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2ED55B" w14:textId="09DE51B2" w:rsidR="00565592" w:rsidRPr="009A762C" w:rsidRDefault="00617FB3" w:rsidP="009A762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762C">
        <w:rPr>
          <w:rFonts w:ascii="Times New Roman" w:hAnsi="Times New Roman" w:cs="Times New Roman"/>
          <w:b/>
          <w:sz w:val="24"/>
          <w:szCs w:val="24"/>
        </w:rPr>
        <w:t>Изменения физиологическо</w:t>
      </w:r>
      <w:r>
        <w:rPr>
          <w:rFonts w:ascii="Times New Roman" w:hAnsi="Times New Roman" w:cs="Times New Roman"/>
          <w:b/>
          <w:sz w:val="24"/>
          <w:szCs w:val="24"/>
        </w:rPr>
        <w:t>го</w:t>
      </w:r>
      <w:r w:rsidRPr="009A762C">
        <w:rPr>
          <w:rFonts w:ascii="Times New Roman" w:hAnsi="Times New Roman" w:cs="Times New Roman"/>
          <w:b/>
          <w:sz w:val="24"/>
          <w:szCs w:val="24"/>
        </w:rPr>
        <w:t xml:space="preserve"> статус</w:t>
      </w:r>
      <w:r>
        <w:rPr>
          <w:rFonts w:ascii="Times New Roman" w:hAnsi="Times New Roman" w:cs="Times New Roman"/>
          <w:b/>
          <w:sz w:val="24"/>
          <w:szCs w:val="24"/>
        </w:rPr>
        <w:t>а</w:t>
      </w:r>
      <w:r w:rsidRPr="009A762C">
        <w:rPr>
          <w:rFonts w:ascii="Times New Roman" w:hAnsi="Times New Roman" w:cs="Times New Roman"/>
          <w:b/>
          <w:sz w:val="24"/>
          <w:szCs w:val="24"/>
        </w:rPr>
        <w:t xml:space="preserve"> поросят породы </w:t>
      </w:r>
      <w:r>
        <w:rPr>
          <w:rFonts w:ascii="Times New Roman" w:hAnsi="Times New Roman" w:cs="Times New Roman"/>
          <w:b/>
          <w:sz w:val="24"/>
          <w:szCs w:val="24"/>
        </w:rPr>
        <w:t>СМ</w:t>
      </w:r>
      <w:bookmarkStart w:id="0" w:name="_GoBack"/>
      <w:bookmarkEnd w:id="0"/>
      <w:r w:rsidRPr="009A762C">
        <w:rPr>
          <w:rFonts w:ascii="Times New Roman" w:hAnsi="Times New Roman" w:cs="Times New Roman"/>
          <w:b/>
          <w:sz w:val="24"/>
          <w:szCs w:val="24"/>
        </w:rPr>
        <w:t>-1 под действием экстракта бобровой струи</w:t>
      </w:r>
    </w:p>
    <w:p w14:paraId="383BEF56" w14:textId="77777777" w:rsidR="00617FB3" w:rsidRDefault="004F65EB" w:rsidP="00617FB3">
      <w:pPr>
        <w:spacing w:after="0" w:line="240" w:lineRule="auto"/>
        <w:ind w:firstLine="397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617FB3">
        <w:rPr>
          <w:rFonts w:ascii="Times New Roman" w:hAnsi="Times New Roman" w:cs="Times New Roman"/>
          <w:b/>
          <w:i/>
          <w:sz w:val="24"/>
          <w:szCs w:val="24"/>
        </w:rPr>
        <w:t>Табанюхов</w:t>
      </w:r>
      <w:proofErr w:type="spellEnd"/>
      <w:r w:rsidR="009A762C" w:rsidRPr="00617FB3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617FB3" w:rsidRPr="00617FB3">
        <w:rPr>
          <w:rFonts w:ascii="Times New Roman" w:hAnsi="Times New Roman" w:cs="Times New Roman"/>
          <w:b/>
          <w:i/>
          <w:sz w:val="24"/>
          <w:szCs w:val="24"/>
        </w:rPr>
        <w:t>К.А.</w:t>
      </w:r>
    </w:p>
    <w:p w14:paraId="5FAC185E" w14:textId="6E59854A" w:rsidR="002658C9" w:rsidRPr="009A762C" w:rsidRDefault="004F65EB" w:rsidP="00617FB3">
      <w:pPr>
        <w:spacing w:after="0" w:line="240" w:lineRule="auto"/>
        <w:ind w:firstLine="397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9A762C">
        <w:rPr>
          <w:rFonts w:ascii="Times New Roman" w:hAnsi="Times New Roman" w:cs="Times New Roman"/>
          <w:i/>
          <w:sz w:val="24"/>
          <w:szCs w:val="24"/>
        </w:rPr>
        <w:t>младший научный сотрудник</w:t>
      </w:r>
    </w:p>
    <w:p w14:paraId="0C206EFA" w14:textId="49CFE00E" w:rsidR="004F65EB" w:rsidRPr="00617FB3" w:rsidRDefault="00617FB3" w:rsidP="00617FB3">
      <w:pPr>
        <w:spacing w:after="0" w:line="240" w:lineRule="auto"/>
        <w:ind w:firstLine="397"/>
        <w:jc w:val="center"/>
        <w:rPr>
          <w:rFonts w:ascii="Times New Roman" w:hAnsi="Times New Roman" w:cs="Times New Roman"/>
          <w:sz w:val="24"/>
          <w:szCs w:val="24"/>
        </w:rPr>
      </w:pPr>
      <w:r w:rsidRPr="00617FB3">
        <w:rPr>
          <w:rFonts w:ascii="Times New Roman" w:hAnsi="Times New Roman" w:cs="Times New Roman"/>
          <w:sz w:val="24"/>
          <w:szCs w:val="24"/>
        </w:rPr>
        <w:t xml:space="preserve">Научный руководитель: </w:t>
      </w:r>
      <w:proofErr w:type="spellStart"/>
      <w:r w:rsidR="004F65EB" w:rsidRPr="00617FB3">
        <w:rPr>
          <w:rFonts w:ascii="Times New Roman" w:hAnsi="Times New Roman" w:cs="Times New Roman"/>
          <w:sz w:val="24"/>
          <w:szCs w:val="24"/>
        </w:rPr>
        <w:t>Жучаев</w:t>
      </w:r>
      <w:proofErr w:type="spellEnd"/>
      <w:r w:rsidR="009A762C" w:rsidRPr="00617FB3">
        <w:rPr>
          <w:rFonts w:ascii="Times New Roman" w:hAnsi="Times New Roman" w:cs="Times New Roman"/>
          <w:sz w:val="24"/>
          <w:szCs w:val="24"/>
        </w:rPr>
        <w:t xml:space="preserve"> К</w:t>
      </w:r>
      <w:r w:rsidR="0051101B" w:rsidRPr="00617FB3">
        <w:rPr>
          <w:rFonts w:ascii="Times New Roman" w:hAnsi="Times New Roman" w:cs="Times New Roman"/>
          <w:sz w:val="24"/>
          <w:szCs w:val="24"/>
        </w:rPr>
        <w:t xml:space="preserve">онстантин </w:t>
      </w:r>
      <w:r w:rsidR="009A762C" w:rsidRPr="00617FB3">
        <w:rPr>
          <w:rFonts w:ascii="Times New Roman" w:hAnsi="Times New Roman" w:cs="Times New Roman"/>
          <w:sz w:val="24"/>
          <w:szCs w:val="24"/>
        </w:rPr>
        <w:t>В</w:t>
      </w:r>
      <w:r w:rsidR="0051101B" w:rsidRPr="00617FB3">
        <w:rPr>
          <w:rFonts w:ascii="Times New Roman" w:hAnsi="Times New Roman" w:cs="Times New Roman"/>
          <w:sz w:val="24"/>
          <w:szCs w:val="24"/>
        </w:rPr>
        <w:t>асильевич</w:t>
      </w:r>
      <w:r w:rsidR="004F65EB" w:rsidRPr="00617FB3">
        <w:rPr>
          <w:rFonts w:ascii="Times New Roman" w:hAnsi="Times New Roman" w:cs="Times New Roman"/>
          <w:sz w:val="24"/>
          <w:szCs w:val="24"/>
        </w:rPr>
        <w:t>, доктор биол. наук, профессор</w:t>
      </w:r>
      <w:r w:rsidRPr="00617FB3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617FB3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14:paraId="534E1881" w14:textId="47F69DE4" w:rsidR="002658C9" w:rsidRPr="009A762C" w:rsidRDefault="004F65EB" w:rsidP="00617FB3">
      <w:pPr>
        <w:spacing w:after="0" w:line="240" w:lineRule="auto"/>
        <w:ind w:firstLine="397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9A762C">
        <w:rPr>
          <w:rFonts w:ascii="Times New Roman" w:hAnsi="Times New Roman" w:cs="Times New Roman"/>
          <w:i/>
          <w:sz w:val="24"/>
          <w:szCs w:val="24"/>
          <w:vertAlign w:val="superscript"/>
        </w:rPr>
        <w:t>1</w:t>
      </w:r>
      <w:r w:rsidR="002658C9" w:rsidRPr="009A762C">
        <w:rPr>
          <w:rFonts w:ascii="Times New Roman" w:hAnsi="Times New Roman" w:cs="Times New Roman"/>
          <w:i/>
          <w:sz w:val="24"/>
          <w:szCs w:val="24"/>
        </w:rPr>
        <w:t>Федеральный исследовательский центр фундаментальной и трансляционной медицины, Новосибирск, Россия</w:t>
      </w:r>
    </w:p>
    <w:p w14:paraId="760EE2BA" w14:textId="6C4D02FD" w:rsidR="004F65EB" w:rsidRPr="009A762C" w:rsidRDefault="004F65EB" w:rsidP="00617FB3">
      <w:pPr>
        <w:spacing w:after="0" w:line="240" w:lineRule="auto"/>
        <w:ind w:firstLine="397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9A762C">
        <w:rPr>
          <w:rFonts w:ascii="Times New Roman" w:hAnsi="Times New Roman" w:cs="Times New Roman"/>
          <w:i/>
          <w:sz w:val="24"/>
          <w:szCs w:val="24"/>
          <w:vertAlign w:val="superscript"/>
        </w:rPr>
        <w:t>2</w:t>
      </w:r>
      <w:r w:rsidRPr="009A762C">
        <w:rPr>
          <w:rFonts w:ascii="Times New Roman" w:hAnsi="Times New Roman" w:cs="Times New Roman"/>
          <w:i/>
          <w:sz w:val="24"/>
          <w:szCs w:val="24"/>
        </w:rPr>
        <w:t>Новосибирский государственный аграрный университет</w:t>
      </w:r>
      <w:r w:rsidR="00617FB3">
        <w:rPr>
          <w:rFonts w:ascii="Times New Roman" w:hAnsi="Times New Roman" w:cs="Times New Roman"/>
          <w:i/>
          <w:sz w:val="24"/>
          <w:szCs w:val="24"/>
        </w:rPr>
        <w:t>,</w:t>
      </w:r>
      <w:r w:rsidR="002658C9" w:rsidRPr="009A762C">
        <w:rPr>
          <w:rFonts w:ascii="Times New Roman" w:hAnsi="Times New Roman" w:cs="Times New Roman"/>
          <w:i/>
          <w:sz w:val="24"/>
          <w:szCs w:val="24"/>
        </w:rPr>
        <w:t xml:space="preserve"> Новосибирск, Россия</w:t>
      </w:r>
    </w:p>
    <w:p w14:paraId="341CFFEB" w14:textId="187103B0" w:rsidR="00DA7D07" w:rsidRPr="009A762C" w:rsidRDefault="009A762C" w:rsidP="00617FB3">
      <w:pPr>
        <w:spacing w:line="240" w:lineRule="auto"/>
        <w:ind w:firstLine="397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A762C">
        <w:rPr>
          <w:rFonts w:ascii="Times New Roman" w:hAnsi="Times New Roman" w:cs="Times New Roman"/>
          <w:i/>
          <w:sz w:val="24"/>
          <w:szCs w:val="24"/>
          <w:lang w:val="en-US"/>
        </w:rPr>
        <w:t>E</w:t>
      </w:r>
      <w:r w:rsidRPr="009A762C">
        <w:rPr>
          <w:rFonts w:ascii="Times New Roman" w:hAnsi="Times New Roman" w:cs="Times New Roman"/>
          <w:i/>
          <w:sz w:val="24"/>
          <w:szCs w:val="24"/>
        </w:rPr>
        <w:t>-</w:t>
      </w:r>
      <w:proofErr w:type="spellStart"/>
      <w:r w:rsidRPr="009A762C">
        <w:rPr>
          <w:rFonts w:ascii="Times New Roman" w:hAnsi="Times New Roman" w:cs="Times New Roman"/>
          <w:i/>
          <w:sz w:val="24"/>
          <w:szCs w:val="24"/>
        </w:rPr>
        <w:t>mail</w:t>
      </w:r>
      <w:proofErr w:type="spellEnd"/>
      <w:r w:rsidRPr="009A762C">
        <w:rPr>
          <w:rFonts w:ascii="Times New Roman" w:hAnsi="Times New Roman" w:cs="Times New Roman"/>
          <w:i/>
          <w:sz w:val="24"/>
          <w:szCs w:val="24"/>
        </w:rPr>
        <w:t xml:space="preserve">: </w:t>
      </w:r>
      <w:hyperlink r:id="rId4" w:history="1">
        <w:r w:rsidRPr="009A762C">
          <w:rPr>
            <w:rStyle w:val="a3"/>
            <w:rFonts w:ascii="Times New Roman" w:hAnsi="Times New Roman" w:cs="Times New Roman"/>
            <w:i/>
            <w:sz w:val="24"/>
            <w:szCs w:val="24"/>
          </w:rPr>
          <w:t>tabanyuhov93@mail.ru</w:t>
        </w:r>
      </w:hyperlink>
    </w:p>
    <w:p w14:paraId="3F93F13D" w14:textId="3E99B7E4" w:rsidR="00565592" w:rsidRPr="00A30EB1" w:rsidRDefault="009A762C" w:rsidP="00C5369B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A30EB1">
        <w:rPr>
          <w:rFonts w:ascii="Times New Roman" w:hAnsi="Times New Roman" w:cs="Times New Roman"/>
          <w:sz w:val="24"/>
          <w:szCs w:val="24"/>
        </w:rPr>
        <w:t xml:space="preserve">Одним из современных путей интенсификации животноводства </w:t>
      </w:r>
      <w:r w:rsidR="00A30EB1" w:rsidRPr="00A30EB1">
        <w:rPr>
          <w:rFonts w:ascii="Times New Roman" w:hAnsi="Times New Roman" w:cs="Times New Roman"/>
          <w:sz w:val="24"/>
          <w:szCs w:val="24"/>
        </w:rPr>
        <w:t>посредством повышения продуктивности сельскохозяйственных животных принято считать организацию системы биологически полноценного кормления с применением высококачественных кормов</w:t>
      </w:r>
      <w:r w:rsidR="006E54DE">
        <w:rPr>
          <w:rFonts w:ascii="Times New Roman" w:hAnsi="Times New Roman" w:cs="Times New Roman"/>
          <w:sz w:val="24"/>
          <w:szCs w:val="24"/>
        </w:rPr>
        <w:t xml:space="preserve"> </w:t>
      </w:r>
      <w:r w:rsidR="006E54DE" w:rsidRPr="006E54DE">
        <w:rPr>
          <w:rFonts w:ascii="Times New Roman" w:hAnsi="Times New Roman" w:cs="Times New Roman"/>
          <w:sz w:val="24"/>
          <w:szCs w:val="24"/>
        </w:rPr>
        <w:t>[</w:t>
      </w:r>
      <w:r w:rsidR="006E54DE">
        <w:rPr>
          <w:rFonts w:ascii="Times New Roman" w:hAnsi="Times New Roman" w:cs="Times New Roman"/>
          <w:sz w:val="24"/>
          <w:szCs w:val="24"/>
        </w:rPr>
        <w:t>1</w:t>
      </w:r>
      <w:r w:rsidR="006E54DE" w:rsidRPr="006E54DE">
        <w:rPr>
          <w:rFonts w:ascii="Times New Roman" w:hAnsi="Times New Roman" w:cs="Times New Roman"/>
          <w:sz w:val="24"/>
          <w:szCs w:val="24"/>
        </w:rPr>
        <w:t>]</w:t>
      </w:r>
      <w:r w:rsidR="00A30EB1" w:rsidRPr="00A30EB1">
        <w:rPr>
          <w:rFonts w:ascii="Times New Roman" w:hAnsi="Times New Roman" w:cs="Times New Roman"/>
          <w:sz w:val="24"/>
          <w:szCs w:val="24"/>
        </w:rPr>
        <w:t>.</w:t>
      </w:r>
      <w:r w:rsidR="006E54DE">
        <w:rPr>
          <w:rFonts w:ascii="Times New Roman" w:hAnsi="Times New Roman" w:cs="Times New Roman"/>
          <w:sz w:val="24"/>
          <w:szCs w:val="24"/>
        </w:rPr>
        <w:t xml:space="preserve"> У</w:t>
      </w:r>
      <w:r w:rsidR="00A30EB1">
        <w:rPr>
          <w:rFonts w:ascii="Times New Roman" w:hAnsi="Times New Roman" w:cs="Times New Roman"/>
          <w:sz w:val="24"/>
          <w:szCs w:val="24"/>
        </w:rPr>
        <w:t>лучшение характеристик кормов достигается за счет добавления</w:t>
      </w:r>
      <w:r w:rsidR="006E54DE">
        <w:rPr>
          <w:rFonts w:ascii="Times New Roman" w:hAnsi="Times New Roman" w:cs="Times New Roman"/>
          <w:sz w:val="24"/>
          <w:szCs w:val="24"/>
        </w:rPr>
        <w:t xml:space="preserve"> биологически активных веществ. </w:t>
      </w:r>
      <w:r w:rsidR="00A30EB1">
        <w:rPr>
          <w:rFonts w:ascii="Times New Roman" w:hAnsi="Times New Roman" w:cs="Times New Roman"/>
          <w:sz w:val="24"/>
          <w:szCs w:val="24"/>
        </w:rPr>
        <w:t xml:space="preserve">Помимо питательного и экономического эффекта, некоторые БАВ способствуют улучшению иммунитета, снижая антибиотическую нагрузку на популяции </w:t>
      </w:r>
      <w:r w:rsidR="005E6348">
        <w:rPr>
          <w:rFonts w:ascii="Times New Roman" w:hAnsi="Times New Roman" w:cs="Times New Roman"/>
          <w:sz w:val="24"/>
          <w:szCs w:val="24"/>
        </w:rPr>
        <w:t xml:space="preserve">сельскохозяйственных животных, </w:t>
      </w:r>
      <w:r w:rsidR="00012772">
        <w:rPr>
          <w:rFonts w:ascii="Times New Roman" w:hAnsi="Times New Roman" w:cs="Times New Roman"/>
          <w:sz w:val="24"/>
          <w:szCs w:val="24"/>
        </w:rPr>
        <w:t xml:space="preserve">что согласуется с </w:t>
      </w:r>
      <w:r w:rsidR="00012772" w:rsidRPr="009A762C">
        <w:rPr>
          <w:rFonts w:ascii="Times New Roman" w:hAnsi="Times New Roman" w:cs="Times New Roman"/>
          <w:sz w:val="24"/>
          <w:szCs w:val="24"/>
        </w:rPr>
        <w:t xml:space="preserve">современными тенденциями органического сельского хозяйства </w:t>
      </w:r>
      <w:r w:rsidR="006E54DE" w:rsidRPr="006E54DE">
        <w:rPr>
          <w:rFonts w:ascii="Times New Roman" w:hAnsi="Times New Roman" w:cs="Times New Roman"/>
          <w:sz w:val="24"/>
          <w:szCs w:val="24"/>
        </w:rPr>
        <w:t>[2]</w:t>
      </w:r>
      <w:r w:rsidR="00012772" w:rsidRPr="009A762C">
        <w:rPr>
          <w:rFonts w:ascii="Times New Roman" w:hAnsi="Times New Roman" w:cs="Times New Roman"/>
          <w:sz w:val="24"/>
          <w:szCs w:val="24"/>
        </w:rPr>
        <w:t>.</w:t>
      </w:r>
    </w:p>
    <w:p w14:paraId="76EC879A" w14:textId="468983E4" w:rsidR="00E6182A" w:rsidRPr="006E54DE" w:rsidRDefault="00012772" w:rsidP="00C5369B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9A762C">
        <w:rPr>
          <w:rFonts w:ascii="Times New Roman" w:hAnsi="Times New Roman" w:cs="Times New Roman"/>
          <w:sz w:val="24"/>
          <w:szCs w:val="24"/>
        </w:rPr>
        <w:t>Бобровая струя (</w:t>
      </w:r>
      <w:proofErr w:type="spellStart"/>
      <w:r w:rsidRPr="009A762C">
        <w:rPr>
          <w:rFonts w:ascii="Times New Roman" w:hAnsi="Times New Roman" w:cs="Times New Roman"/>
          <w:sz w:val="24"/>
          <w:szCs w:val="24"/>
        </w:rPr>
        <w:t>кастореум</w:t>
      </w:r>
      <w:proofErr w:type="spellEnd"/>
      <w:r w:rsidRPr="009A762C">
        <w:rPr>
          <w:rFonts w:ascii="Times New Roman" w:hAnsi="Times New Roman" w:cs="Times New Roman"/>
          <w:sz w:val="24"/>
          <w:szCs w:val="24"/>
        </w:rPr>
        <w:t xml:space="preserve">) – это секрет парных препуциальных желез бобра, который относится к ароматическим веществам животного происхождения. Основные компоненты бобровой струи — </w:t>
      </w:r>
      <w:proofErr w:type="spellStart"/>
      <w:r w:rsidRPr="009A762C">
        <w:rPr>
          <w:rFonts w:ascii="Times New Roman" w:hAnsi="Times New Roman" w:cs="Times New Roman"/>
          <w:sz w:val="24"/>
          <w:szCs w:val="24"/>
        </w:rPr>
        <w:t>ацетофенон</w:t>
      </w:r>
      <w:proofErr w:type="spellEnd"/>
      <w:r w:rsidRPr="009A762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A762C">
        <w:rPr>
          <w:rFonts w:ascii="Times New Roman" w:hAnsi="Times New Roman" w:cs="Times New Roman"/>
          <w:sz w:val="24"/>
          <w:szCs w:val="24"/>
        </w:rPr>
        <w:t>бензиловый</w:t>
      </w:r>
      <w:proofErr w:type="spellEnd"/>
      <w:r w:rsidRPr="009A762C">
        <w:rPr>
          <w:rFonts w:ascii="Times New Roman" w:hAnsi="Times New Roman" w:cs="Times New Roman"/>
          <w:sz w:val="24"/>
          <w:szCs w:val="24"/>
        </w:rPr>
        <w:t xml:space="preserve"> спирт, бензойная кислота, борнеол, п-</w:t>
      </w:r>
      <w:proofErr w:type="spellStart"/>
      <w:r w:rsidRPr="009A762C">
        <w:rPr>
          <w:rFonts w:ascii="Times New Roman" w:hAnsi="Times New Roman" w:cs="Times New Roman"/>
          <w:sz w:val="24"/>
          <w:szCs w:val="24"/>
        </w:rPr>
        <w:t>этилфенол</w:t>
      </w:r>
      <w:proofErr w:type="spellEnd"/>
      <w:r w:rsidRPr="009A762C">
        <w:rPr>
          <w:rFonts w:ascii="Times New Roman" w:hAnsi="Times New Roman" w:cs="Times New Roman"/>
          <w:sz w:val="24"/>
          <w:szCs w:val="24"/>
        </w:rPr>
        <w:t>, о-крезол, гваякол. Спиртовой экстракт (настой) бобровой струи за счет стойкого и сильного запаха мускуса используется в качестве отдушки и фиксатора запаха в парфюмерии. Медицинское применение бобровой струи основано на ее антиспазматич</w:t>
      </w:r>
      <w:r w:rsidR="00C5369B">
        <w:rPr>
          <w:rFonts w:ascii="Times New Roman" w:hAnsi="Times New Roman" w:cs="Times New Roman"/>
          <w:sz w:val="24"/>
          <w:szCs w:val="24"/>
        </w:rPr>
        <w:t>еских и успокаивающих свойствах</w:t>
      </w:r>
      <w:r w:rsidRPr="009A762C">
        <w:rPr>
          <w:rFonts w:ascii="Times New Roman" w:hAnsi="Times New Roman" w:cs="Times New Roman"/>
          <w:sz w:val="24"/>
          <w:szCs w:val="24"/>
        </w:rPr>
        <w:t>.</w:t>
      </w:r>
      <w:r w:rsidR="006E54DE">
        <w:rPr>
          <w:rFonts w:ascii="Times New Roman" w:hAnsi="Times New Roman" w:cs="Times New Roman"/>
          <w:sz w:val="24"/>
          <w:szCs w:val="24"/>
        </w:rPr>
        <w:t xml:space="preserve"> </w:t>
      </w:r>
      <w:r w:rsidR="00E6182A" w:rsidRPr="009A762C">
        <w:rPr>
          <w:rFonts w:ascii="Times New Roman" w:eastAsia="Calibri" w:hAnsi="Times New Roman" w:cs="Times New Roman"/>
          <w:sz w:val="24"/>
          <w:szCs w:val="24"/>
          <w:lang w:eastAsia="ru-RU"/>
        </w:rPr>
        <w:t>Было изучено бактерицидное действие спиртового и во</w:t>
      </w:r>
      <w:r w:rsidR="006E54DE">
        <w:rPr>
          <w:rFonts w:ascii="Times New Roman" w:eastAsia="Calibri" w:hAnsi="Times New Roman" w:cs="Times New Roman"/>
          <w:sz w:val="24"/>
          <w:szCs w:val="24"/>
          <w:lang w:eastAsia="ru-RU"/>
        </w:rPr>
        <w:t>дного экстрактов бобровой струи.</w:t>
      </w:r>
      <w:r w:rsidR="00E6182A" w:rsidRPr="009A762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Опытные варианты показали бактерицидное действие бобровой струи, причем спиртовой экстракт оказал более выраженный эффект, чем спирт в аналогичной концентрации. Также экстракт показал </w:t>
      </w:r>
      <w:proofErr w:type="spellStart"/>
      <w:r w:rsidR="00E6182A" w:rsidRPr="009A762C">
        <w:rPr>
          <w:rFonts w:ascii="Times New Roman" w:eastAsia="Calibri" w:hAnsi="Times New Roman" w:cs="Times New Roman"/>
          <w:sz w:val="24"/>
          <w:szCs w:val="24"/>
          <w:lang w:eastAsia="ru-RU"/>
        </w:rPr>
        <w:t>акарицидный</w:t>
      </w:r>
      <w:proofErr w:type="spellEnd"/>
      <w:r w:rsidR="00E6182A" w:rsidRPr="009A762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эффект в отношении </w:t>
      </w:r>
      <w:proofErr w:type="spellStart"/>
      <w:r w:rsidR="00E6182A" w:rsidRPr="009A762C">
        <w:rPr>
          <w:rFonts w:ascii="Times New Roman" w:eastAsia="Calibri" w:hAnsi="Times New Roman" w:cs="Times New Roman"/>
          <w:sz w:val="24"/>
          <w:szCs w:val="24"/>
          <w:lang w:eastAsia="ru-RU"/>
        </w:rPr>
        <w:t>тироглифоидных</w:t>
      </w:r>
      <w:proofErr w:type="spellEnd"/>
      <w:r w:rsidR="00E6182A" w:rsidRPr="009A762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клещей (</w:t>
      </w:r>
      <w:proofErr w:type="spellStart"/>
      <w:r w:rsidR="00E6182A" w:rsidRPr="009A762C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>Tyrophagus</w:t>
      </w:r>
      <w:proofErr w:type="spellEnd"/>
      <w:r w:rsidR="00E6182A" w:rsidRPr="009A762C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 xml:space="preserve"> </w:t>
      </w:r>
      <w:proofErr w:type="spellStart"/>
      <w:r w:rsidR="00E6182A" w:rsidRPr="009A762C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>noxius</w:t>
      </w:r>
      <w:proofErr w:type="spellEnd"/>
      <w:r w:rsidR="006E54D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A. </w:t>
      </w:r>
      <w:proofErr w:type="spellStart"/>
      <w:r w:rsidR="006E54DE">
        <w:rPr>
          <w:rFonts w:ascii="Times New Roman" w:eastAsia="Calibri" w:hAnsi="Times New Roman" w:cs="Times New Roman"/>
          <w:sz w:val="24"/>
          <w:szCs w:val="24"/>
          <w:lang w:eastAsia="ru-RU"/>
        </w:rPr>
        <w:t>Lachy</w:t>
      </w:r>
      <w:proofErr w:type="spellEnd"/>
      <w:r w:rsidR="006E54D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) </w:t>
      </w:r>
      <w:r w:rsidR="006E54DE" w:rsidRPr="006E54DE">
        <w:rPr>
          <w:rFonts w:ascii="Times New Roman" w:eastAsia="Calibri" w:hAnsi="Times New Roman" w:cs="Times New Roman"/>
          <w:sz w:val="24"/>
          <w:szCs w:val="24"/>
          <w:lang w:eastAsia="ru-RU"/>
        </w:rPr>
        <w:t>[</w:t>
      </w:r>
      <w:r w:rsidR="00C5369B">
        <w:rPr>
          <w:rFonts w:ascii="Times New Roman" w:eastAsia="Calibri" w:hAnsi="Times New Roman" w:cs="Times New Roman"/>
          <w:sz w:val="24"/>
          <w:szCs w:val="24"/>
          <w:lang w:eastAsia="ru-RU"/>
        </w:rPr>
        <w:t>3</w:t>
      </w:r>
      <w:r w:rsidR="006E54DE" w:rsidRPr="006E54DE">
        <w:rPr>
          <w:rFonts w:ascii="Times New Roman" w:eastAsia="Calibri" w:hAnsi="Times New Roman" w:cs="Times New Roman"/>
          <w:sz w:val="24"/>
          <w:szCs w:val="24"/>
          <w:lang w:eastAsia="ru-RU"/>
        </w:rPr>
        <w:t>]</w:t>
      </w:r>
      <w:r w:rsidR="00E6182A" w:rsidRPr="009A762C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  <w:r w:rsidR="006E54DE">
        <w:rPr>
          <w:rFonts w:ascii="Times New Roman" w:hAnsi="Times New Roman" w:cs="Times New Roman"/>
          <w:sz w:val="24"/>
          <w:szCs w:val="24"/>
        </w:rPr>
        <w:t xml:space="preserve"> </w:t>
      </w:r>
      <w:r w:rsidR="006E54DE">
        <w:rPr>
          <w:rFonts w:ascii="Times New Roman" w:eastAsia="Calibri" w:hAnsi="Times New Roman" w:cs="Times New Roman"/>
          <w:sz w:val="24"/>
          <w:szCs w:val="24"/>
          <w:lang w:eastAsia="ru-RU"/>
        </w:rPr>
        <w:t>Однако</w:t>
      </w:r>
      <w:r w:rsidR="00E6182A" w:rsidRPr="009A762C">
        <w:rPr>
          <w:rFonts w:ascii="Times New Roman" w:eastAsia="Calibri" w:hAnsi="Times New Roman" w:cs="Times New Roman"/>
          <w:sz w:val="24"/>
          <w:szCs w:val="24"/>
          <w:lang w:eastAsia="ru-RU"/>
        </w:rPr>
        <w:t>, изучение влияния экстракта на основе бобровой струи на организм животных остается актуальной задачей.</w:t>
      </w:r>
    </w:p>
    <w:p w14:paraId="6B1B14F4" w14:textId="77777777" w:rsidR="00E6182A" w:rsidRPr="009A762C" w:rsidRDefault="00E6182A" w:rsidP="009A762C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9A762C">
        <w:rPr>
          <w:rFonts w:ascii="Times New Roman" w:hAnsi="Times New Roman" w:cs="Times New Roman"/>
          <w:b/>
          <w:sz w:val="24"/>
          <w:szCs w:val="24"/>
        </w:rPr>
        <w:t>Цель</w:t>
      </w:r>
      <w:r w:rsidRPr="009A762C">
        <w:rPr>
          <w:rFonts w:ascii="Times New Roman" w:hAnsi="Times New Roman" w:cs="Times New Roman"/>
          <w:sz w:val="24"/>
          <w:szCs w:val="24"/>
        </w:rPr>
        <w:t xml:space="preserve"> </w:t>
      </w:r>
      <w:r w:rsidRPr="009A762C">
        <w:rPr>
          <w:rFonts w:ascii="Times New Roman" w:hAnsi="Times New Roman" w:cs="Times New Roman"/>
          <w:b/>
          <w:sz w:val="24"/>
          <w:szCs w:val="24"/>
        </w:rPr>
        <w:t>исследования</w:t>
      </w:r>
      <w:r w:rsidRPr="009A762C">
        <w:rPr>
          <w:rFonts w:ascii="Times New Roman" w:hAnsi="Times New Roman" w:cs="Times New Roman"/>
          <w:sz w:val="24"/>
          <w:szCs w:val="24"/>
        </w:rPr>
        <w:t xml:space="preserve"> – оценка влияния экстракта бобровой струи на физиологический статус молодняка свиней</w:t>
      </w:r>
    </w:p>
    <w:p w14:paraId="0D89B82E" w14:textId="3E97F7B2" w:rsidR="00E6182A" w:rsidRPr="009A762C" w:rsidRDefault="00E6182A" w:rsidP="006E54DE">
      <w:pPr>
        <w:spacing w:after="0" w:line="240" w:lineRule="auto"/>
        <w:ind w:firstLine="397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9A762C">
        <w:rPr>
          <w:rFonts w:ascii="Times New Roman" w:hAnsi="Times New Roman" w:cs="Times New Roman"/>
          <w:b/>
          <w:sz w:val="24"/>
          <w:szCs w:val="24"/>
        </w:rPr>
        <w:t>Материалы и методы</w:t>
      </w:r>
      <w:r w:rsidR="006E54DE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6E54DE">
        <w:rPr>
          <w:rFonts w:ascii="Times New Roman" w:hAnsi="Times New Roman" w:cs="Times New Roman"/>
          <w:sz w:val="24"/>
          <w:szCs w:val="24"/>
        </w:rPr>
        <w:t>Исследование проведено</w:t>
      </w:r>
      <w:r w:rsidRPr="009A762C">
        <w:rPr>
          <w:rFonts w:ascii="Times New Roman" w:hAnsi="Times New Roman" w:cs="Times New Roman"/>
          <w:sz w:val="24"/>
          <w:szCs w:val="24"/>
        </w:rPr>
        <w:t xml:space="preserve"> в 2021 году на базе племенной свинофермы учебно-опытного хозяйства «</w:t>
      </w:r>
      <w:proofErr w:type="spellStart"/>
      <w:r w:rsidRPr="009A762C">
        <w:rPr>
          <w:rFonts w:ascii="Times New Roman" w:hAnsi="Times New Roman" w:cs="Times New Roman"/>
          <w:sz w:val="24"/>
          <w:szCs w:val="24"/>
        </w:rPr>
        <w:t>Тулинское</w:t>
      </w:r>
      <w:proofErr w:type="spellEnd"/>
      <w:r w:rsidRPr="009A762C">
        <w:rPr>
          <w:rFonts w:ascii="Times New Roman" w:hAnsi="Times New Roman" w:cs="Times New Roman"/>
          <w:sz w:val="24"/>
          <w:szCs w:val="24"/>
        </w:rPr>
        <w:t>» Новосибирского ГАУ (г. Новосибирск) на растущем молодняке свиней скороспелой мясной породы (СМ1) новосибирской селекции с 21 дня до отъема от св</w:t>
      </w:r>
      <w:r w:rsidR="006E54DE">
        <w:rPr>
          <w:rFonts w:ascii="Times New Roman" w:hAnsi="Times New Roman" w:cs="Times New Roman"/>
          <w:sz w:val="24"/>
          <w:szCs w:val="24"/>
        </w:rPr>
        <w:t xml:space="preserve">иноматок в 41-дневном возрасте. </w:t>
      </w:r>
      <w:r w:rsidRPr="009A762C">
        <w:rPr>
          <w:rFonts w:ascii="Times New Roman" w:hAnsi="Times New Roman" w:cs="Times New Roman"/>
          <w:sz w:val="24"/>
          <w:szCs w:val="24"/>
        </w:rPr>
        <w:t xml:space="preserve">Поросята опытной группы получали раствор </w:t>
      </w:r>
      <w:proofErr w:type="spellStart"/>
      <w:r w:rsidRPr="009A762C">
        <w:rPr>
          <w:rFonts w:ascii="Times New Roman" w:hAnsi="Times New Roman" w:cs="Times New Roman"/>
          <w:sz w:val="24"/>
          <w:szCs w:val="24"/>
        </w:rPr>
        <w:t>кастореума</w:t>
      </w:r>
      <w:proofErr w:type="spellEnd"/>
      <w:r w:rsidRPr="009A762C">
        <w:rPr>
          <w:rFonts w:ascii="Times New Roman" w:hAnsi="Times New Roman" w:cs="Times New Roman"/>
          <w:sz w:val="24"/>
          <w:szCs w:val="24"/>
        </w:rPr>
        <w:t xml:space="preserve"> с кормом в дозе 0,3 г действующих веществ на 1 кг живой массы (10 мл раствора </w:t>
      </w:r>
      <w:proofErr w:type="spellStart"/>
      <w:r w:rsidRPr="009A762C">
        <w:rPr>
          <w:rFonts w:ascii="Times New Roman" w:hAnsi="Times New Roman" w:cs="Times New Roman"/>
          <w:sz w:val="24"/>
          <w:szCs w:val="24"/>
        </w:rPr>
        <w:t>бесспиртового</w:t>
      </w:r>
      <w:proofErr w:type="spellEnd"/>
      <w:r w:rsidRPr="009A762C">
        <w:rPr>
          <w:rFonts w:ascii="Times New Roman" w:hAnsi="Times New Roman" w:cs="Times New Roman"/>
          <w:sz w:val="24"/>
          <w:szCs w:val="24"/>
        </w:rPr>
        <w:t xml:space="preserve"> экстракта бобровой струи с концентрацией 3% на 1 кг живой массы) в течение 20 дней перед оценкой физиологических показателей, контрольная группа</w:t>
      </w:r>
      <w:r w:rsidR="006E54DE">
        <w:rPr>
          <w:rFonts w:ascii="Times New Roman" w:hAnsi="Times New Roman" w:cs="Times New Roman"/>
          <w:sz w:val="24"/>
          <w:szCs w:val="24"/>
        </w:rPr>
        <w:t xml:space="preserve"> получала стандартную подкормку.</w:t>
      </w:r>
      <w:r w:rsidR="006E54D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A762C">
        <w:rPr>
          <w:rFonts w:ascii="Times New Roman" w:hAnsi="Times New Roman" w:cs="Times New Roman"/>
          <w:sz w:val="24"/>
          <w:szCs w:val="24"/>
        </w:rPr>
        <w:t>У каждой особи были взяты образцы крови в начале и в конце эксперимента для проведения гематологического и биохимического анализа [</w:t>
      </w:r>
      <w:r w:rsidR="00C5369B">
        <w:rPr>
          <w:rFonts w:ascii="Times New Roman" w:hAnsi="Times New Roman" w:cs="Times New Roman"/>
          <w:sz w:val="24"/>
          <w:szCs w:val="24"/>
        </w:rPr>
        <w:t>4</w:t>
      </w:r>
      <w:r w:rsidRPr="009A762C">
        <w:rPr>
          <w:rFonts w:ascii="Times New Roman" w:hAnsi="Times New Roman" w:cs="Times New Roman"/>
          <w:sz w:val="24"/>
          <w:szCs w:val="24"/>
        </w:rPr>
        <w:t>]. В начале и в конце опыта были произведены к</w:t>
      </w:r>
      <w:r w:rsidR="006E54DE">
        <w:rPr>
          <w:rFonts w:ascii="Times New Roman" w:hAnsi="Times New Roman" w:cs="Times New Roman"/>
          <w:sz w:val="24"/>
          <w:szCs w:val="24"/>
        </w:rPr>
        <w:t xml:space="preserve">онтрольные взвешивания поросят. </w:t>
      </w:r>
      <w:r w:rsidRPr="009A762C">
        <w:rPr>
          <w:rFonts w:ascii="Times New Roman" w:hAnsi="Times New Roman" w:cs="Times New Roman"/>
          <w:sz w:val="24"/>
          <w:szCs w:val="24"/>
        </w:rPr>
        <w:t xml:space="preserve">Цифровые данные, полученные в результате исследования, обработаны с применением стандартных программ вариационной статистики на базе статистических инструментов МS </w:t>
      </w:r>
      <w:proofErr w:type="spellStart"/>
      <w:r w:rsidRPr="009A762C">
        <w:rPr>
          <w:rFonts w:ascii="Times New Roman" w:hAnsi="Times New Roman" w:cs="Times New Roman"/>
          <w:sz w:val="24"/>
          <w:szCs w:val="24"/>
        </w:rPr>
        <w:t>Office</w:t>
      </w:r>
      <w:proofErr w:type="spellEnd"/>
      <w:r w:rsidRPr="009A762C">
        <w:rPr>
          <w:rFonts w:ascii="Times New Roman" w:hAnsi="Times New Roman" w:cs="Times New Roman"/>
          <w:sz w:val="24"/>
          <w:szCs w:val="24"/>
        </w:rPr>
        <w:t xml:space="preserve"> – 2010. Достоверность различий по средним показателям оценена при помощи критерия Стьюдента</w:t>
      </w:r>
      <w:r w:rsidR="006E54DE" w:rsidRPr="006E54D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D86E98C" w14:textId="4E452FCB" w:rsidR="00C5369B" w:rsidRDefault="00E6182A" w:rsidP="00C5369B">
      <w:pPr>
        <w:spacing w:after="0" w:line="240" w:lineRule="auto"/>
        <w:ind w:firstLine="39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A762C">
        <w:rPr>
          <w:rFonts w:ascii="Times New Roman" w:hAnsi="Times New Roman" w:cs="Times New Roman"/>
          <w:b/>
          <w:sz w:val="24"/>
          <w:szCs w:val="24"/>
        </w:rPr>
        <w:t xml:space="preserve">Результаты </w:t>
      </w:r>
      <w:r w:rsidR="006E54DE">
        <w:rPr>
          <w:rFonts w:ascii="Times New Roman" w:hAnsi="Times New Roman" w:cs="Times New Roman"/>
          <w:b/>
          <w:sz w:val="24"/>
          <w:szCs w:val="24"/>
        </w:rPr>
        <w:t xml:space="preserve">исследования. </w:t>
      </w:r>
      <w:r w:rsidR="006E54DE" w:rsidRPr="009A762C">
        <w:rPr>
          <w:rFonts w:ascii="Times New Roman" w:eastAsia="Calibri" w:hAnsi="Times New Roman" w:cs="Times New Roman"/>
          <w:sz w:val="24"/>
          <w:szCs w:val="24"/>
          <w:lang w:eastAsia="ru-RU"/>
        </w:rPr>
        <w:t>Полученные при проведении исследований данные свидетельствуют о тесной связи отдельных морфологических и биохимических показателей крови с продуктивностью молодняка в период роста при скармливании экстракта бобровой струи</w:t>
      </w:r>
      <w:r w:rsidR="00C5369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 </w:t>
      </w:r>
      <w:r w:rsidRPr="009A762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Скармливание молодняку свиней СМ-1 опытной группы в составе комбикормовой каши бобровой струи в количестве 0,3 г/кг живой массы </w:t>
      </w:r>
      <w:r w:rsidRPr="009A762C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способствовало повышению скорости роста на 26,2 %</w:t>
      </w:r>
      <w:r w:rsidR="00BC20CE">
        <w:rPr>
          <w:rFonts w:ascii="Times New Roman" w:eastAsia="Calibri" w:hAnsi="Times New Roman" w:cs="Times New Roman"/>
          <w:sz w:val="24"/>
          <w:szCs w:val="24"/>
          <w:lang w:eastAsia="ru-RU"/>
        </w:rPr>
        <w:t>, живой массы на 19,9%</w:t>
      </w:r>
      <w:r w:rsidRPr="009A762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 сравнению с контрольными животными</w:t>
      </w:r>
      <w:r w:rsidR="002C7DB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2C7DBF" w:rsidRPr="002C7DBF">
        <w:rPr>
          <w:rFonts w:ascii="Times New Roman" w:eastAsia="Calibri" w:hAnsi="Times New Roman" w:cs="Times New Roman"/>
          <w:sz w:val="24"/>
          <w:szCs w:val="24"/>
          <w:lang w:eastAsia="ru-RU"/>
        </w:rPr>
        <w:t>(</w:t>
      </w:r>
      <w:r w:rsidR="002C7DBF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p</w:t>
      </w:r>
      <w:r w:rsidR="002C7DBF" w:rsidRPr="002C7DB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&lt;</w:t>
      </w:r>
      <w:r w:rsidR="002C7DBF">
        <w:rPr>
          <w:rFonts w:ascii="Times New Roman" w:eastAsia="Calibri" w:hAnsi="Times New Roman" w:cs="Times New Roman"/>
          <w:sz w:val="24"/>
          <w:szCs w:val="24"/>
          <w:lang w:eastAsia="ru-RU"/>
        </w:rPr>
        <w:t>0,01</w:t>
      </w:r>
      <w:r w:rsidR="002C7DBF" w:rsidRPr="002C7DBF">
        <w:rPr>
          <w:rFonts w:ascii="Times New Roman" w:eastAsia="Calibri" w:hAnsi="Times New Roman" w:cs="Times New Roman"/>
          <w:sz w:val="24"/>
          <w:szCs w:val="24"/>
          <w:lang w:eastAsia="ru-RU"/>
        </w:rPr>
        <w:t>)</w:t>
      </w:r>
      <w:r w:rsidRPr="009A762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 </w:t>
      </w:r>
      <w:r w:rsidR="00C5369B">
        <w:rPr>
          <w:rFonts w:ascii="Times New Roman" w:eastAsia="Calibri" w:hAnsi="Times New Roman" w:cs="Times New Roman"/>
          <w:sz w:val="24"/>
          <w:szCs w:val="24"/>
          <w:lang w:eastAsia="ru-RU"/>
        </w:rPr>
        <w:t>У</w:t>
      </w:r>
      <w:r w:rsidRPr="009A762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выращиваемых поросят опытной группы на 41 день эксперимента отмечено повышение </w:t>
      </w:r>
      <w:r w:rsidR="00C5369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крови содержания эритроцитов </w:t>
      </w:r>
      <w:r w:rsidRPr="009A762C">
        <w:rPr>
          <w:rFonts w:ascii="Times New Roman" w:eastAsia="Calibri" w:hAnsi="Times New Roman" w:cs="Times New Roman"/>
          <w:sz w:val="24"/>
          <w:szCs w:val="24"/>
          <w:lang w:eastAsia="ru-RU"/>
        </w:rPr>
        <w:t>на 20,7 %, и гемоглобина на 14,7 %</w:t>
      </w:r>
      <w:r w:rsidR="007966E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</w:t>
      </w:r>
      <w:r w:rsidR="007966E9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p</w:t>
      </w:r>
      <w:r w:rsidR="007966E9" w:rsidRPr="007966E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&lt;0,1</w:t>
      </w:r>
      <w:r w:rsidR="007966E9">
        <w:rPr>
          <w:rFonts w:ascii="Times New Roman" w:eastAsia="Calibri" w:hAnsi="Times New Roman" w:cs="Times New Roman"/>
          <w:sz w:val="24"/>
          <w:szCs w:val="24"/>
          <w:lang w:eastAsia="ru-RU"/>
        </w:rPr>
        <w:t>)</w:t>
      </w:r>
      <w:r w:rsidRPr="009A762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 сравнению с контролем, что говорит о повышении обогащения крови поросят кислородом, необходимым в период развития.</w:t>
      </w:r>
      <w:r w:rsidR="00C5369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9A762C">
        <w:rPr>
          <w:rFonts w:ascii="Times New Roman" w:eastAsia="Calibri" w:hAnsi="Times New Roman" w:cs="Times New Roman"/>
          <w:sz w:val="24"/>
          <w:szCs w:val="24"/>
          <w:lang w:eastAsia="ru-RU"/>
        </w:rPr>
        <w:t>Количество лейкоцитов, выполняющих главную защитную роль в организме животных, в контрольной и опытной группах статистически не отличались, что указывает на отсутствие аллергической реакции на экстракт бобровой струи. Содержание моноцитов, крупных зрелых одноядерных лейкоцитов группы агранулоцитов, у поросят-сосунов было на уровне 0,6-0,8 *10</w:t>
      </w:r>
      <w:r w:rsidRPr="009A762C"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>9</w:t>
      </w:r>
      <w:r w:rsidRPr="009A762C">
        <w:rPr>
          <w:rFonts w:ascii="Times New Roman" w:eastAsia="Calibri" w:hAnsi="Times New Roman" w:cs="Times New Roman"/>
          <w:sz w:val="24"/>
          <w:szCs w:val="24"/>
          <w:lang w:eastAsia="ru-RU"/>
        </w:rPr>
        <w:t>/Л, и увеличивалось с возрастом.</w:t>
      </w:r>
      <w:r w:rsidR="00C5369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9A762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Концентрация глюкозы в составе цельной крови </w:t>
      </w:r>
      <w:r w:rsidR="00017B1A">
        <w:rPr>
          <w:rFonts w:ascii="Times New Roman" w:eastAsia="Calibri" w:hAnsi="Times New Roman" w:cs="Times New Roman"/>
          <w:sz w:val="24"/>
          <w:szCs w:val="24"/>
          <w:lang w:eastAsia="ru-RU"/>
        </w:rPr>
        <w:t>варьировала в широких пределах</w:t>
      </w:r>
      <w:r w:rsidRPr="009A762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обеих группах, </w:t>
      </w:r>
      <w:r w:rsidR="00017B1A">
        <w:rPr>
          <w:rFonts w:ascii="Times New Roman" w:eastAsia="Calibri" w:hAnsi="Times New Roman" w:cs="Times New Roman"/>
          <w:sz w:val="24"/>
          <w:szCs w:val="24"/>
          <w:lang w:eastAsia="ru-RU"/>
        </w:rPr>
        <w:t>с</w:t>
      </w:r>
      <w:r w:rsidRPr="009A762C">
        <w:rPr>
          <w:rFonts w:ascii="Times New Roman" w:eastAsia="Calibri" w:hAnsi="Times New Roman" w:cs="Times New Roman"/>
          <w:sz w:val="24"/>
          <w:szCs w:val="24"/>
          <w:lang w:eastAsia="ru-RU"/>
        </w:rPr>
        <w:t>ущественных различий между животными как в начале, так и в конце опыта, не выявлено.</w:t>
      </w:r>
      <w:r w:rsidR="00C5369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9A762C">
        <w:rPr>
          <w:rFonts w:ascii="Times New Roman" w:eastAsia="Calibri" w:hAnsi="Times New Roman" w:cs="Times New Roman"/>
          <w:sz w:val="24"/>
          <w:szCs w:val="24"/>
          <w:lang w:eastAsia="ru-RU"/>
        </w:rPr>
        <w:t>В сыворотке крови молодняка свиней опытной группы отмечено</w:t>
      </w:r>
      <w:r w:rsidR="002137B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достоверное (</w:t>
      </w:r>
      <w:r w:rsidR="002137BE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p</w:t>
      </w:r>
      <w:r w:rsidR="00DD1A1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2137BE" w:rsidRPr="002137BE">
        <w:rPr>
          <w:rFonts w:ascii="Times New Roman" w:eastAsia="Calibri" w:hAnsi="Times New Roman" w:cs="Times New Roman"/>
          <w:sz w:val="24"/>
          <w:szCs w:val="24"/>
          <w:lang w:eastAsia="ru-RU"/>
        </w:rPr>
        <w:t>&lt;</w:t>
      </w:r>
      <w:r w:rsidR="002137BE">
        <w:rPr>
          <w:rFonts w:ascii="Times New Roman" w:eastAsia="Calibri" w:hAnsi="Times New Roman" w:cs="Times New Roman"/>
          <w:sz w:val="24"/>
          <w:szCs w:val="24"/>
          <w:lang w:eastAsia="ru-RU"/>
        </w:rPr>
        <w:t>0,01)</w:t>
      </w:r>
      <w:r w:rsidRPr="009A762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снижение ур</w:t>
      </w:r>
      <w:r w:rsidR="002137B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овня холестерина </w:t>
      </w:r>
      <w:r w:rsidRPr="009A762C">
        <w:rPr>
          <w:rFonts w:ascii="Times New Roman" w:eastAsia="Calibri" w:hAnsi="Times New Roman" w:cs="Times New Roman"/>
          <w:sz w:val="24"/>
          <w:szCs w:val="24"/>
          <w:lang w:eastAsia="ru-RU"/>
        </w:rPr>
        <w:t>к отъему, что</w:t>
      </w:r>
      <w:r w:rsidR="002137B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свидетельствует о</w:t>
      </w:r>
      <w:r w:rsidRPr="009A762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положительно</w:t>
      </w:r>
      <w:r w:rsidR="002137BE">
        <w:rPr>
          <w:rFonts w:ascii="Times New Roman" w:eastAsia="Calibri" w:hAnsi="Times New Roman" w:cs="Times New Roman"/>
          <w:sz w:val="24"/>
          <w:szCs w:val="24"/>
          <w:lang w:eastAsia="ru-RU"/>
        </w:rPr>
        <w:t>м</w:t>
      </w:r>
      <w:r w:rsidRPr="009A762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влия</w:t>
      </w:r>
      <w:r w:rsidR="002137BE">
        <w:rPr>
          <w:rFonts w:ascii="Times New Roman" w:eastAsia="Calibri" w:hAnsi="Times New Roman" w:cs="Times New Roman"/>
          <w:sz w:val="24"/>
          <w:szCs w:val="24"/>
          <w:lang w:eastAsia="ru-RU"/>
        </w:rPr>
        <w:t>нии</w:t>
      </w:r>
      <w:r w:rsidRPr="009A762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 </w:t>
      </w:r>
      <w:r w:rsidR="002137B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организм, </w:t>
      </w:r>
      <w:r w:rsidRPr="009A762C">
        <w:rPr>
          <w:rFonts w:ascii="Times New Roman" w:eastAsia="Calibri" w:hAnsi="Times New Roman" w:cs="Times New Roman"/>
          <w:sz w:val="24"/>
          <w:szCs w:val="24"/>
          <w:lang w:eastAsia="ru-RU"/>
        </w:rPr>
        <w:t>повышени</w:t>
      </w:r>
      <w:r w:rsidR="002137BE">
        <w:rPr>
          <w:rFonts w:ascii="Times New Roman" w:eastAsia="Calibri" w:hAnsi="Times New Roman" w:cs="Times New Roman"/>
          <w:sz w:val="24"/>
          <w:szCs w:val="24"/>
          <w:lang w:eastAsia="ru-RU"/>
        </w:rPr>
        <w:t>и</w:t>
      </w:r>
      <w:r w:rsidRPr="009A762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функциональной деятельности печени.</w:t>
      </w:r>
    </w:p>
    <w:p w14:paraId="4882FE12" w14:textId="6E9ECF63" w:rsidR="00E6182A" w:rsidRPr="009A762C" w:rsidRDefault="00E6182A" w:rsidP="00C5369B">
      <w:pPr>
        <w:spacing w:after="0" w:line="240" w:lineRule="auto"/>
        <w:ind w:firstLine="39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A762C">
        <w:rPr>
          <w:rFonts w:ascii="Times New Roman" w:eastAsia="Calibri" w:hAnsi="Times New Roman" w:cs="Times New Roman"/>
          <w:sz w:val="24"/>
          <w:szCs w:val="24"/>
          <w:lang w:eastAsia="ru-RU"/>
        </w:rPr>
        <w:t>Таким образом, введение экстракта бобровой струи в рацион поросят не вызывает побочных реакций, благоприятно отражается на физиологическом состоянии животных, показателях белкового, углеводного и минерального обмена.</w:t>
      </w:r>
    </w:p>
    <w:p w14:paraId="6459DCF1" w14:textId="77777777" w:rsidR="00E6182A" w:rsidRPr="009A762C" w:rsidRDefault="00E6182A" w:rsidP="009A762C">
      <w:pPr>
        <w:spacing w:after="0" w:line="240" w:lineRule="auto"/>
        <w:ind w:firstLine="39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667DF2AC" w14:textId="28451EB4" w:rsidR="00E6182A" w:rsidRPr="009A762C" w:rsidRDefault="00C5369B" w:rsidP="009A762C">
      <w:pPr>
        <w:spacing w:line="240" w:lineRule="auto"/>
        <w:ind w:firstLine="39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</w:t>
      </w:r>
      <w:r w:rsidR="00E6182A" w:rsidRPr="009A762C">
        <w:rPr>
          <w:rFonts w:ascii="Times New Roman" w:hAnsi="Times New Roman" w:cs="Times New Roman"/>
          <w:b/>
          <w:sz w:val="24"/>
          <w:szCs w:val="24"/>
        </w:rPr>
        <w:t>итератур</w:t>
      </w:r>
      <w:r>
        <w:rPr>
          <w:rFonts w:ascii="Times New Roman" w:hAnsi="Times New Roman" w:cs="Times New Roman"/>
          <w:b/>
          <w:sz w:val="24"/>
          <w:szCs w:val="24"/>
        </w:rPr>
        <w:t>а</w:t>
      </w:r>
    </w:p>
    <w:p w14:paraId="247A1F04" w14:textId="5A8E217D" w:rsidR="00E6182A" w:rsidRPr="009A762C" w:rsidRDefault="00C5369B" w:rsidP="00C5369B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E6182A" w:rsidRPr="009A762C">
        <w:rPr>
          <w:rFonts w:ascii="Times New Roman" w:hAnsi="Times New Roman" w:cs="Times New Roman"/>
          <w:sz w:val="24"/>
          <w:szCs w:val="24"/>
        </w:rPr>
        <w:t>Нечаев, В. И. Разработка направлений инновационного развития животноводства / В. И. Нечаев, Е. И. Артемова, С. Д. Фетисов // Экономика сельского хозяйства России, 2009. – № 12. – С. 38-48.</w:t>
      </w:r>
    </w:p>
    <w:p w14:paraId="7C049805" w14:textId="2C46F300" w:rsidR="00E6182A" w:rsidRPr="009A762C" w:rsidRDefault="00C5369B" w:rsidP="00C5369B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="00E6182A" w:rsidRPr="009A762C">
        <w:rPr>
          <w:rFonts w:ascii="Times New Roman" w:hAnsi="Times New Roman" w:cs="Times New Roman"/>
          <w:sz w:val="24"/>
          <w:szCs w:val="24"/>
        </w:rPr>
        <w:t>Григорук</w:t>
      </w:r>
      <w:proofErr w:type="spellEnd"/>
      <w:r w:rsidR="00E6182A" w:rsidRPr="009A762C">
        <w:rPr>
          <w:rFonts w:ascii="Times New Roman" w:hAnsi="Times New Roman" w:cs="Times New Roman"/>
          <w:sz w:val="24"/>
          <w:szCs w:val="24"/>
        </w:rPr>
        <w:t xml:space="preserve">, В.В. Развитие органического сельского хозяйства в мире / В.В. </w:t>
      </w:r>
      <w:proofErr w:type="spellStart"/>
      <w:r w:rsidR="00E6182A" w:rsidRPr="009A762C">
        <w:rPr>
          <w:rFonts w:ascii="Times New Roman" w:hAnsi="Times New Roman" w:cs="Times New Roman"/>
          <w:sz w:val="24"/>
          <w:szCs w:val="24"/>
        </w:rPr>
        <w:t>Григорук</w:t>
      </w:r>
      <w:proofErr w:type="spellEnd"/>
      <w:r w:rsidR="00E6182A" w:rsidRPr="009A762C">
        <w:rPr>
          <w:rFonts w:ascii="Times New Roman" w:hAnsi="Times New Roman" w:cs="Times New Roman"/>
          <w:sz w:val="24"/>
          <w:szCs w:val="24"/>
        </w:rPr>
        <w:t>, Е.В. Климов; Продовольственная и сельскохозяйственная организация объединенных наций. Анкара, 2016. – 168 с.</w:t>
      </w:r>
    </w:p>
    <w:p w14:paraId="59E8B13A" w14:textId="5F3CDC67" w:rsidR="00C5369B" w:rsidRDefault="00C5369B" w:rsidP="00C5369B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9A762C">
        <w:rPr>
          <w:rFonts w:ascii="Times New Roman" w:hAnsi="Times New Roman" w:cs="Times New Roman"/>
          <w:sz w:val="24"/>
          <w:szCs w:val="24"/>
        </w:rPr>
        <w:t>Хруцкий</w:t>
      </w:r>
      <w:proofErr w:type="spellEnd"/>
      <w:r w:rsidRPr="009A762C">
        <w:rPr>
          <w:rFonts w:ascii="Times New Roman" w:hAnsi="Times New Roman" w:cs="Times New Roman"/>
          <w:sz w:val="24"/>
          <w:szCs w:val="24"/>
        </w:rPr>
        <w:t xml:space="preserve">, А.Е. К вопросу о бактерицидных свойствах «бобровой струи» / А.Е. </w:t>
      </w:r>
      <w:proofErr w:type="spellStart"/>
      <w:r w:rsidRPr="009A762C">
        <w:rPr>
          <w:rFonts w:ascii="Times New Roman" w:hAnsi="Times New Roman" w:cs="Times New Roman"/>
          <w:sz w:val="24"/>
          <w:szCs w:val="24"/>
        </w:rPr>
        <w:t>Хруцкий</w:t>
      </w:r>
      <w:proofErr w:type="spellEnd"/>
      <w:r w:rsidRPr="009A762C">
        <w:rPr>
          <w:rFonts w:ascii="Times New Roman" w:hAnsi="Times New Roman" w:cs="Times New Roman"/>
          <w:sz w:val="24"/>
          <w:szCs w:val="24"/>
        </w:rPr>
        <w:t xml:space="preserve">, П.М. </w:t>
      </w:r>
      <w:proofErr w:type="spellStart"/>
      <w:r w:rsidRPr="009A762C">
        <w:rPr>
          <w:rFonts w:ascii="Times New Roman" w:hAnsi="Times New Roman" w:cs="Times New Roman"/>
          <w:sz w:val="24"/>
          <w:szCs w:val="24"/>
        </w:rPr>
        <w:t>Малашко</w:t>
      </w:r>
      <w:proofErr w:type="spellEnd"/>
      <w:r w:rsidRPr="009A762C">
        <w:rPr>
          <w:rFonts w:ascii="Times New Roman" w:hAnsi="Times New Roman" w:cs="Times New Roman"/>
          <w:sz w:val="24"/>
          <w:szCs w:val="24"/>
        </w:rPr>
        <w:t xml:space="preserve">, Б.З. </w:t>
      </w:r>
      <w:proofErr w:type="spellStart"/>
      <w:r w:rsidRPr="009A762C">
        <w:rPr>
          <w:rFonts w:ascii="Times New Roman" w:hAnsi="Times New Roman" w:cs="Times New Roman"/>
          <w:sz w:val="24"/>
          <w:szCs w:val="24"/>
        </w:rPr>
        <w:t>Голодушко</w:t>
      </w:r>
      <w:proofErr w:type="spellEnd"/>
      <w:r w:rsidRPr="009A762C">
        <w:rPr>
          <w:rFonts w:ascii="Times New Roman" w:hAnsi="Times New Roman" w:cs="Times New Roman"/>
          <w:sz w:val="24"/>
          <w:szCs w:val="24"/>
        </w:rPr>
        <w:t xml:space="preserve"> / Тез. докладов </w:t>
      </w:r>
      <w:r w:rsidRPr="009A762C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9A762C">
        <w:rPr>
          <w:rFonts w:ascii="Times New Roman" w:hAnsi="Times New Roman" w:cs="Times New Roman"/>
          <w:sz w:val="24"/>
          <w:szCs w:val="24"/>
        </w:rPr>
        <w:t xml:space="preserve"> зоологической конференции, посвященной 50-летию образования БССР. Минск, 1968. – С. 91-92.</w:t>
      </w:r>
    </w:p>
    <w:p w14:paraId="4D8D60B8" w14:textId="70164958" w:rsidR="00C5369B" w:rsidRPr="009A762C" w:rsidRDefault="00C5369B" w:rsidP="00C5369B">
      <w:pPr>
        <w:spacing w:after="0" w:line="240" w:lineRule="auto"/>
        <w:ind w:firstLine="39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4. </w:t>
      </w:r>
      <w:r w:rsidRPr="009A762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Зайко О. А. Биохимический статус скороспелой мясной породы нестандартные средства воспитания // МНКО. 2013. №1 (38). URL: </w:t>
      </w:r>
      <w:hyperlink r:id="rId5" w:history="1">
        <w:r w:rsidR="00A81DE6" w:rsidRPr="001A641B">
          <w:rPr>
            <w:rStyle w:val="a3"/>
            <w:rFonts w:ascii="Times New Roman" w:eastAsia="Calibri" w:hAnsi="Times New Roman" w:cs="Times New Roman"/>
            <w:sz w:val="24"/>
            <w:szCs w:val="24"/>
            <w:lang w:eastAsia="ru-RU"/>
          </w:rPr>
          <w:t>https://cyberleninka.ru/article/n/biohimicheskiy-status-skorospeloy-myasnoy-porody-nestandartnye-sredstva-vospitaniya</w:t>
        </w:r>
      </w:hyperlink>
      <w:r w:rsidR="00A81DE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9A762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(дата обращения: 14.03.2023).</w:t>
      </w:r>
    </w:p>
    <w:p w14:paraId="21F2F116" w14:textId="77777777" w:rsidR="00E6182A" w:rsidRPr="009A762C" w:rsidRDefault="00E6182A" w:rsidP="009A762C">
      <w:pPr>
        <w:spacing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</w:p>
    <w:p w14:paraId="28D04C37" w14:textId="77777777" w:rsidR="004F65EB" w:rsidRPr="009A762C" w:rsidRDefault="004F65EB" w:rsidP="009A762C">
      <w:pPr>
        <w:spacing w:line="240" w:lineRule="auto"/>
        <w:ind w:firstLine="397"/>
        <w:rPr>
          <w:rFonts w:ascii="Times New Roman" w:hAnsi="Times New Roman" w:cs="Times New Roman"/>
          <w:sz w:val="24"/>
          <w:szCs w:val="24"/>
        </w:rPr>
      </w:pPr>
    </w:p>
    <w:p w14:paraId="5A08AD99" w14:textId="77777777" w:rsidR="004F65EB" w:rsidRPr="009A762C" w:rsidRDefault="004F65EB" w:rsidP="009A762C">
      <w:pPr>
        <w:spacing w:line="240" w:lineRule="auto"/>
        <w:ind w:firstLine="397"/>
        <w:rPr>
          <w:rFonts w:ascii="Times New Roman" w:hAnsi="Times New Roman" w:cs="Times New Roman"/>
          <w:sz w:val="24"/>
          <w:szCs w:val="24"/>
        </w:rPr>
      </w:pPr>
    </w:p>
    <w:sectPr w:rsidR="004F65EB" w:rsidRPr="009A76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25D5"/>
    <w:rsid w:val="00012772"/>
    <w:rsid w:val="00017B1A"/>
    <w:rsid w:val="0015360A"/>
    <w:rsid w:val="001543E3"/>
    <w:rsid w:val="00170848"/>
    <w:rsid w:val="002137BE"/>
    <w:rsid w:val="002658C9"/>
    <w:rsid w:val="002B3CAE"/>
    <w:rsid w:val="002C21B1"/>
    <w:rsid w:val="002C7DBF"/>
    <w:rsid w:val="0032147A"/>
    <w:rsid w:val="003321F8"/>
    <w:rsid w:val="003A7B5C"/>
    <w:rsid w:val="00410D94"/>
    <w:rsid w:val="004F65EB"/>
    <w:rsid w:val="0051101B"/>
    <w:rsid w:val="00565592"/>
    <w:rsid w:val="0059137F"/>
    <w:rsid w:val="00592FA8"/>
    <w:rsid w:val="005C1361"/>
    <w:rsid w:val="005E6348"/>
    <w:rsid w:val="005F1D6E"/>
    <w:rsid w:val="00617FB3"/>
    <w:rsid w:val="006E54DE"/>
    <w:rsid w:val="006F024D"/>
    <w:rsid w:val="007114E1"/>
    <w:rsid w:val="00723B9E"/>
    <w:rsid w:val="007966E9"/>
    <w:rsid w:val="007F511C"/>
    <w:rsid w:val="0081105F"/>
    <w:rsid w:val="00823838"/>
    <w:rsid w:val="008B07B2"/>
    <w:rsid w:val="008B44FF"/>
    <w:rsid w:val="008C323C"/>
    <w:rsid w:val="009861CD"/>
    <w:rsid w:val="009A762C"/>
    <w:rsid w:val="009E0BD1"/>
    <w:rsid w:val="00A20ACA"/>
    <w:rsid w:val="00A30EB1"/>
    <w:rsid w:val="00A81DE6"/>
    <w:rsid w:val="00AB4EE6"/>
    <w:rsid w:val="00AC4E6E"/>
    <w:rsid w:val="00AE25D5"/>
    <w:rsid w:val="00B526A0"/>
    <w:rsid w:val="00B568DC"/>
    <w:rsid w:val="00B83E7C"/>
    <w:rsid w:val="00BC20CE"/>
    <w:rsid w:val="00C03995"/>
    <w:rsid w:val="00C10492"/>
    <w:rsid w:val="00C5369B"/>
    <w:rsid w:val="00CA4390"/>
    <w:rsid w:val="00CC3B60"/>
    <w:rsid w:val="00D10DAF"/>
    <w:rsid w:val="00D15D39"/>
    <w:rsid w:val="00D317B4"/>
    <w:rsid w:val="00D944B5"/>
    <w:rsid w:val="00DA7D07"/>
    <w:rsid w:val="00DD1A1E"/>
    <w:rsid w:val="00E167AA"/>
    <w:rsid w:val="00E6182A"/>
    <w:rsid w:val="00E7234E"/>
    <w:rsid w:val="00F2168E"/>
    <w:rsid w:val="00F31951"/>
    <w:rsid w:val="00F32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D54D3"/>
  <w15:chartTrackingRefBased/>
  <w15:docId w15:val="{05A1B87F-FF32-40F2-B015-C77122D59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1D6E"/>
    <w:rPr>
      <w:color w:val="0563C1" w:themeColor="hyperlink"/>
      <w:u w:val="single"/>
    </w:rPr>
  </w:style>
  <w:style w:type="character" w:styleId="a4">
    <w:name w:val="Placeholder Text"/>
    <w:basedOn w:val="a0"/>
    <w:uiPriority w:val="99"/>
    <w:semiHidden/>
    <w:rsid w:val="00B83E7C"/>
    <w:rPr>
      <w:color w:val="808080"/>
    </w:rPr>
  </w:style>
  <w:style w:type="character" w:styleId="a5">
    <w:name w:val="annotation reference"/>
    <w:basedOn w:val="a0"/>
    <w:uiPriority w:val="99"/>
    <w:semiHidden/>
    <w:unhideWhenUsed/>
    <w:rsid w:val="00E6182A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E6182A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E6182A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E618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6182A"/>
    <w:rPr>
      <w:rFonts w:ascii="Segoe UI" w:hAnsi="Segoe UI" w:cs="Segoe UI"/>
      <w:sz w:val="18"/>
      <w:szCs w:val="18"/>
    </w:rPr>
  </w:style>
  <w:style w:type="paragraph" w:styleId="aa">
    <w:name w:val="annotation subject"/>
    <w:basedOn w:val="a6"/>
    <w:next w:val="a6"/>
    <w:link w:val="ab"/>
    <w:uiPriority w:val="99"/>
    <w:semiHidden/>
    <w:unhideWhenUsed/>
    <w:rsid w:val="002137BE"/>
    <w:rPr>
      <w:b/>
      <w:bCs/>
    </w:rPr>
  </w:style>
  <w:style w:type="character" w:customStyle="1" w:styleId="ab">
    <w:name w:val="Тема примечания Знак"/>
    <w:basedOn w:val="a7"/>
    <w:link w:val="aa"/>
    <w:uiPriority w:val="99"/>
    <w:semiHidden/>
    <w:rsid w:val="002137BE"/>
    <w:rPr>
      <w:b/>
      <w:bCs/>
      <w:sz w:val="20"/>
      <w:szCs w:val="20"/>
    </w:rPr>
  </w:style>
  <w:style w:type="paragraph" w:styleId="ac">
    <w:name w:val="List Paragraph"/>
    <w:basedOn w:val="a"/>
    <w:uiPriority w:val="34"/>
    <w:qFormat/>
    <w:rsid w:val="00C536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yberleninka.ru/article/n/biohimicheskiy-status-skorospeloy-myasnoy-porody-nestandartnye-sredstva-vospitaniya" TargetMode="External"/><Relationship Id="rId4" Type="http://schemas.openxmlformats.org/officeDocument/2006/relationships/hyperlink" Target="mailto:tabanyuhov93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900</Words>
  <Characters>5135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79231469237</dc:creator>
  <cp:keywords/>
  <dc:description/>
  <cp:lastModifiedBy>Дмитрий Михайлович</cp:lastModifiedBy>
  <cp:revision>2</cp:revision>
  <dcterms:created xsi:type="dcterms:W3CDTF">2023-04-14T16:32:00Z</dcterms:created>
  <dcterms:modified xsi:type="dcterms:W3CDTF">2023-04-14T16:32:00Z</dcterms:modified>
</cp:coreProperties>
</file>