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074" w:rsidRPr="00AB7085" w:rsidRDefault="000B78B3" w:rsidP="000B78B3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085">
        <w:rPr>
          <w:rFonts w:ascii="Times New Roman" w:hAnsi="Times New Roman" w:cs="Times New Roman"/>
          <w:b/>
          <w:sz w:val="24"/>
          <w:szCs w:val="24"/>
        </w:rPr>
        <w:t xml:space="preserve">Инфраструктура агропромышленного комплекса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AB7085">
        <w:rPr>
          <w:rFonts w:ascii="Times New Roman" w:hAnsi="Times New Roman" w:cs="Times New Roman"/>
          <w:b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b/>
          <w:sz w:val="24"/>
          <w:szCs w:val="24"/>
        </w:rPr>
        <w:t>Ф</w:t>
      </w:r>
      <w:r w:rsidRPr="00AB7085">
        <w:rPr>
          <w:rFonts w:ascii="Times New Roman" w:hAnsi="Times New Roman" w:cs="Times New Roman"/>
          <w:b/>
          <w:sz w:val="24"/>
          <w:szCs w:val="24"/>
        </w:rPr>
        <w:t>едерации</w:t>
      </w:r>
    </w:p>
    <w:p w:rsidR="000B78B3" w:rsidRDefault="000B78B3" w:rsidP="000B78B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D064D" w:rsidRDefault="00AB7085" w:rsidP="000B78B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Визнер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B78B3">
        <w:rPr>
          <w:rFonts w:ascii="Times New Roman" w:hAnsi="Times New Roman" w:cs="Times New Roman"/>
          <w:b/>
          <w:i/>
          <w:sz w:val="24"/>
          <w:szCs w:val="24"/>
        </w:rPr>
        <w:t>И.А.</w:t>
      </w:r>
    </w:p>
    <w:p w:rsidR="000B78B3" w:rsidRPr="000B78B3" w:rsidRDefault="000B78B3" w:rsidP="000B78B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B78B3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AC50DC" w:rsidRPr="000B78B3" w:rsidRDefault="000B78B3" w:rsidP="000B7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78B3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proofErr w:type="spellStart"/>
      <w:r w:rsidRPr="000B78B3">
        <w:rPr>
          <w:rFonts w:ascii="Times New Roman" w:hAnsi="Times New Roman" w:cs="Times New Roman"/>
          <w:sz w:val="24"/>
          <w:szCs w:val="24"/>
        </w:rPr>
        <w:t>Кундиус</w:t>
      </w:r>
      <w:proofErr w:type="spellEnd"/>
      <w:r w:rsidRPr="000B78B3">
        <w:rPr>
          <w:rFonts w:ascii="Times New Roman" w:hAnsi="Times New Roman" w:cs="Times New Roman"/>
          <w:sz w:val="24"/>
          <w:szCs w:val="24"/>
        </w:rPr>
        <w:t xml:space="preserve"> Валентина Александровна,</w:t>
      </w:r>
      <w:r w:rsidRPr="000B78B3">
        <w:rPr>
          <w:rFonts w:ascii="Times New Roman" w:hAnsi="Times New Roman" w:cs="Times New Roman"/>
          <w:sz w:val="24"/>
          <w:szCs w:val="24"/>
        </w:rPr>
        <w:t xml:space="preserve"> п</w:t>
      </w:r>
      <w:r w:rsidR="00AC50DC" w:rsidRPr="000B78B3">
        <w:rPr>
          <w:rFonts w:ascii="Times New Roman" w:hAnsi="Times New Roman" w:cs="Times New Roman"/>
          <w:sz w:val="24"/>
          <w:szCs w:val="24"/>
        </w:rPr>
        <w:t>рофессор, доктор экономических наук</w:t>
      </w:r>
    </w:p>
    <w:p w:rsidR="000D064D" w:rsidRPr="00AC50DC" w:rsidRDefault="000D064D" w:rsidP="000B78B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C50DC">
        <w:rPr>
          <w:rFonts w:ascii="Times New Roman" w:hAnsi="Times New Roman" w:cs="Times New Roman"/>
          <w:i/>
          <w:sz w:val="24"/>
          <w:szCs w:val="24"/>
        </w:rPr>
        <w:t>Алтайский государственный аграр</w:t>
      </w:r>
      <w:r w:rsidR="00A91AD8" w:rsidRPr="00AC50DC">
        <w:rPr>
          <w:rFonts w:ascii="Times New Roman" w:hAnsi="Times New Roman" w:cs="Times New Roman"/>
          <w:i/>
          <w:sz w:val="24"/>
          <w:szCs w:val="24"/>
        </w:rPr>
        <w:t>ный университет</w:t>
      </w:r>
      <w:r w:rsidR="00AC50DC">
        <w:rPr>
          <w:rFonts w:ascii="Times New Roman" w:hAnsi="Times New Roman" w:cs="Times New Roman"/>
          <w:i/>
          <w:sz w:val="24"/>
          <w:szCs w:val="24"/>
        </w:rPr>
        <w:t>, экономический факультет, Барнаул, Россия</w:t>
      </w:r>
      <w:bookmarkStart w:id="0" w:name="_GoBack"/>
      <w:bookmarkEnd w:id="0"/>
    </w:p>
    <w:p w:rsidR="005F25AB" w:rsidRPr="000B78B3" w:rsidRDefault="00F70227" w:rsidP="000B78B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B78B3"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r w:rsidR="005F25AB" w:rsidRPr="000B78B3">
        <w:rPr>
          <w:rFonts w:ascii="Times New Roman" w:hAnsi="Times New Roman" w:cs="Times New Roman"/>
          <w:i/>
          <w:sz w:val="24"/>
          <w:szCs w:val="24"/>
          <w:lang w:val="en-US"/>
        </w:rPr>
        <w:t>kundiusv@mail.ru, viznerivan@inbox.ru</w:t>
      </w:r>
    </w:p>
    <w:p w:rsidR="009D255D" w:rsidRPr="000B78B3" w:rsidRDefault="009D255D" w:rsidP="004F454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3C6B3B" w:rsidRPr="000B78B3" w:rsidRDefault="00F939A4" w:rsidP="009C0041">
      <w:pPr>
        <w:pStyle w:val="a5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0B78B3">
        <w:t xml:space="preserve">Введение. </w:t>
      </w:r>
      <w:r w:rsidR="003C6B3B" w:rsidRPr="000B78B3">
        <w:t xml:space="preserve">Развитие инфраструктуры </w:t>
      </w:r>
      <w:r w:rsidR="00706F44" w:rsidRPr="000B78B3">
        <w:t>АПК</w:t>
      </w:r>
      <w:r w:rsidR="003C6B3B" w:rsidRPr="000B78B3">
        <w:t xml:space="preserve"> происходит на фоне его радикальных изменений, связанных с трансформацией отношений собст</w:t>
      </w:r>
      <w:r w:rsidR="00A66AD8" w:rsidRPr="000B78B3">
        <w:t>венности, труда и производства.</w:t>
      </w:r>
    </w:p>
    <w:p w:rsidR="00F939A4" w:rsidRPr="000B78B3" w:rsidRDefault="003C6B3B" w:rsidP="009C0041">
      <w:pPr>
        <w:pStyle w:val="a5"/>
        <w:spacing w:before="0" w:beforeAutospacing="0" w:after="0" w:afterAutospacing="0"/>
        <w:ind w:firstLine="709"/>
        <w:jc w:val="both"/>
      </w:pPr>
      <w:r w:rsidRPr="000B78B3">
        <w:t>В этой связи представляется актуальным анализ инфраструктуры как одного из элементов АПК, поскольку новые формы аграрного хозяйствования требуют адекватных форм организации обслужив</w:t>
      </w:r>
      <w:r w:rsidR="003111B5" w:rsidRPr="000B78B3">
        <w:t>ания.</w:t>
      </w:r>
    </w:p>
    <w:p w:rsidR="00A32888" w:rsidRPr="000B78B3" w:rsidRDefault="00A32888" w:rsidP="009C0041">
      <w:pPr>
        <w:pStyle w:val="a5"/>
        <w:spacing w:before="0" w:beforeAutospacing="0" w:after="0" w:afterAutospacing="0"/>
        <w:ind w:firstLine="709"/>
        <w:jc w:val="both"/>
      </w:pPr>
      <w:r w:rsidRPr="000B78B3">
        <w:t>Объект исследования – инфраструктура АПК.</w:t>
      </w:r>
    </w:p>
    <w:p w:rsidR="00F939A4" w:rsidRPr="000B78B3" w:rsidRDefault="00FE1BAF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78B3">
        <w:rPr>
          <w:rFonts w:ascii="Times New Roman" w:hAnsi="Times New Roman" w:cs="Times New Roman"/>
          <w:sz w:val="24"/>
          <w:szCs w:val="24"/>
        </w:rPr>
        <w:t>Цель</w:t>
      </w:r>
      <w:r w:rsidR="00F939A4" w:rsidRPr="000B78B3">
        <w:rPr>
          <w:rFonts w:ascii="Times New Roman" w:hAnsi="Times New Roman" w:cs="Times New Roman"/>
          <w:sz w:val="24"/>
          <w:szCs w:val="24"/>
        </w:rPr>
        <w:t xml:space="preserve"> исследования. </w:t>
      </w:r>
      <w:r w:rsidR="003E6875" w:rsidRPr="000B7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Выявить </w:t>
      </w:r>
      <w:r w:rsidR="00C0779A" w:rsidRPr="000B7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современные </w:t>
      </w:r>
      <w:r w:rsidR="003E6875" w:rsidRPr="000B78B3">
        <w:rPr>
          <w:rFonts w:ascii="Times New Roman" w:hAnsi="Times New Roman" w:cs="Times New Roman"/>
          <w:sz w:val="24"/>
          <w:szCs w:val="24"/>
          <w:shd w:val="clear" w:color="auto" w:fill="FFFFFF"/>
        </w:rPr>
        <w:t>пробл</w:t>
      </w:r>
      <w:r w:rsidR="00C0779A" w:rsidRPr="000B78B3">
        <w:rPr>
          <w:rFonts w:ascii="Times New Roman" w:hAnsi="Times New Roman" w:cs="Times New Roman"/>
          <w:sz w:val="24"/>
          <w:szCs w:val="24"/>
          <w:shd w:val="clear" w:color="auto" w:fill="FFFFFF"/>
        </w:rPr>
        <w:t>емы</w:t>
      </w:r>
      <w:r w:rsidR="003E6875" w:rsidRPr="000B7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инфраструкт</w:t>
      </w:r>
      <w:r w:rsidR="00C0779A" w:rsidRPr="000B78B3">
        <w:rPr>
          <w:rFonts w:ascii="Times New Roman" w:hAnsi="Times New Roman" w:cs="Times New Roman"/>
          <w:sz w:val="24"/>
          <w:szCs w:val="24"/>
          <w:shd w:val="clear" w:color="auto" w:fill="FFFFFF"/>
        </w:rPr>
        <w:t>уры в АПК</w:t>
      </w:r>
      <w:r w:rsidR="00200B7D" w:rsidRPr="000B7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России</w:t>
      </w:r>
      <w:r w:rsidR="003E6875" w:rsidRPr="000B7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предложить варианты их решения.</w:t>
      </w:r>
    </w:p>
    <w:p w:rsidR="000134D4" w:rsidRPr="000B78B3" w:rsidRDefault="00F939A4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78B3">
        <w:rPr>
          <w:rFonts w:ascii="Times New Roman" w:hAnsi="Times New Roman" w:cs="Times New Roman"/>
          <w:sz w:val="24"/>
          <w:szCs w:val="24"/>
        </w:rPr>
        <w:t>Задачи исследования.</w:t>
      </w:r>
    </w:p>
    <w:p w:rsidR="004A6EFA" w:rsidRPr="000B78B3" w:rsidRDefault="00D03491" w:rsidP="009C0041">
      <w:pPr>
        <w:pStyle w:val="a4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0B78B3">
        <w:rPr>
          <w:sz w:val="24"/>
          <w:szCs w:val="24"/>
          <w:shd w:val="clear" w:color="auto" w:fill="FFFFFF"/>
        </w:rPr>
        <w:t>проанализировать</w:t>
      </w:r>
      <w:r w:rsidR="004A6EFA" w:rsidRPr="000B78B3">
        <w:rPr>
          <w:sz w:val="24"/>
          <w:szCs w:val="24"/>
          <w:shd w:val="clear" w:color="auto" w:fill="FFFFFF"/>
        </w:rPr>
        <w:t xml:space="preserve"> инфраструктуру</w:t>
      </w:r>
      <w:r w:rsidRPr="000B78B3">
        <w:rPr>
          <w:sz w:val="24"/>
          <w:szCs w:val="24"/>
          <w:shd w:val="clear" w:color="auto" w:fill="FFFFFF"/>
        </w:rPr>
        <w:t xml:space="preserve"> АПК в Росси</w:t>
      </w:r>
      <w:r w:rsidR="000D273E" w:rsidRPr="000B78B3">
        <w:rPr>
          <w:sz w:val="24"/>
          <w:szCs w:val="24"/>
          <w:shd w:val="clear" w:color="auto" w:fill="FFFFFF"/>
        </w:rPr>
        <w:t>и</w:t>
      </w:r>
      <w:r w:rsidRPr="000B78B3">
        <w:rPr>
          <w:sz w:val="24"/>
          <w:szCs w:val="24"/>
          <w:shd w:val="clear" w:color="auto" w:fill="FFFFFF"/>
        </w:rPr>
        <w:t>;</w:t>
      </w:r>
    </w:p>
    <w:p w:rsidR="004A6EFA" w:rsidRPr="000B78B3" w:rsidRDefault="00C20F24" w:rsidP="009C0041">
      <w:pPr>
        <w:pStyle w:val="a4"/>
        <w:numPr>
          <w:ilvl w:val="0"/>
          <w:numId w:val="2"/>
        </w:numPr>
        <w:ind w:left="0" w:firstLine="709"/>
        <w:jc w:val="both"/>
        <w:rPr>
          <w:sz w:val="24"/>
          <w:szCs w:val="24"/>
          <w:shd w:val="clear" w:color="auto" w:fill="FFFFFF"/>
        </w:rPr>
      </w:pPr>
      <w:r w:rsidRPr="000B78B3">
        <w:rPr>
          <w:sz w:val="24"/>
          <w:szCs w:val="24"/>
          <w:shd w:val="clear" w:color="auto" w:fill="FFFFFF"/>
        </w:rPr>
        <w:t>оценить фактический уровень развития</w:t>
      </w:r>
      <w:r w:rsidR="004A6EFA" w:rsidRPr="000B78B3">
        <w:rPr>
          <w:sz w:val="24"/>
          <w:szCs w:val="24"/>
          <w:shd w:val="clear" w:color="auto" w:fill="FFFFFF"/>
        </w:rPr>
        <w:t xml:space="preserve"> инфраструктуры;</w:t>
      </w:r>
    </w:p>
    <w:p w:rsidR="00D03491" w:rsidRPr="000B78B3" w:rsidRDefault="000134D4" w:rsidP="009C0041">
      <w:pPr>
        <w:pStyle w:val="a4"/>
        <w:numPr>
          <w:ilvl w:val="0"/>
          <w:numId w:val="2"/>
        </w:numPr>
        <w:ind w:left="0" w:firstLine="709"/>
        <w:jc w:val="both"/>
        <w:rPr>
          <w:sz w:val="24"/>
          <w:szCs w:val="24"/>
          <w:shd w:val="clear" w:color="auto" w:fill="FFFFFF"/>
        </w:rPr>
      </w:pPr>
      <w:r w:rsidRPr="000B78B3">
        <w:rPr>
          <w:sz w:val="24"/>
          <w:szCs w:val="24"/>
          <w:shd w:val="clear" w:color="auto" w:fill="FFFFFF"/>
        </w:rPr>
        <w:t>раскрыть инфраструктурные проблемы.</w:t>
      </w:r>
    </w:p>
    <w:p w:rsidR="00F939A4" w:rsidRPr="000B78B3" w:rsidRDefault="00F939A4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78B3">
        <w:rPr>
          <w:rFonts w:ascii="Times New Roman" w:hAnsi="Times New Roman" w:cs="Times New Roman"/>
          <w:sz w:val="24"/>
          <w:szCs w:val="24"/>
        </w:rPr>
        <w:t>Материалы и методы исследования.</w:t>
      </w:r>
      <w:r w:rsidR="00847CDD" w:rsidRPr="000B78B3">
        <w:rPr>
          <w:rFonts w:ascii="Times New Roman" w:hAnsi="Times New Roman" w:cs="Times New Roman"/>
          <w:sz w:val="24"/>
          <w:szCs w:val="24"/>
        </w:rPr>
        <w:t xml:space="preserve"> В процессе данной исследовательской работы были использованы различные учебн</w:t>
      </w:r>
      <w:r w:rsidR="00926946" w:rsidRPr="000B78B3">
        <w:rPr>
          <w:rFonts w:ascii="Times New Roman" w:hAnsi="Times New Roman" w:cs="Times New Roman"/>
          <w:sz w:val="24"/>
          <w:szCs w:val="24"/>
        </w:rPr>
        <w:t>ые материалы, научные статьи, статистические данные Росстата за 2019-2021 гг. В ходе анализа данных материалов были применены следующие методы: экономико-статистический, сравнительный анализ</w:t>
      </w:r>
      <w:r w:rsidR="00A32888" w:rsidRPr="000B78B3">
        <w:rPr>
          <w:rFonts w:ascii="Times New Roman" w:hAnsi="Times New Roman" w:cs="Times New Roman"/>
          <w:sz w:val="24"/>
          <w:szCs w:val="24"/>
        </w:rPr>
        <w:t>.</w:t>
      </w:r>
    </w:p>
    <w:p w:rsidR="00A32888" w:rsidRPr="000B78B3" w:rsidRDefault="00A32888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78B3">
        <w:rPr>
          <w:rFonts w:ascii="Times New Roman" w:hAnsi="Times New Roman" w:cs="Times New Roman"/>
          <w:sz w:val="24"/>
          <w:szCs w:val="24"/>
        </w:rPr>
        <w:t>Область применения. Материалы данного исследования можно применить в процессе совершенствования объектов производственной и социальной инфраструктуры.</w:t>
      </w:r>
    </w:p>
    <w:p w:rsidR="00A44683" w:rsidRPr="000B78B3" w:rsidRDefault="00F939A4" w:rsidP="009C0041">
      <w:pPr>
        <w:pStyle w:val="a4"/>
        <w:ind w:left="0" w:firstLine="709"/>
        <w:jc w:val="both"/>
        <w:rPr>
          <w:sz w:val="24"/>
          <w:szCs w:val="24"/>
        </w:rPr>
      </w:pPr>
      <w:r w:rsidRPr="000B78B3">
        <w:rPr>
          <w:sz w:val="24"/>
          <w:szCs w:val="24"/>
        </w:rPr>
        <w:t>Результаты исследования.</w:t>
      </w:r>
      <w:r w:rsidR="00436B14" w:rsidRPr="000B78B3">
        <w:rPr>
          <w:sz w:val="24"/>
          <w:szCs w:val="24"/>
        </w:rPr>
        <w:t xml:space="preserve"> </w:t>
      </w:r>
      <w:r w:rsidR="00EF6ED0" w:rsidRPr="000B78B3">
        <w:rPr>
          <w:sz w:val="24"/>
          <w:szCs w:val="24"/>
        </w:rPr>
        <w:t>В качестве исследовательской основы</w:t>
      </w:r>
      <w:r w:rsidR="004E74FA" w:rsidRPr="000B78B3">
        <w:rPr>
          <w:sz w:val="24"/>
          <w:szCs w:val="24"/>
        </w:rPr>
        <w:t xml:space="preserve">, необходимой для анализа агропромышленной инфраструктуры и оценки её фактического состояния была </w:t>
      </w:r>
      <w:r w:rsidR="00EF6ED0" w:rsidRPr="000B78B3">
        <w:rPr>
          <w:sz w:val="24"/>
          <w:szCs w:val="24"/>
        </w:rPr>
        <w:t>выбран</w:t>
      </w:r>
      <w:r w:rsidR="005A539B" w:rsidRPr="000B78B3">
        <w:rPr>
          <w:sz w:val="24"/>
          <w:szCs w:val="24"/>
        </w:rPr>
        <w:t>а следующая система показателей (табл. 1).</w:t>
      </w:r>
    </w:p>
    <w:p w:rsidR="004E74FA" w:rsidRPr="000B78B3" w:rsidRDefault="004E74FA" w:rsidP="00566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78B3">
        <w:rPr>
          <w:rFonts w:ascii="Times New Roman" w:hAnsi="Times New Roman" w:cs="Times New Roman"/>
          <w:sz w:val="24"/>
          <w:szCs w:val="24"/>
        </w:rPr>
        <w:t>Таблица 1 - Система показателей для анализа социальной инфраструктуры*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263"/>
        <w:gridCol w:w="1985"/>
        <w:gridCol w:w="5386"/>
      </w:tblGrid>
      <w:tr w:rsidR="002703D7" w:rsidRPr="00123481" w:rsidTr="002A4A6A">
        <w:tc>
          <w:tcPr>
            <w:tcW w:w="2263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Группа показателей</w:t>
            </w:r>
          </w:p>
        </w:tc>
        <w:tc>
          <w:tcPr>
            <w:tcW w:w="1985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5386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Назначение группы</w:t>
            </w:r>
          </w:p>
        </w:tc>
      </w:tr>
      <w:tr w:rsidR="002703D7" w:rsidRPr="00123481" w:rsidTr="002A4A6A">
        <w:tc>
          <w:tcPr>
            <w:tcW w:w="2263" w:type="dxa"/>
            <w:vMerge w:val="restart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Первичные (расчетные)</w:t>
            </w:r>
          </w:p>
        </w:tc>
        <w:tc>
          <w:tcPr>
            <w:tcW w:w="1985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Количественные</w:t>
            </w:r>
          </w:p>
        </w:tc>
        <w:tc>
          <w:tcPr>
            <w:tcW w:w="5386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лощадь жилого фонда, м2. обеспеченность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жильем, м2/чел., </w:t>
            </w: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число больничных учрежде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ний. число больничных коек, </w:t>
            </w: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число детских дошкольных учреждений. количество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в дошкольных учреждениях и др.</w:t>
            </w:r>
          </w:p>
        </w:tc>
      </w:tr>
      <w:tr w:rsidR="002703D7" w:rsidRPr="00123481" w:rsidTr="002A4A6A">
        <w:tc>
          <w:tcPr>
            <w:tcW w:w="2263" w:type="dxa"/>
            <w:vMerge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Качественные</w:t>
            </w:r>
          </w:p>
        </w:tc>
        <w:tc>
          <w:tcPr>
            <w:tcW w:w="5386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Доля благоустроенного жилого фонда, %. качество медицинского обслуживания, доступность образовательных услуг, качество дорог и связи.</w:t>
            </w:r>
          </w:p>
        </w:tc>
      </w:tr>
      <w:tr w:rsidR="002703D7" w:rsidRPr="00123481" w:rsidTr="002A4A6A">
        <w:tc>
          <w:tcPr>
            <w:tcW w:w="2263" w:type="dxa"/>
            <w:vMerge w:val="restart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Итоговые (результирующие)</w:t>
            </w:r>
          </w:p>
        </w:tc>
        <w:tc>
          <w:tcPr>
            <w:tcW w:w="1985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Количественные</w:t>
            </w:r>
          </w:p>
        </w:tc>
        <w:tc>
          <w:tcPr>
            <w:tcW w:w="5386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Расчет необходимого объема финансовых ресурсов, их распределение по направлениям и срокам финансирования.</w:t>
            </w:r>
          </w:p>
        </w:tc>
      </w:tr>
      <w:tr w:rsidR="002703D7" w:rsidRPr="00123481" w:rsidTr="002A4A6A">
        <w:tc>
          <w:tcPr>
            <w:tcW w:w="2263" w:type="dxa"/>
            <w:vMerge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Качественные</w:t>
            </w:r>
          </w:p>
        </w:tc>
        <w:tc>
          <w:tcPr>
            <w:tcW w:w="5386" w:type="dxa"/>
          </w:tcPr>
          <w:p w:rsidR="002703D7" w:rsidRPr="00123481" w:rsidRDefault="002703D7" w:rsidP="00C93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источников финансирования по срокам и объемам финансирования </w:t>
            </w:r>
            <w:r w:rsidR="00C930AA">
              <w:rPr>
                <w:rFonts w:ascii="Times New Roman" w:hAnsi="Times New Roman" w:cs="Times New Roman"/>
                <w:sz w:val="24"/>
                <w:szCs w:val="24"/>
              </w:rPr>
              <w:t>между бюджетами разного уровня.</w:t>
            </w:r>
          </w:p>
        </w:tc>
      </w:tr>
      <w:tr w:rsidR="002703D7" w:rsidRPr="00123481" w:rsidTr="002A4A6A">
        <w:tc>
          <w:tcPr>
            <w:tcW w:w="2263" w:type="dxa"/>
            <w:vMerge w:val="restart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Ожидаемые (предполагаемые)</w:t>
            </w:r>
          </w:p>
        </w:tc>
        <w:tc>
          <w:tcPr>
            <w:tcW w:w="1985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Количественные</w:t>
            </w:r>
          </w:p>
        </w:tc>
        <w:tc>
          <w:tcPr>
            <w:tcW w:w="5386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Экономический эффект (рост производительности труд</w:t>
            </w:r>
            <w:r w:rsidR="00C930AA">
              <w:rPr>
                <w:rFonts w:ascii="Times New Roman" w:hAnsi="Times New Roman" w:cs="Times New Roman"/>
                <w:sz w:val="24"/>
                <w:szCs w:val="24"/>
              </w:rPr>
              <w:t>а, сокращение простоев</w:t>
            </w: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 xml:space="preserve"> и т. п.)</w:t>
            </w:r>
          </w:p>
        </w:tc>
      </w:tr>
      <w:tr w:rsidR="002703D7" w:rsidRPr="00123481" w:rsidTr="002A4A6A">
        <w:tc>
          <w:tcPr>
            <w:tcW w:w="2263" w:type="dxa"/>
            <w:vMerge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Качественные</w:t>
            </w:r>
          </w:p>
        </w:tc>
        <w:tc>
          <w:tcPr>
            <w:tcW w:w="5386" w:type="dxa"/>
          </w:tcPr>
          <w:p w:rsidR="002703D7" w:rsidRPr="00123481" w:rsidRDefault="002703D7" w:rsidP="007C4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Социальный эффект (повышение качества обучения, рост уровня образованности насел</w:t>
            </w:r>
            <w:r w:rsidR="00C930AA">
              <w:rPr>
                <w:rFonts w:ascii="Times New Roman" w:hAnsi="Times New Roman" w:cs="Times New Roman"/>
                <w:sz w:val="24"/>
                <w:szCs w:val="24"/>
              </w:rPr>
              <w:t xml:space="preserve">ения </w:t>
            </w:r>
            <w:r w:rsidRPr="00123481">
              <w:rPr>
                <w:rFonts w:ascii="Times New Roman" w:hAnsi="Times New Roman" w:cs="Times New Roman"/>
                <w:sz w:val="24"/>
                <w:szCs w:val="24"/>
              </w:rPr>
              <w:t>и пр.).</w:t>
            </w:r>
          </w:p>
        </w:tc>
      </w:tr>
    </w:tbl>
    <w:p w:rsidR="004E74FA" w:rsidRPr="002703D7" w:rsidRDefault="004E74FA" w:rsidP="009C0041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03D7">
        <w:rPr>
          <w:rFonts w:ascii="Times New Roman" w:hAnsi="Times New Roman" w:cs="Times New Roman"/>
          <w:i/>
          <w:sz w:val="24"/>
          <w:szCs w:val="24"/>
        </w:rPr>
        <w:lastRenderedPageBreak/>
        <w:t>*Таблица составлена по источнику Мансуров П.М. Методика и показатели, характеризующие развитие сельской социальной инфра</w:t>
      </w:r>
      <w:r w:rsidR="005D28A4" w:rsidRPr="002703D7">
        <w:rPr>
          <w:rFonts w:ascii="Times New Roman" w:hAnsi="Times New Roman" w:cs="Times New Roman"/>
          <w:i/>
          <w:sz w:val="24"/>
          <w:szCs w:val="24"/>
        </w:rPr>
        <w:t>структуры // Вестник УлГТУ. 2017</w:t>
      </w:r>
      <w:r w:rsidRPr="002703D7">
        <w:rPr>
          <w:rFonts w:ascii="Times New Roman" w:hAnsi="Times New Roman" w:cs="Times New Roman"/>
          <w:i/>
          <w:sz w:val="24"/>
          <w:szCs w:val="24"/>
        </w:rPr>
        <w:t>. №4 (56). URL: https://cyberleninka.ru/article/n/metodika-i-pokazateli-harakterizuyuschie-razvitie-selskoy-sotsialnoy-infrastruktury (дата обращения: 13.03.2023).</w:t>
      </w:r>
    </w:p>
    <w:p w:rsidR="005A539B" w:rsidRPr="009673FF" w:rsidRDefault="005A539B" w:rsidP="0056610E">
      <w:pPr>
        <w:pStyle w:val="a4"/>
        <w:ind w:left="0" w:right="311"/>
        <w:outlineLvl w:val="2"/>
        <w:rPr>
          <w:sz w:val="24"/>
          <w:szCs w:val="24"/>
        </w:rPr>
      </w:pPr>
      <w:bookmarkStart w:id="1" w:name="_Toc130304243"/>
      <w:bookmarkStart w:id="2" w:name="_Toc130329345"/>
      <w:bookmarkStart w:id="3" w:name="_Toc130329447"/>
      <w:r w:rsidRPr="009673FF">
        <w:rPr>
          <w:sz w:val="24"/>
          <w:szCs w:val="24"/>
        </w:rPr>
        <w:t xml:space="preserve">Таблица </w:t>
      </w:r>
      <w:bookmarkEnd w:id="1"/>
      <w:r w:rsidRPr="009673FF">
        <w:rPr>
          <w:sz w:val="24"/>
          <w:szCs w:val="24"/>
        </w:rPr>
        <w:t>2 – Состояние инфраструкт</w:t>
      </w:r>
      <w:r w:rsidR="006C4CD6" w:rsidRPr="009673FF">
        <w:rPr>
          <w:sz w:val="24"/>
          <w:szCs w:val="24"/>
        </w:rPr>
        <w:t>уры АПК</w:t>
      </w:r>
      <w:r w:rsidRPr="009673FF">
        <w:rPr>
          <w:sz w:val="24"/>
          <w:szCs w:val="24"/>
        </w:rPr>
        <w:t xml:space="preserve"> Р</w:t>
      </w:r>
      <w:bookmarkEnd w:id="2"/>
      <w:bookmarkEnd w:id="3"/>
      <w:r w:rsidRPr="009673FF">
        <w:rPr>
          <w:sz w:val="24"/>
          <w:szCs w:val="24"/>
        </w:rPr>
        <w:t>оссийской Федерации*</w:t>
      </w:r>
    </w:p>
    <w:tbl>
      <w:tblPr>
        <w:tblStyle w:val="a7"/>
        <w:tblW w:w="9634" w:type="dxa"/>
        <w:tblLayout w:type="fixed"/>
        <w:tblLook w:val="04A0" w:firstRow="1" w:lastRow="0" w:firstColumn="1" w:lastColumn="0" w:noHBand="0" w:noVBand="1"/>
      </w:tblPr>
      <w:tblGrid>
        <w:gridCol w:w="5098"/>
        <w:gridCol w:w="993"/>
        <w:gridCol w:w="992"/>
        <w:gridCol w:w="992"/>
        <w:gridCol w:w="1559"/>
      </w:tblGrid>
      <w:tr w:rsidR="00392859" w:rsidRPr="002703D7" w:rsidTr="00E20291">
        <w:trPr>
          <w:trHeight w:val="330"/>
        </w:trPr>
        <w:tc>
          <w:tcPr>
            <w:tcW w:w="5098" w:type="dxa"/>
            <w:hideMark/>
          </w:tcPr>
          <w:p w:rsidR="005A539B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993" w:type="dxa"/>
            <w:hideMark/>
          </w:tcPr>
          <w:p w:rsidR="005A539B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hideMark/>
          </w:tcPr>
          <w:p w:rsidR="005A539B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hideMark/>
          </w:tcPr>
          <w:p w:rsidR="005A539B" w:rsidRPr="002703D7" w:rsidRDefault="005A539B" w:rsidP="0007465F">
            <w:pPr>
              <w:ind w:left="-2"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59" w:type="dxa"/>
          </w:tcPr>
          <w:p w:rsidR="005A539B" w:rsidRPr="002703D7" w:rsidRDefault="00392859" w:rsidP="0039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2703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5A539B" w:rsidRPr="002703D7">
              <w:rPr>
                <w:rFonts w:ascii="Times New Roman" w:hAnsi="Times New Roman" w:cs="Times New Roman"/>
                <w:sz w:val="24"/>
                <w:szCs w:val="24"/>
              </w:rPr>
              <w:t xml:space="preserve"> 2019, %</w:t>
            </w:r>
          </w:p>
        </w:tc>
      </w:tr>
      <w:tr w:rsidR="00392859" w:rsidRPr="002703D7" w:rsidTr="00E20291">
        <w:trPr>
          <w:trHeight w:val="698"/>
        </w:trPr>
        <w:tc>
          <w:tcPr>
            <w:tcW w:w="5098" w:type="dxa"/>
            <w:hideMark/>
          </w:tcPr>
          <w:p w:rsidR="005A539B" w:rsidRPr="002703D7" w:rsidRDefault="005A539B" w:rsidP="000566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помещений, приходящаяся в среднем на одного жителя - всего, м</w:t>
            </w:r>
            <w:r w:rsidRPr="002703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hideMark/>
          </w:tcPr>
          <w:p w:rsidR="005A539B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  <w:tc>
          <w:tcPr>
            <w:tcW w:w="992" w:type="dxa"/>
            <w:hideMark/>
          </w:tcPr>
          <w:p w:rsidR="005A539B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992" w:type="dxa"/>
            <w:hideMark/>
          </w:tcPr>
          <w:p w:rsidR="005A539B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1559" w:type="dxa"/>
          </w:tcPr>
          <w:p w:rsidR="009077D1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  <w:p w:rsidR="009077D1" w:rsidRPr="002703D7" w:rsidRDefault="009077D1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39B" w:rsidRPr="002703D7" w:rsidRDefault="005A539B" w:rsidP="0007465F">
            <w:pPr>
              <w:tabs>
                <w:tab w:val="left" w:pos="1060"/>
                <w:tab w:val="left" w:pos="25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859" w:rsidRPr="002703D7" w:rsidTr="00E20291">
        <w:trPr>
          <w:trHeight w:val="547"/>
        </w:trPr>
        <w:tc>
          <w:tcPr>
            <w:tcW w:w="5098" w:type="dxa"/>
          </w:tcPr>
          <w:p w:rsidR="005A539B" w:rsidRPr="002703D7" w:rsidRDefault="005A539B" w:rsidP="000566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Норма площади жилого помещения на одного человека, м</w:t>
            </w:r>
            <w:r w:rsidRPr="002703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</w:tcPr>
          <w:p w:rsidR="005A539B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5A539B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5A539B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</w:tcPr>
          <w:p w:rsidR="005A539B" w:rsidRPr="002703D7" w:rsidRDefault="005A539B" w:rsidP="0007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3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7465F" w:rsidRPr="002703D7" w:rsidTr="00E20291">
        <w:trPr>
          <w:trHeight w:val="424"/>
        </w:trPr>
        <w:tc>
          <w:tcPr>
            <w:tcW w:w="5098" w:type="dxa"/>
          </w:tcPr>
          <w:p w:rsidR="0007465F" w:rsidRPr="002703D7" w:rsidRDefault="0007465F" w:rsidP="000566F1">
            <w:pPr>
              <w:pStyle w:val="a4"/>
              <w:ind w:left="0"/>
              <w:jc w:val="both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Число врачебных амбулаторно-поликлинических организаций, тыс.</w:t>
            </w:r>
          </w:p>
        </w:tc>
        <w:tc>
          <w:tcPr>
            <w:tcW w:w="993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21,2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22,9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21,6</w:t>
            </w:r>
          </w:p>
        </w:tc>
        <w:tc>
          <w:tcPr>
            <w:tcW w:w="1559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101,9</w:t>
            </w:r>
          </w:p>
        </w:tc>
      </w:tr>
      <w:tr w:rsidR="0007465F" w:rsidRPr="002703D7" w:rsidTr="00E20291">
        <w:tc>
          <w:tcPr>
            <w:tcW w:w="5098" w:type="dxa"/>
          </w:tcPr>
          <w:p w:rsidR="0007465F" w:rsidRPr="002703D7" w:rsidRDefault="0007465F" w:rsidP="000566F1">
            <w:pPr>
              <w:pStyle w:val="a4"/>
              <w:ind w:left="0"/>
              <w:jc w:val="both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Число общедоступных библиотек</w:t>
            </w:r>
          </w:p>
        </w:tc>
        <w:tc>
          <w:tcPr>
            <w:tcW w:w="993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37033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41597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41356</w:t>
            </w:r>
          </w:p>
        </w:tc>
        <w:tc>
          <w:tcPr>
            <w:tcW w:w="1559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111,7</w:t>
            </w:r>
          </w:p>
        </w:tc>
      </w:tr>
      <w:tr w:rsidR="0007465F" w:rsidRPr="002703D7" w:rsidTr="00E20291">
        <w:tc>
          <w:tcPr>
            <w:tcW w:w="5098" w:type="dxa"/>
          </w:tcPr>
          <w:p w:rsidR="0007465F" w:rsidRPr="002703D7" w:rsidRDefault="0007465F" w:rsidP="000566F1">
            <w:pPr>
              <w:pStyle w:val="a4"/>
              <w:ind w:left="0"/>
              <w:jc w:val="both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Число объектов культурного наследия</w:t>
            </w:r>
          </w:p>
        </w:tc>
        <w:tc>
          <w:tcPr>
            <w:tcW w:w="993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95798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97438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125560</w:t>
            </w:r>
          </w:p>
        </w:tc>
        <w:tc>
          <w:tcPr>
            <w:tcW w:w="1559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131,1</w:t>
            </w:r>
          </w:p>
        </w:tc>
      </w:tr>
      <w:tr w:rsidR="0007465F" w:rsidRPr="002703D7" w:rsidTr="00E20291">
        <w:tc>
          <w:tcPr>
            <w:tcW w:w="5098" w:type="dxa"/>
          </w:tcPr>
          <w:p w:rsidR="0007465F" w:rsidRPr="002703D7" w:rsidRDefault="0007465F" w:rsidP="000566F1">
            <w:pPr>
              <w:pStyle w:val="a4"/>
              <w:ind w:left="0"/>
              <w:jc w:val="both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Плоскостные спортивные сооружения</w:t>
            </w:r>
          </w:p>
        </w:tc>
        <w:tc>
          <w:tcPr>
            <w:tcW w:w="993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149961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154000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157206</w:t>
            </w:r>
          </w:p>
        </w:tc>
        <w:tc>
          <w:tcPr>
            <w:tcW w:w="1559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104,8</w:t>
            </w:r>
          </w:p>
        </w:tc>
      </w:tr>
      <w:tr w:rsidR="0007465F" w:rsidRPr="002703D7" w:rsidTr="00E20291">
        <w:trPr>
          <w:trHeight w:val="414"/>
        </w:trPr>
        <w:tc>
          <w:tcPr>
            <w:tcW w:w="5098" w:type="dxa"/>
          </w:tcPr>
          <w:p w:rsidR="0007465F" w:rsidRPr="002703D7" w:rsidRDefault="0007465F" w:rsidP="000566F1">
            <w:pPr>
              <w:pStyle w:val="a4"/>
              <w:ind w:left="0"/>
              <w:jc w:val="both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Численн</w:t>
            </w:r>
            <w:r w:rsidR="001219D0" w:rsidRPr="002703D7">
              <w:rPr>
                <w:sz w:val="24"/>
                <w:szCs w:val="24"/>
              </w:rPr>
              <w:t>ость воспитанников организаций дошкольного образования</w:t>
            </w:r>
          </w:p>
        </w:tc>
        <w:tc>
          <w:tcPr>
            <w:tcW w:w="993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108,7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105,4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102,5</w:t>
            </w:r>
          </w:p>
        </w:tc>
        <w:tc>
          <w:tcPr>
            <w:tcW w:w="1559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94,3</w:t>
            </w:r>
          </w:p>
        </w:tc>
      </w:tr>
      <w:tr w:rsidR="0007465F" w:rsidRPr="002703D7" w:rsidTr="00E20291">
        <w:tc>
          <w:tcPr>
            <w:tcW w:w="5098" w:type="dxa"/>
          </w:tcPr>
          <w:p w:rsidR="0007465F" w:rsidRPr="002703D7" w:rsidRDefault="0007465F" w:rsidP="000566F1">
            <w:pPr>
              <w:pStyle w:val="a4"/>
              <w:ind w:left="0"/>
              <w:jc w:val="both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Численность обучающихся по образовательным программам начального, основного и среднего общего образования</w:t>
            </w:r>
          </w:p>
        </w:tc>
        <w:tc>
          <w:tcPr>
            <w:tcW w:w="993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275,0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276,3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280,6</w:t>
            </w:r>
          </w:p>
        </w:tc>
        <w:tc>
          <w:tcPr>
            <w:tcW w:w="1559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102,0</w:t>
            </w:r>
          </w:p>
        </w:tc>
      </w:tr>
      <w:tr w:rsidR="0007465F" w:rsidRPr="002703D7" w:rsidTr="00E20291">
        <w:trPr>
          <w:trHeight w:val="419"/>
        </w:trPr>
        <w:tc>
          <w:tcPr>
            <w:tcW w:w="5098" w:type="dxa"/>
          </w:tcPr>
          <w:p w:rsidR="0007465F" w:rsidRPr="002703D7" w:rsidRDefault="0007465F" w:rsidP="000566F1">
            <w:pPr>
              <w:pStyle w:val="a4"/>
              <w:ind w:left="0"/>
              <w:jc w:val="both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Численность студентов, обучающихся по программам подготовки специалистов среднего звена</w:t>
            </w:r>
          </w:p>
        </w:tc>
        <w:tc>
          <w:tcPr>
            <w:tcW w:w="993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37,4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40,3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42,0</w:t>
            </w:r>
          </w:p>
        </w:tc>
        <w:tc>
          <w:tcPr>
            <w:tcW w:w="1559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112,3</w:t>
            </w:r>
          </w:p>
        </w:tc>
      </w:tr>
      <w:tr w:rsidR="0007465F" w:rsidRPr="002703D7" w:rsidTr="00E20291">
        <w:tc>
          <w:tcPr>
            <w:tcW w:w="5098" w:type="dxa"/>
          </w:tcPr>
          <w:p w:rsidR="0007465F" w:rsidRPr="002703D7" w:rsidRDefault="0007465F" w:rsidP="000566F1">
            <w:pPr>
              <w:pStyle w:val="a4"/>
              <w:ind w:left="0"/>
              <w:jc w:val="both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 xml:space="preserve">Численность студентов, обучающихся по программам </w:t>
            </w:r>
            <w:r w:rsidR="00115209" w:rsidRPr="002703D7">
              <w:rPr>
                <w:sz w:val="24"/>
                <w:szCs w:val="24"/>
              </w:rPr>
              <w:t>высшего образования</w:t>
            </w:r>
          </w:p>
        </w:tc>
        <w:tc>
          <w:tcPr>
            <w:tcW w:w="993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49,1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49,6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51,1</w:t>
            </w:r>
          </w:p>
        </w:tc>
        <w:tc>
          <w:tcPr>
            <w:tcW w:w="1559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104,1</w:t>
            </w:r>
          </w:p>
        </w:tc>
      </w:tr>
      <w:tr w:rsidR="0007465F" w:rsidRPr="002703D7" w:rsidTr="00E20291">
        <w:tc>
          <w:tcPr>
            <w:tcW w:w="5098" w:type="dxa"/>
          </w:tcPr>
          <w:p w:rsidR="0007465F" w:rsidRPr="002703D7" w:rsidRDefault="0007465F" w:rsidP="000566F1">
            <w:pPr>
              <w:pStyle w:val="a4"/>
              <w:ind w:left="0"/>
              <w:jc w:val="both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Удельный вес убыточных организаций, %</w:t>
            </w:r>
          </w:p>
        </w:tc>
        <w:tc>
          <w:tcPr>
            <w:tcW w:w="993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28,6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27,7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24,6</w:t>
            </w:r>
          </w:p>
        </w:tc>
        <w:tc>
          <w:tcPr>
            <w:tcW w:w="1559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86,0</w:t>
            </w:r>
          </w:p>
        </w:tc>
      </w:tr>
      <w:tr w:rsidR="0007465F" w:rsidRPr="002703D7" w:rsidTr="00E20291">
        <w:tc>
          <w:tcPr>
            <w:tcW w:w="5098" w:type="dxa"/>
          </w:tcPr>
          <w:p w:rsidR="0007465F" w:rsidRPr="002703D7" w:rsidRDefault="0007465F" w:rsidP="000566F1">
            <w:pPr>
              <w:pStyle w:val="a4"/>
              <w:ind w:left="0"/>
              <w:jc w:val="both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Сумма убытка, млн руб.</w:t>
            </w:r>
          </w:p>
        </w:tc>
        <w:tc>
          <w:tcPr>
            <w:tcW w:w="993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194400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112201</w:t>
            </w:r>
          </w:p>
        </w:tc>
        <w:tc>
          <w:tcPr>
            <w:tcW w:w="992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98864</w:t>
            </w:r>
          </w:p>
        </w:tc>
        <w:tc>
          <w:tcPr>
            <w:tcW w:w="1559" w:type="dxa"/>
          </w:tcPr>
          <w:p w:rsidR="0007465F" w:rsidRPr="002703D7" w:rsidRDefault="0007465F" w:rsidP="0007465F">
            <w:pPr>
              <w:pStyle w:val="a4"/>
              <w:ind w:left="0"/>
              <w:jc w:val="center"/>
              <w:outlineLvl w:val="2"/>
              <w:rPr>
                <w:sz w:val="24"/>
                <w:szCs w:val="24"/>
              </w:rPr>
            </w:pPr>
            <w:r w:rsidRPr="002703D7">
              <w:rPr>
                <w:sz w:val="24"/>
                <w:szCs w:val="24"/>
              </w:rPr>
              <w:t>50,9</w:t>
            </w:r>
          </w:p>
        </w:tc>
      </w:tr>
    </w:tbl>
    <w:p w:rsidR="005A539B" w:rsidRPr="002703D7" w:rsidRDefault="005A539B" w:rsidP="009C0041">
      <w:pPr>
        <w:pStyle w:val="a4"/>
        <w:ind w:left="0" w:firstLine="709"/>
        <w:jc w:val="both"/>
        <w:rPr>
          <w:i/>
          <w:sz w:val="24"/>
          <w:szCs w:val="24"/>
        </w:rPr>
      </w:pPr>
      <w:r w:rsidRPr="002703D7">
        <w:rPr>
          <w:i/>
          <w:sz w:val="24"/>
          <w:szCs w:val="24"/>
        </w:rPr>
        <w:t xml:space="preserve">*Таблица составлена автором по данным источников: Российский статистический ежегодник. 2022: </w:t>
      </w:r>
      <w:proofErr w:type="spellStart"/>
      <w:r w:rsidRPr="002703D7">
        <w:rPr>
          <w:i/>
          <w:sz w:val="24"/>
          <w:szCs w:val="24"/>
        </w:rPr>
        <w:t>Стат.сб</w:t>
      </w:r>
      <w:proofErr w:type="spellEnd"/>
      <w:r w:rsidRPr="002703D7">
        <w:rPr>
          <w:i/>
          <w:sz w:val="24"/>
          <w:szCs w:val="24"/>
        </w:rPr>
        <w:t xml:space="preserve">./Росстат. – Р76 М., 2022 – 691 с., Российский статистический ежегодник. 2022: </w:t>
      </w:r>
      <w:proofErr w:type="spellStart"/>
      <w:r w:rsidRPr="002703D7">
        <w:rPr>
          <w:i/>
          <w:sz w:val="24"/>
          <w:szCs w:val="24"/>
        </w:rPr>
        <w:t>Стат.сб</w:t>
      </w:r>
      <w:proofErr w:type="spellEnd"/>
      <w:r w:rsidRPr="002703D7">
        <w:rPr>
          <w:i/>
          <w:sz w:val="24"/>
          <w:szCs w:val="24"/>
        </w:rPr>
        <w:t xml:space="preserve">./Росстат. – Р76 М., 2021 – 691 с., Российский статистический ежегодник. 2022: </w:t>
      </w:r>
      <w:proofErr w:type="spellStart"/>
      <w:r w:rsidRPr="002703D7">
        <w:rPr>
          <w:i/>
          <w:sz w:val="24"/>
          <w:szCs w:val="24"/>
        </w:rPr>
        <w:t>Стат.сб</w:t>
      </w:r>
      <w:proofErr w:type="spellEnd"/>
      <w:r w:rsidRPr="002703D7">
        <w:rPr>
          <w:i/>
          <w:sz w:val="24"/>
          <w:szCs w:val="24"/>
        </w:rPr>
        <w:t>./Росстат. – Р76 М., 2020 – 691 с.</w:t>
      </w:r>
    </w:p>
    <w:p w:rsidR="0082789B" w:rsidRPr="002703D7" w:rsidRDefault="0082789B" w:rsidP="009C0041">
      <w:pPr>
        <w:pStyle w:val="a4"/>
        <w:ind w:left="0" w:firstLine="709"/>
        <w:jc w:val="both"/>
        <w:rPr>
          <w:sz w:val="24"/>
          <w:szCs w:val="24"/>
        </w:rPr>
      </w:pPr>
    </w:p>
    <w:p w:rsidR="000F4F7B" w:rsidRPr="002703D7" w:rsidRDefault="005A539B" w:rsidP="009C0041">
      <w:pPr>
        <w:pStyle w:val="a4"/>
        <w:ind w:left="0" w:firstLine="709"/>
        <w:jc w:val="both"/>
        <w:rPr>
          <w:sz w:val="24"/>
          <w:szCs w:val="24"/>
        </w:rPr>
      </w:pPr>
      <w:r w:rsidRPr="002703D7">
        <w:rPr>
          <w:sz w:val="24"/>
          <w:szCs w:val="24"/>
        </w:rPr>
        <w:t>Исходя из данны</w:t>
      </w:r>
      <w:r w:rsidR="004A7BDE" w:rsidRPr="002703D7">
        <w:rPr>
          <w:sz w:val="24"/>
          <w:szCs w:val="24"/>
        </w:rPr>
        <w:t>х таблицы 2, можно сказать, что в</w:t>
      </w:r>
      <w:r w:rsidRPr="002703D7">
        <w:rPr>
          <w:sz w:val="24"/>
          <w:szCs w:val="24"/>
        </w:rPr>
        <w:t xml:space="preserve"> 2019 - </w:t>
      </w:r>
      <w:r w:rsidR="00FA35C2" w:rsidRPr="002703D7">
        <w:rPr>
          <w:sz w:val="24"/>
          <w:szCs w:val="24"/>
        </w:rPr>
        <w:t>2021 гг. происходило</w:t>
      </w:r>
      <w:r w:rsidRPr="002703D7">
        <w:rPr>
          <w:sz w:val="24"/>
          <w:szCs w:val="24"/>
        </w:rPr>
        <w:t xml:space="preserve"> увеличение п</w:t>
      </w:r>
      <w:r w:rsidR="00FA35C2" w:rsidRPr="002703D7">
        <w:rPr>
          <w:sz w:val="24"/>
          <w:szCs w:val="24"/>
        </w:rPr>
        <w:t>лощади жилых помещений</w:t>
      </w:r>
      <w:r w:rsidRPr="002703D7">
        <w:rPr>
          <w:sz w:val="24"/>
          <w:szCs w:val="24"/>
        </w:rPr>
        <w:t xml:space="preserve"> </w:t>
      </w:r>
      <w:r w:rsidR="00FA35C2" w:rsidRPr="002703D7">
        <w:rPr>
          <w:sz w:val="24"/>
          <w:szCs w:val="24"/>
        </w:rPr>
        <w:t>(</w:t>
      </w:r>
      <w:r w:rsidRPr="002703D7">
        <w:rPr>
          <w:sz w:val="24"/>
          <w:szCs w:val="24"/>
        </w:rPr>
        <w:t>5,7%</w:t>
      </w:r>
      <w:r w:rsidR="00FA35C2" w:rsidRPr="002703D7">
        <w:rPr>
          <w:sz w:val="24"/>
          <w:szCs w:val="24"/>
        </w:rPr>
        <w:t>)</w:t>
      </w:r>
      <w:r w:rsidR="004A7BDE" w:rsidRPr="002703D7">
        <w:rPr>
          <w:sz w:val="24"/>
          <w:szCs w:val="24"/>
        </w:rPr>
        <w:t>. Но при этом</w:t>
      </w:r>
      <w:r w:rsidRPr="002703D7">
        <w:rPr>
          <w:sz w:val="24"/>
          <w:szCs w:val="24"/>
        </w:rPr>
        <w:t xml:space="preserve"> не была достиг</w:t>
      </w:r>
      <w:r w:rsidR="000F4F7B" w:rsidRPr="002703D7">
        <w:rPr>
          <w:sz w:val="24"/>
          <w:szCs w:val="24"/>
        </w:rPr>
        <w:t>нута нормативная обеспеченность</w:t>
      </w:r>
      <w:r w:rsidR="003875CD" w:rsidRPr="002703D7">
        <w:rPr>
          <w:sz w:val="24"/>
          <w:szCs w:val="24"/>
        </w:rPr>
        <w:t>.</w:t>
      </w:r>
      <w:r w:rsidR="004A7BDE" w:rsidRPr="002703D7">
        <w:rPr>
          <w:sz w:val="24"/>
          <w:szCs w:val="24"/>
        </w:rPr>
        <w:t xml:space="preserve"> </w:t>
      </w:r>
      <w:r w:rsidR="003875CD" w:rsidRPr="002703D7">
        <w:rPr>
          <w:sz w:val="24"/>
          <w:szCs w:val="24"/>
        </w:rPr>
        <w:t>П</w:t>
      </w:r>
      <w:r w:rsidR="003E32BE" w:rsidRPr="002703D7">
        <w:rPr>
          <w:sz w:val="24"/>
          <w:szCs w:val="24"/>
        </w:rPr>
        <w:t xml:space="preserve">оказатели инфраструктуры сферы здравоохранения не претерпели </w:t>
      </w:r>
      <w:r w:rsidR="00B121CB" w:rsidRPr="002703D7">
        <w:rPr>
          <w:sz w:val="24"/>
          <w:szCs w:val="24"/>
        </w:rPr>
        <w:t>серьёзных изменений</w:t>
      </w:r>
      <w:r w:rsidR="002625A2" w:rsidRPr="002703D7">
        <w:rPr>
          <w:sz w:val="24"/>
          <w:szCs w:val="24"/>
        </w:rPr>
        <w:t>.</w:t>
      </w:r>
      <w:r w:rsidR="004A7BDE" w:rsidRPr="002703D7">
        <w:rPr>
          <w:sz w:val="24"/>
          <w:szCs w:val="24"/>
        </w:rPr>
        <w:t xml:space="preserve"> </w:t>
      </w:r>
      <w:r w:rsidR="00852F3A" w:rsidRPr="002703D7">
        <w:rPr>
          <w:sz w:val="24"/>
          <w:szCs w:val="24"/>
        </w:rPr>
        <w:t>В</w:t>
      </w:r>
      <w:r w:rsidR="003E32BE" w:rsidRPr="002703D7">
        <w:rPr>
          <w:sz w:val="24"/>
          <w:szCs w:val="24"/>
        </w:rPr>
        <w:t xml:space="preserve"> культурно-досуговой сфере РФ наб</w:t>
      </w:r>
      <w:r w:rsidR="003875CD" w:rsidRPr="002703D7">
        <w:rPr>
          <w:sz w:val="24"/>
          <w:szCs w:val="24"/>
        </w:rPr>
        <w:t xml:space="preserve">людается </w:t>
      </w:r>
      <w:r w:rsidR="003E32BE" w:rsidRPr="002703D7">
        <w:rPr>
          <w:sz w:val="24"/>
          <w:szCs w:val="24"/>
        </w:rPr>
        <w:t>значительный рост числа библиотек, объектов культурного наследия</w:t>
      </w:r>
      <w:r w:rsidR="003875CD" w:rsidRPr="002703D7">
        <w:rPr>
          <w:sz w:val="24"/>
          <w:szCs w:val="24"/>
        </w:rPr>
        <w:t xml:space="preserve"> (11,7% и 31,1% соо</w:t>
      </w:r>
      <w:r w:rsidR="002625A2" w:rsidRPr="002703D7">
        <w:rPr>
          <w:sz w:val="24"/>
          <w:szCs w:val="24"/>
        </w:rPr>
        <w:t>тветственно)</w:t>
      </w:r>
      <w:r w:rsidR="003E32BE" w:rsidRPr="002703D7">
        <w:rPr>
          <w:sz w:val="24"/>
          <w:szCs w:val="24"/>
        </w:rPr>
        <w:t>.</w:t>
      </w:r>
      <w:r w:rsidR="004A7BDE" w:rsidRPr="002703D7">
        <w:rPr>
          <w:sz w:val="24"/>
          <w:szCs w:val="24"/>
        </w:rPr>
        <w:t xml:space="preserve"> </w:t>
      </w:r>
      <w:r w:rsidR="003875CD" w:rsidRPr="002703D7">
        <w:rPr>
          <w:sz w:val="24"/>
          <w:szCs w:val="24"/>
        </w:rPr>
        <w:t>В сфере образования</w:t>
      </w:r>
      <w:r w:rsidR="000F4F7B" w:rsidRPr="002703D7">
        <w:rPr>
          <w:sz w:val="24"/>
          <w:szCs w:val="24"/>
        </w:rPr>
        <w:t xml:space="preserve"> </w:t>
      </w:r>
      <w:r w:rsidR="003875CD" w:rsidRPr="002703D7">
        <w:rPr>
          <w:sz w:val="24"/>
          <w:szCs w:val="24"/>
        </w:rPr>
        <w:t>РФ происходит</w:t>
      </w:r>
      <w:r w:rsidR="000F4F7B" w:rsidRPr="002703D7">
        <w:rPr>
          <w:sz w:val="24"/>
          <w:szCs w:val="24"/>
        </w:rPr>
        <w:t xml:space="preserve"> рост численности обучающихся по программам высшего, среднего профессионального и среднего общего (4,1%, 12,3% и 2% со</w:t>
      </w:r>
      <w:r w:rsidR="00B121CB" w:rsidRPr="002703D7">
        <w:rPr>
          <w:sz w:val="24"/>
          <w:szCs w:val="24"/>
        </w:rPr>
        <w:t>ответственно)</w:t>
      </w:r>
      <w:r w:rsidR="000F4F7B" w:rsidRPr="002703D7">
        <w:rPr>
          <w:sz w:val="24"/>
          <w:szCs w:val="24"/>
        </w:rPr>
        <w:t>.</w:t>
      </w:r>
      <w:r w:rsidR="004A7BDE" w:rsidRPr="002703D7">
        <w:rPr>
          <w:sz w:val="24"/>
          <w:szCs w:val="24"/>
        </w:rPr>
        <w:t xml:space="preserve"> </w:t>
      </w:r>
      <w:r w:rsidR="00ED32F5" w:rsidRPr="002703D7">
        <w:rPr>
          <w:sz w:val="24"/>
          <w:szCs w:val="24"/>
        </w:rPr>
        <w:t>Ф</w:t>
      </w:r>
      <w:r w:rsidR="000F4F7B" w:rsidRPr="002703D7">
        <w:rPr>
          <w:sz w:val="24"/>
          <w:szCs w:val="24"/>
        </w:rPr>
        <w:t>инансовые результаты предприятий агропромышленного комплекса показывают положительную динамику:</w:t>
      </w:r>
      <w:r w:rsidR="00ED32F5" w:rsidRPr="002703D7">
        <w:rPr>
          <w:sz w:val="24"/>
          <w:szCs w:val="24"/>
        </w:rPr>
        <w:t xml:space="preserve"> </w:t>
      </w:r>
      <w:r w:rsidR="000F4F7B" w:rsidRPr="002703D7">
        <w:rPr>
          <w:sz w:val="24"/>
          <w:szCs w:val="24"/>
        </w:rPr>
        <w:t>сокращение доли убыточных организаций на 14%,</w:t>
      </w:r>
      <w:r w:rsidR="00ED32F5" w:rsidRPr="002703D7">
        <w:rPr>
          <w:sz w:val="24"/>
          <w:szCs w:val="24"/>
        </w:rPr>
        <w:t xml:space="preserve"> </w:t>
      </w:r>
      <w:r w:rsidR="000F4F7B" w:rsidRPr="002703D7">
        <w:rPr>
          <w:sz w:val="24"/>
          <w:szCs w:val="24"/>
        </w:rPr>
        <w:t>снижение убытков предприятий АПК на 49,1%.</w:t>
      </w:r>
    </w:p>
    <w:p w:rsidR="007E5F32" w:rsidRPr="002703D7" w:rsidRDefault="005E60F4" w:rsidP="009C0041">
      <w:pPr>
        <w:pStyle w:val="a4"/>
        <w:ind w:left="0" w:firstLine="709"/>
        <w:jc w:val="both"/>
        <w:rPr>
          <w:sz w:val="24"/>
          <w:szCs w:val="24"/>
        </w:rPr>
      </w:pPr>
      <w:r w:rsidRPr="002703D7">
        <w:rPr>
          <w:sz w:val="24"/>
          <w:szCs w:val="24"/>
        </w:rPr>
        <w:t>На основе анализа показателей были сформированы проблемы</w:t>
      </w:r>
      <w:r w:rsidR="00AB05ED" w:rsidRPr="002703D7">
        <w:rPr>
          <w:sz w:val="24"/>
          <w:szCs w:val="24"/>
        </w:rPr>
        <w:t xml:space="preserve"> </w:t>
      </w:r>
      <w:r w:rsidRPr="002703D7">
        <w:rPr>
          <w:sz w:val="24"/>
          <w:szCs w:val="24"/>
        </w:rPr>
        <w:t xml:space="preserve">инфраструктуры АПК </w:t>
      </w:r>
      <w:r w:rsidR="00AB05ED" w:rsidRPr="002703D7">
        <w:rPr>
          <w:sz w:val="24"/>
          <w:szCs w:val="24"/>
        </w:rPr>
        <w:t>(табл. 3</w:t>
      </w:r>
      <w:r w:rsidR="0012546F" w:rsidRPr="002703D7">
        <w:rPr>
          <w:sz w:val="24"/>
          <w:szCs w:val="24"/>
        </w:rPr>
        <w:t>)</w:t>
      </w:r>
      <w:r w:rsidR="003E32BE" w:rsidRPr="002703D7">
        <w:rPr>
          <w:sz w:val="24"/>
          <w:szCs w:val="24"/>
        </w:rPr>
        <w:t>.</w:t>
      </w:r>
    </w:p>
    <w:p w:rsidR="00182B5D" w:rsidRPr="009C0041" w:rsidRDefault="002A0790" w:rsidP="00566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0041">
        <w:rPr>
          <w:rFonts w:ascii="Times New Roman" w:hAnsi="Times New Roman" w:cs="Times New Roman"/>
          <w:sz w:val="24"/>
          <w:szCs w:val="24"/>
        </w:rPr>
        <w:t>Таблица 3</w:t>
      </w:r>
      <w:r w:rsidR="00182B5D" w:rsidRPr="009C0041">
        <w:rPr>
          <w:rFonts w:ascii="Times New Roman" w:hAnsi="Times New Roman" w:cs="Times New Roman"/>
          <w:sz w:val="24"/>
          <w:szCs w:val="24"/>
        </w:rPr>
        <w:t xml:space="preserve"> – Основные проблемы инфраструктуры агропромышленного комплекса*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7223"/>
      </w:tblGrid>
      <w:tr w:rsidR="0092554A" w:rsidRPr="00182B5D" w:rsidTr="008D1D91">
        <w:tc>
          <w:tcPr>
            <w:tcW w:w="2122" w:type="dxa"/>
          </w:tcPr>
          <w:p w:rsidR="0092554A" w:rsidRPr="00A678AD" w:rsidRDefault="0092554A" w:rsidP="008D1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Проблемные аспекты инфраструктуры, </w:t>
            </w:r>
            <w:r w:rsidRPr="00A678A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влияющие на потенциал развития</w:t>
            </w:r>
          </w:p>
        </w:tc>
        <w:tc>
          <w:tcPr>
            <w:tcW w:w="7223" w:type="dxa"/>
          </w:tcPr>
          <w:p w:rsidR="0092554A" w:rsidRPr="00A678AD" w:rsidRDefault="0092554A" w:rsidP="00A67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 влияния проблемы</w:t>
            </w:r>
          </w:p>
        </w:tc>
      </w:tr>
      <w:tr w:rsidR="0092554A" w:rsidRPr="00182B5D" w:rsidTr="008D1D91">
        <w:tc>
          <w:tcPr>
            <w:tcW w:w="2122" w:type="dxa"/>
          </w:tcPr>
          <w:p w:rsidR="0092554A" w:rsidRPr="00A678AD" w:rsidRDefault="0092554A" w:rsidP="00A678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Природно-ресурсные</w:t>
            </w:r>
          </w:p>
        </w:tc>
        <w:tc>
          <w:tcPr>
            <w:tcW w:w="7223" w:type="dxa"/>
          </w:tcPr>
          <w:p w:rsidR="0092554A" w:rsidRPr="00A678AD" w:rsidRDefault="0092554A" w:rsidP="00A678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Многократное увеличение потребления и деградация природных ресурсов, приходящихся на одного человека.</w:t>
            </w:r>
          </w:p>
          <w:p w:rsidR="0092554A" w:rsidRPr="00A678AD" w:rsidRDefault="0092554A" w:rsidP="00A678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Современный экологический кризис вследствие быстрого наращивания совокупной антропогенной нагрузки на природу.</w:t>
            </w:r>
          </w:p>
        </w:tc>
      </w:tr>
      <w:tr w:rsidR="0092554A" w:rsidRPr="00182B5D" w:rsidTr="008D1D91">
        <w:tc>
          <w:tcPr>
            <w:tcW w:w="2122" w:type="dxa"/>
          </w:tcPr>
          <w:p w:rsidR="0092554A" w:rsidRPr="00A678AD" w:rsidRDefault="0092554A" w:rsidP="00A678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Социально-демографические</w:t>
            </w:r>
          </w:p>
        </w:tc>
        <w:tc>
          <w:tcPr>
            <w:tcW w:w="7223" w:type="dxa"/>
          </w:tcPr>
          <w:p w:rsidR="0092554A" w:rsidRPr="00A678AD" w:rsidRDefault="0092554A" w:rsidP="00A678AD">
            <w:pPr>
              <w:pStyle w:val="a5"/>
              <w:spacing w:before="0" w:beforeAutospacing="0" w:after="0" w:afterAutospacing="0"/>
              <w:jc w:val="both"/>
            </w:pPr>
            <w:r w:rsidRPr="00A678AD">
              <w:t>Коммерциализация большей части социальной инфраструктуры и наличие рыночной составляющей в деятельности всех отраслей.</w:t>
            </w:r>
          </w:p>
          <w:p w:rsidR="0092554A" w:rsidRPr="00A678AD" w:rsidRDefault="0092554A" w:rsidP="00A678AD">
            <w:pPr>
              <w:pStyle w:val="a5"/>
              <w:spacing w:before="0" w:beforeAutospacing="0" w:after="0" w:afterAutospacing="0"/>
              <w:jc w:val="both"/>
            </w:pPr>
            <w:r w:rsidRPr="00A678AD">
              <w:t>Территориальная привязанность к потребителям всех отраслей социальной инфраструктуры, что определяет ее неравномерность функционирования в регионах.</w:t>
            </w:r>
          </w:p>
        </w:tc>
      </w:tr>
      <w:tr w:rsidR="0092554A" w:rsidRPr="00182B5D" w:rsidTr="008D1D91">
        <w:tc>
          <w:tcPr>
            <w:tcW w:w="2122" w:type="dxa"/>
          </w:tcPr>
          <w:p w:rsidR="0092554A" w:rsidRPr="00A678AD" w:rsidRDefault="0092554A" w:rsidP="00A678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Производственно-хозяйственные</w:t>
            </w:r>
          </w:p>
        </w:tc>
        <w:tc>
          <w:tcPr>
            <w:tcW w:w="7223" w:type="dxa"/>
          </w:tcPr>
          <w:p w:rsidR="0092554A" w:rsidRPr="00A678AD" w:rsidRDefault="0092554A" w:rsidP="00A678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Ухудшение качества пищевых продуктов.</w:t>
            </w:r>
          </w:p>
          <w:p w:rsidR="0092554A" w:rsidRPr="00A678AD" w:rsidRDefault="0092554A" w:rsidP="00A678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Отсутствие системного контроля безопасности качества потребительских товаров приводит к массовой реализации их с дефектами производственного характера, без гарантийных обязательств производителей, без сертификатов соответствия.</w:t>
            </w:r>
          </w:p>
        </w:tc>
      </w:tr>
      <w:tr w:rsidR="0092554A" w:rsidRPr="00182B5D" w:rsidTr="008D1D91">
        <w:tc>
          <w:tcPr>
            <w:tcW w:w="2122" w:type="dxa"/>
          </w:tcPr>
          <w:p w:rsidR="0092554A" w:rsidRPr="00A678AD" w:rsidRDefault="0092554A" w:rsidP="00A678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Финансово-инвестиционные</w:t>
            </w:r>
          </w:p>
        </w:tc>
        <w:tc>
          <w:tcPr>
            <w:tcW w:w="7223" w:type="dxa"/>
          </w:tcPr>
          <w:p w:rsidR="0092554A" w:rsidRPr="00A678AD" w:rsidRDefault="0092554A" w:rsidP="00A678AD">
            <w:pPr>
              <w:pStyle w:val="a5"/>
              <w:spacing w:before="0" w:beforeAutospacing="0" w:after="0" w:afterAutospacing="0"/>
              <w:jc w:val="both"/>
            </w:pPr>
            <w:r w:rsidRPr="00A678AD">
              <w:t>Недостаточный уровень развития инфраструктуры управления инвестиционными процессами формирования финансово-инвестиционного комплекса региона и эффективного взаимодействия всех субъектов инвестиционной деятельности.</w:t>
            </w:r>
          </w:p>
        </w:tc>
      </w:tr>
      <w:tr w:rsidR="0092554A" w:rsidRPr="00182B5D" w:rsidTr="008D1D91">
        <w:tc>
          <w:tcPr>
            <w:tcW w:w="2122" w:type="dxa"/>
          </w:tcPr>
          <w:p w:rsidR="0092554A" w:rsidRPr="00A678AD" w:rsidRDefault="0092554A" w:rsidP="00A678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Рыночные</w:t>
            </w:r>
          </w:p>
        </w:tc>
        <w:tc>
          <w:tcPr>
            <w:tcW w:w="7223" w:type="dxa"/>
          </w:tcPr>
          <w:p w:rsidR="0092554A" w:rsidRPr="00A678AD" w:rsidRDefault="0092554A" w:rsidP="00A678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 развития рыночной инфраструктуры, которая играет важную роль в процессе формирования регионального продовольственного рынка.</w:t>
            </w:r>
          </w:p>
        </w:tc>
      </w:tr>
      <w:tr w:rsidR="0092554A" w:rsidRPr="00182B5D" w:rsidTr="008D1D91">
        <w:tc>
          <w:tcPr>
            <w:tcW w:w="2122" w:type="dxa"/>
          </w:tcPr>
          <w:p w:rsidR="0092554A" w:rsidRPr="00A678AD" w:rsidRDefault="0092554A" w:rsidP="00A678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8AD">
              <w:rPr>
                <w:rFonts w:ascii="Times New Roman" w:hAnsi="Times New Roman" w:cs="Times New Roman"/>
                <w:sz w:val="24"/>
                <w:szCs w:val="24"/>
              </w:rPr>
              <w:t>Материально-обслуживающие</w:t>
            </w:r>
          </w:p>
        </w:tc>
        <w:tc>
          <w:tcPr>
            <w:tcW w:w="7223" w:type="dxa"/>
          </w:tcPr>
          <w:p w:rsidR="0092554A" w:rsidRPr="00A678AD" w:rsidRDefault="0092554A" w:rsidP="00A678AD">
            <w:pPr>
              <w:pStyle w:val="a5"/>
              <w:spacing w:before="0" w:beforeAutospacing="0" w:after="0" w:afterAutospacing="0"/>
              <w:jc w:val="both"/>
            </w:pPr>
            <w:r w:rsidRPr="00A678AD">
              <w:t>Имеющаяся сеть автомобильных дорог не отвечает по своим параметрам социально-экономическим потребностям, и, в частности, темпам развития автомобилизации.</w:t>
            </w:r>
          </w:p>
        </w:tc>
      </w:tr>
    </w:tbl>
    <w:p w:rsidR="00182B5D" w:rsidRPr="002703D7" w:rsidRDefault="00182B5D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03D7">
        <w:rPr>
          <w:rFonts w:ascii="Times New Roman" w:hAnsi="Times New Roman" w:cs="Times New Roman"/>
          <w:i/>
          <w:sz w:val="24"/>
          <w:szCs w:val="24"/>
        </w:rPr>
        <w:t xml:space="preserve">*Таблица составлена по источнику Мурашева Л. Е. Проблемы интенсификации культурного развития сельских поселений // Государственное и муниципальное </w:t>
      </w:r>
      <w:r w:rsidR="004543A8" w:rsidRPr="002703D7">
        <w:rPr>
          <w:rFonts w:ascii="Times New Roman" w:hAnsi="Times New Roman" w:cs="Times New Roman"/>
          <w:i/>
          <w:sz w:val="24"/>
          <w:szCs w:val="24"/>
        </w:rPr>
        <w:t>управление. Ученые записки. 2015</w:t>
      </w:r>
      <w:r w:rsidRPr="002703D7">
        <w:rPr>
          <w:rFonts w:ascii="Times New Roman" w:hAnsi="Times New Roman" w:cs="Times New Roman"/>
          <w:i/>
          <w:sz w:val="24"/>
          <w:szCs w:val="24"/>
        </w:rPr>
        <w:t>. №2. URL: https://cyberleninka.ru/article/n/problemy-intensifikatsii-kulturnogo-razvitiya-selskih-poseleniy (дата обращения: 13.03.2023).</w:t>
      </w:r>
    </w:p>
    <w:p w:rsidR="007D2C92" w:rsidRPr="002703D7" w:rsidRDefault="007D2C92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78AD" w:rsidRPr="00A678AD" w:rsidRDefault="00F939A4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8AD">
        <w:rPr>
          <w:rFonts w:ascii="Times New Roman" w:hAnsi="Times New Roman" w:cs="Times New Roman"/>
          <w:b/>
          <w:sz w:val="24"/>
          <w:szCs w:val="24"/>
        </w:rPr>
        <w:t>Заключение.</w:t>
      </w:r>
      <w:r w:rsidR="002E3489" w:rsidRPr="00A678AD">
        <w:rPr>
          <w:rFonts w:ascii="Times New Roman" w:hAnsi="Times New Roman" w:cs="Times New Roman"/>
          <w:sz w:val="24"/>
          <w:szCs w:val="24"/>
        </w:rPr>
        <w:t xml:space="preserve"> </w:t>
      </w:r>
      <w:r w:rsidR="00A678AD" w:rsidRPr="00A678AD">
        <w:rPr>
          <w:rFonts w:ascii="Times New Roman" w:hAnsi="Times New Roman" w:cs="Times New Roman"/>
          <w:sz w:val="24"/>
          <w:szCs w:val="24"/>
        </w:rPr>
        <w:t>В соответствии с выявленными проблемными аспектами инфраструктуры, влияющими на потенциал развития АПК, были систематизированы возможные пути решения проблем, отмечаемые в научной и практической литературе.</w:t>
      </w:r>
    </w:p>
    <w:p w:rsidR="00A678AD" w:rsidRPr="00A678AD" w:rsidRDefault="00A678AD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8AD">
        <w:rPr>
          <w:rFonts w:ascii="Times New Roman" w:hAnsi="Times New Roman" w:cs="Times New Roman"/>
          <w:sz w:val="24"/>
          <w:szCs w:val="24"/>
        </w:rPr>
        <w:t>Природно-ресурсные проблемы инфраструктуры агропромышленного комплекса могут решаться за счет повышения биологической продуктивности сельскохозяйственных культур на основе достижений сельскохоз</w:t>
      </w:r>
      <w:r w:rsidR="009F096C">
        <w:rPr>
          <w:rFonts w:ascii="Times New Roman" w:hAnsi="Times New Roman" w:cs="Times New Roman"/>
          <w:sz w:val="24"/>
          <w:szCs w:val="24"/>
        </w:rPr>
        <w:t xml:space="preserve">яйственной генетики и селекции </w:t>
      </w:r>
      <w:r w:rsidRPr="00A678AD">
        <w:rPr>
          <w:rFonts w:ascii="Times New Roman" w:hAnsi="Times New Roman" w:cs="Times New Roman"/>
          <w:sz w:val="24"/>
          <w:szCs w:val="24"/>
        </w:rPr>
        <w:t>и др.</w:t>
      </w:r>
    </w:p>
    <w:p w:rsidR="00A678AD" w:rsidRPr="00A678AD" w:rsidRDefault="00A678AD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8AD">
        <w:rPr>
          <w:rFonts w:ascii="Times New Roman" w:hAnsi="Times New Roman" w:cs="Times New Roman"/>
          <w:sz w:val="24"/>
          <w:szCs w:val="24"/>
        </w:rPr>
        <w:t>Социально-демографическая составляющая инфраструктуры может совершенствоваться на основе выявления диспропорций в развитии социальной инфраструктуры и выборе инструментов их устранения, применения методологии социально-экономического партнерства.</w:t>
      </w:r>
    </w:p>
    <w:p w:rsidR="00A678AD" w:rsidRPr="00A678AD" w:rsidRDefault="00A678AD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8AD">
        <w:rPr>
          <w:rFonts w:ascii="Times New Roman" w:hAnsi="Times New Roman" w:cs="Times New Roman"/>
          <w:sz w:val="24"/>
          <w:szCs w:val="24"/>
        </w:rPr>
        <w:t>Для решения проблем инфраструктуры АПК производственно-хозяйственного направления необходимы целенаправленные меры по развитию нормативно-правовой базы инфраструктуры продовольственного комплекса, создание системы сертификации продукции, ускоренное создание с</w:t>
      </w:r>
      <w:r w:rsidR="001C4E8B">
        <w:rPr>
          <w:rFonts w:ascii="Times New Roman" w:hAnsi="Times New Roman" w:cs="Times New Roman"/>
          <w:sz w:val="24"/>
          <w:szCs w:val="24"/>
        </w:rPr>
        <w:t>овременной технологической базы</w:t>
      </w:r>
      <w:r w:rsidRPr="00A678AD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A678AD" w:rsidRPr="00A678AD" w:rsidRDefault="00A678AD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8AD">
        <w:rPr>
          <w:rFonts w:ascii="Times New Roman" w:hAnsi="Times New Roman" w:cs="Times New Roman"/>
          <w:sz w:val="24"/>
          <w:szCs w:val="24"/>
        </w:rPr>
        <w:t>Финансово-инвестиционная составляющая инфраструктуры региональной экономики может совершенствоваться на основе поддержки инвестиционных процессов на всех уровнях государственного управления, в соответствии с логикой и приоритетами государственной кредитно-финансовой и инвестиционной политики, должна включать создание условий для формирования и развития конкурентной инвестиционной</w:t>
      </w:r>
      <w:r w:rsidR="001C4E8B">
        <w:rPr>
          <w:rFonts w:ascii="Times New Roman" w:hAnsi="Times New Roman" w:cs="Times New Roman"/>
          <w:sz w:val="24"/>
          <w:szCs w:val="24"/>
        </w:rPr>
        <w:t xml:space="preserve"> инфраструктуры по организации </w:t>
      </w:r>
      <w:r w:rsidRPr="00A678AD">
        <w:rPr>
          <w:rFonts w:ascii="Times New Roman" w:hAnsi="Times New Roman" w:cs="Times New Roman"/>
          <w:sz w:val="24"/>
          <w:szCs w:val="24"/>
        </w:rPr>
        <w:t>и др.</w:t>
      </w:r>
    </w:p>
    <w:p w:rsidR="00A678AD" w:rsidRPr="00A678AD" w:rsidRDefault="00A678AD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8AD">
        <w:rPr>
          <w:rFonts w:ascii="Times New Roman" w:hAnsi="Times New Roman" w:cs="Times New Roman"/>
          <w:sz w:val="24"/>
          <w:szCs w:val="24"/>
        </w:rPr>
        <w:t xml:space="preserve">Для решения рыночных проблем инфраструктуры следует применять стратегические действия в области развития сферы товарного обращения, развитие деятельности субъектов рыночной инфраструктуры – торгово-посреднических, финансово-кредитных, правовых, внешнеэкономических и </w:t>
      </w:r>
      <w:r w:rsidR="001C4E8B">
        <w:rPr>
          <w:rFonts w:ascii="Times New Roman" w:hAnsi="Times New Roman" w:cs="Times New Roman"/>
          <w:sz w:val="24"/>
          <w:szCs w:val="24"/>
        </w:rPr>
        <w:t>др.</w:t>
      </w:r>
    </w:p>
    <w:p w:rsidR="001C1CD9" w:rsidRPr="00A678AD" w:rsidRDefault="00A678AD" w:rsidP="009C0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8AD">
        <w:rPr>
          <w:rFonts w:ascii="Times New Roman" w:hAnsi="Times New Roman" w:cs="Times New Roman"/>
          <w:sz w:val="24"/>
          <w:szCs w:val="24"/>
        </w:rPr>
        <w:t>Материально-обслуживающий комплекс проблем инфраструктуры может регулироваться с помощью выравнивания уровней дорожной обеспеченности регионов с учётом особенностей их территориальной организации, развития автодорожной инфраструктуры, соответствующей т</w:t>
      </w:r>
      <w:r w:rsidR="001C4E8B">
        <w:rPr>
          <w:rFonts w:ascii="Times New Roman" w:hAnsi="Times New Roman" w:cs="Times New Roman"/>
          <w:sz w:val="24"/>
          <w:szCs w:val="24"/>
        </w:rPr>
        <w:t xml:space="preserve">ранспортным и грузовым потокам </w:t>
      </w:r>
      <w:r w:rsidRPr="00A678A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A678AD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="00070AB3">
        <w:rPr>
          <w:rFonts w:ascii="Times New Roman" w:hAnsi="Times New Roman" w:cs="Times New Roman"/>
          <w:sz w:val="24"/>
          <w:szCs w:val="24"/>
        </w:rPr>
        <w:t xml:space="preserve"> </w:t>
      </w:r>
      <w:r w:rsidR="00070AB3" w:rsidRPr="00070AB3">
        <w:rPr>
          <w:rFonts w:ascii="Times New Roman" w:hAnsi="Times New Roman" w:cs="Times New Roman"/>
          <w:sz w:val="24"/>
          <w:szCs w:val="24"/>
        </w:rPr>
        <w:t>[</w:t>
      </w:r>
      <w:r w:rsidR="00DA562F">
        <w:rPr>
          <w:rFonts w:ascii="Times New Roman" w:hAnsi="Times New Roman" w:cs="Times New Roman"/>
          <w:sz w:val="24"/>
          <w:szCs w:val="24"/>
        </w:rPr>
        <w:t>6</w:t>
      </w:r>
      <w:r w:rsidR="00070AB3" w:rsidRPr="00070AB3">
        <w:rPr>
          <w:rFonts w:ascii="Times New Roman" w:hAnsi="Times New Roman" w:cs="Times New Roman"/>
          <w:sz w:val="24"/>
          <w:szCs w:val="24"/>
        </w:rPr>
        <w:t>]</w:t>
      </w:r>
      <w:r w:rsidRPr="00A678AD">
        <w:rPr>
          <w:rFonts w:ascii="Times New Roman" w:hAnsi="Times New Roman" w:cs="Times New Roman"/>
          <w:sz w:val="24"/>
          <w:szCs w:val="24"/>
        </w:rPr>
        <w:t>.</w:t>
      </w:r>
    </w:p>
    <w:p w:rsidR="00F939A4" w:rsidRPr="00E20291" w:rsidRDefault="00F939A4" w:rsidP="009D3E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291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0B78B3">
        <w:rPr>
          <w:rFonts w:ascii="Times New Roman" w:hAnsi="Times New Roman" w:cs="Times New Roman"/>
          <w:b/>
          <w:sz w:val="24"/>
          <w:szCs w:val="24"/>
        </w:rPr>
        <w:t>литературы</w:t>
      </w:r>
    </w:p>
    <w:p w:rsidR="00EB55F9" w:rsidRPr="002703D7" w:rsidRDefault="00EB55F9" w:rsidP="000B78B3">
      <w:pPr>
        <w:pStyle w:val="a4"/>
        <w:numPr>
          <w:ilvl w:val="0"/>
          <w:numId w:val="1"/>
        </w:numPr>
        <w:ind w:left="0" w:firstLine="426"/>
        <w:jc w:val="both"/>
        <w:rPr>
          <w:sz w:val="24"/>
          <w:szCs w:val="24"/>
        </w:rPr>
      </w:pPr>
      <w:r w:rsidRPr="002703D7">
        <w:rPr>
          <w:sz w:val="24"/>
          <w:szCs w:val="24"/>
        </w:rPr>
        <w:t xml:space="preserve">Мансуров П.М. Методика и показатели, характеризующие развитие сельской социальной инфраструктуры // Вестник УлГТУ. </w:t>
      </w:r>
      <w:r w:rsidR="00372118" w:rsidRPr="002703D7">
        <w:rPr>
          <w:sz w:val="24"/>
          <w:szCs w:val="24"/>
        </w:rPr>
        <w:t>2017</w:t>
      </w:r>
      <w:r w:rsidRPr="002703D7">
        <w:rPr>
          <w:sz w:val="24"/>
          <w:szCs w:val="24"/>
        </w:rPr>
        <w:t>. №4 (56). URL: https://cyberleninka.ru/article/n/metodika-i-pokazateli-harakterizuyuschie-razvitie-selskoy-sotsialnoy-infrastruktury (дата обращения: 13.03.2023).</w:t>
      </w:r>
    </w:p>
    <w:p w:rsidR="00EB55F9" w:rsidRPr="002703D7" w:rsidRDefault="00EB55F9" w:rsidP="000B78B3">
      <w:pPr>
        <w:pStyle w:val="a4"/>
        <w:numPr>
          <w:ilvl w:val="0"/>
          <w:numId w:val="1"/>
        </w:numPr>
        <w:ind w:left="0" w:firstLine="426"/>
        <w:jc w:val="both"/>
        <w:rPr>
          <w:sz w:val="24"/>
          <w:szCs w:val="24"/>
        </w:rPr>
      </w:pPr>
      <w:r w:rsidRPr="002703D7">
        <w:rPr>
          <w:sz w:val="24"/>
          <w:szCs w:val="24"/>
        </w:rPr>
        <w:t xml:space="preserve">Российский статистический ежегодник. 2022: </w:t>
      </w:r>
      <w:proofErr w:type="spellStart"/>
      <w:r w:rsidRPr="002703D7">
        <w:rPr>
          <w:sz w:val="24"/>
          <w:szCs w:val="24"/>
        </w:rPr>
        <w:t>Стат.сб</w:t>
      </w:r>
      <w:proofErr w:type="spellEnd"/>
      <w:r w:rsidRPr="002703D7">
        <w:rPr>
          <w:sz w:val="24"/>
          <w:szCs w:val="24"/>
        </w:rPr>
        <w:t>./Росстат. – Р76 М., 2022 – 691 с.</w:t>
      </w:r>
    </w:p>
    <w:p w:rsidR="00EB55F9" w:rsidRPr="002703D7" w:rsidRDefault="00EB55F9" w:rsidP="000B78B3">
      <w:pPr>
        <w:pStyle w:val="a4"/>
        <w:numPr>
          <w:ilvl w:val="0"/>
          <w:numId w:val="1"/>
        </w:numPr>
        <w:ind w:left="0" w:firstLine="426"/>
        <w:jc w:val="both"/>
        <w:rPr>
          <w:sz w:val="24"/>
          <w:szCs w:val="24"/>
        </w:rPr>
      </w:pPr>
      <w:r w:rsidRPr="002703D7">
        <w:rPr>
          <w:sz w:val="24"/>
          <w:szCs w:val="24"/>
        </w:rPr>
        <w:t xml:space="preserve">Российский статистический ежегодник. 2022: </w:t>
      </w:r>
      <w:proofErr w:type="spellStart"/>
      <w:r w:rsidRPr="002703D7">
        <w:rPr>
          <w:sz w:val="24"/>
          <w:szCs w:val="24"/>
        </w:rPr>
        <w:t>Стат.сб</w:t>
      </w:r>
      <w:proofErr w:type="spellEnd"/>
      <w:r w:rsidRPr="002703D7">
        <w:rPr>
          <w:sz w:val="24"/>
          <w:szCs w:val="24"/>
        </w:rPr>
        <w:t>./Росстат. – Р76 М., 2021 – 691 с.</w:t>
      </w:r>
    </w:p>
    <w:p w:rsidR="00EB55F9" w:rsidRPr="002703D7" w:rsidRDefault="00EB55F9" w:rsidP="000B78B3">
      <w:pPr>
        <w:pStyle w:val="a4"/>
        <w:numPr>
          <w:ilvl w:val="0"/>
          <w:numId w:val="1"/>
        </w:numPr>
        <w:ind w:left="0" w:firstLine="426"/>
        <w:jc w:val="both"/>
        <w:rPr>
          <w:sz w:val="24"/>
          <w:szCs w:val="24"/>
        </w:rPr>
      </w:pPr>
      <w:r w:rsidRPr="002703D7">
        <w:rPr>
          <w:sz w:val="24"/>
          <w:szCs w:val="24"/>
        </w:rPr>
        <w:t xml:space="preserve">Российский статистический ежегодник. 2022: </w:t>
      </w:r>
      <w:proofErr w:type="spellStart"/>
      <w:r w:rsidRPr="002703D7">
        <w:rPr>
          <w:sz w:val="24"/>
          <w:szCs w:val="24"/>
        </w:rPr>
        <w:t>Стат.сб</w:t>
      </w:r>
      <w:proofErr w:type="spellEnd"/>
      <w:r w:rsidRPr="002703D7">
        <w:rPr>
          <w:sz w:val="24"/>
          <w:szCs w:val="24"/>
        </w:rPr>
        <w:t>./Росстат. – Р76 М., 2020 – 691 с.</w:t>
      </w:r>
    </w:p>
    <w:p w:rsidR="00070AB3" w:rsidRPr="00070AB3" w:rsidRDefault="00EB55F9" w:rsidP="000B78B3">
      <w:pPr>
        <w:pStyle w:val="a4"/>
        <w:numPr>
          <w:ilvl w:val="0"/>
          <w:numId w:val="1"/>
        </w:numPr>
        <w:ind w:left="0" w:firstLine="426"/>
        <w:jc w:val="both"/>
        <w:rPr>
          <w:sz w:val="24"/>
          <w:szCs w:val="24"/>
        </w:rPr>
      </w:pPr>
      <w:r w:rsidRPr="00070AB3">
        <w:rPr>
          <w:sz w:val="24"/>
          <w:szCs w:val="24"/>
        </w:rPr>
        <w:t xml:space="preserve">Мурашева Л. Е. Проблемы интенсификации культурного развития сельских поселений // Государственное и муниципальное управление. Ученые записки. </w:t>
      </w:r>
      <w:r w:rsidR="00372118" w:rsidRPr="00070AB3">
        <w:rPr>
          <w:sz w:val="24"/>
          <w:szCs w:val="24"/>
        </w:rPr>
        <w:t>2015</w:t>
      </w:r>
      <w:r w:rsidRPr="00070AB3">
        <w:rPr>
          <w:sz w:val="24"/>
          <w:szCs w:val="24"/>
        </w:rPr>
        <w:t>. №2. URL: https://cyberleninka.ru/article/n/problemy-intensifikatsii-kulturnogo-razvitiya-selskih-poseleniy (дата обращения: 13.03.2023</w:t>
      </w:r>
      <w:r w:rsidR="001B78D5" w:rsidRPr="00070AB3">
        <w:rPr>
          <w:sz w:val="24"/>
          <w:szCs w:val="24"/>
        </w:rPr>
        <w:t>).</w:t>
      </w:r>
    </w:p>
    <w:p w:rsidR="00070AB3" w:rsidRPr="00070AB3" w:rsidRDefault="00070AB3" w:rsidP="000B78B3">
      <w:pPr>
        <w:pStyle w:val="a4"/>
        <w:numPr>
          <w:ilvl w:val="0"/>
          <w:numId w:val="1"/>
        </w:numPr>
        <w:ind w:left="0" w:firstLine="426"/>
        <w:jc w:val="both"/>
        <w:rPr>
          <w:sz w:val="24"/>
          <w:szCs w:val="24"/>
        </w:rPr>
      </w:pPr>
      <w:proofErr w:type="spellStart"/>
      <w:r w:rsidRPr="00070AB3">
        <w:rPr>
          <w:sz w:val="24"/>
          <w:szCs w:val="24"/>
          <w:shd w:val="clear" w:color="auto" w:fill="FFFFFF"/>
        </w:rPr>
        <w:t>Овешникова</w:t>
      </w:r>
      <w:proofErr w:type="spellEnd"/>
      <w:r w:rsidRPr="00070AB3">
        <w:rPr>
          <w:sz w:val="24"/>
          <w:szCs w:val="24"/>
          <w:shd w:val="clear" w:color="auto" w:fill="FFFFFF"/>
        </w:rPr>
        <w:t xml:space="preserve"> Л.В. Исследование проблем инфраструктуры региональной экономики // Фундаментальные исследования. – 2014. – № 12-10. – С. 2190-2195;</w:t>
      </w:r>
      <w:r w:rsidRPr="00070AB3">
        <w:rPr>
          <w:sz w:val="24"/>
          <w:szCs w:val="24"/>
        </w:rPr>
        <w:t xml:space="preserve"> </w:t>
      </w:r>
      <w:r w:rsidRPr="00070AB3">
        <w:rPr>
          <w:sz w:val="24"/>
          <w:szCs w:val="24"/>
          <w:shd w:val="clear" w:color="auto" w:fill="FFFFFF"/>
        </w:rPr>
        <w:t>URL: https://fundamental-research.ru/ru/article/view?id=36550 (дата обращения: 11.03.2023).</w:t>
      </w:r>
    </w:p>
    <w:p w:rsidR="00070AB3" w:rsidRPr="002703D7" w:rsidRDefault="00070AB3" w:rsidP="001B78D5">
      <w:pPr>
        <w:pStyle w:val="a4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</w:p>
    <w:sectPr w:rsidR="00070AB3" w:rsidRPr="002703D7" w:rsidSect="00E24FBD">
      <w:pgSz w:w="11907" w:h="16839" w:code="9"/>
      <w:pgMar w:top="1134" w:right="1361" w:bottom="136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3189" w:rsidRDefault="00753189" w:rsidP="004A57E0">
      <w:pPr>
        <w:spacing w:after="0" w:line="240" w:lineRule="auto"/>
      </w:pPr>
      <w:r>
        <w:separator/>
      </w:r>
    </w:p>
  </w:endnote>
  <w:endnote w:type="continuationSeparator" w:id="0">
    <w:p w:rsidR="00753189" w:rsidRDefault="00753189" w:rsidP="004A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3189" w:rsidRDefault="00753189" w:rsidP="004A57E0">
      <w:pPr>
        <w:spacing w:after="0" w:line="240" w:lineRule="auto"/>
      </w:pPr>
      <w:r>
        <w:separator/>
      </w:r>
    </w:p>
  </w:footnote>
  <w:footnote w:type="continuationSeparator" w:id="0">
    <w:p w:rsidR="00753189" w:rsidRDefault="00753189" w:rsidP="004A57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7530E"/>
    <w:multiLevelType w:val="multilevel"/>
    <w:tmpl w:val="103A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1201A"/>
    <w:multiLevelType w:val="multilevel"/>
    <w:tmpl w:val="9D74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D42D8"/>
    <w:multiLevelType w:val="multilevel"/>
    <w:tmpl w:val="3D6E084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59A1706"/>
    <w:multiLevelType w:val="multilevel"/>
    <w:tmpl w:val="434E5BF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D25D1"/>
    <w:multiLevelType w:val="multilevel"/>
    <w:tmpl w:val="E650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2479D"/>
    <w:multiLevelType w:val="hybridMultilevel"/>
    <w:tmpl w:val="9CD2D556"/>
    <w:lvl w:ilvl="0" w:tplc="9702B4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3B6FC7"/>
    <w:multiLevelType w:val="hybridMultilevel"/>
    <w:tmpl w:val="C0E0D5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9202F"/>
    <w:multiLevelType w:val="hybridMultilevel"/>
    <w:tmpl w:val="1F6246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461C1"/>
    <w:multiLevelType w:val="hybridMultilevel"/>
    <w:tmpl w:val="E0641260"/>
    <w:lvl w:ilvl="0" w:tplc="DD2ED3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B473A9"/>
    <w:multiLevelType w:val="multilevel"/>
    <w:tmpl w:val="E7C6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F81DF6"/>
    <w:multiLevelType w:val="hybridMultilevel"/>
    <w:tmpl w:val="434E5B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64FE9"/>
    <w:multiLevelType w:val="hybridMultilevel"/>
    <w:tmpl w:val="EA0080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235BE0"/>
    <w:multiLevelType w:val="hybridMultilevel"/>
    <w:tmpl w:val="5ACE2B8C"/>
    <w:lvl w:ilvl="0" w:tplc="0C44D9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8076A7C"/>
    <w:multiLevelType w:val="multilevel"/>
    <w:tmpl w:val="ADEE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D30BD5"/>
    <w:multiLevelType w:val="multilevel"/>
    <w:tmpl w:val="55CA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957E42"/>
    <w:multiLevelType w:val="multilevel"/>
    <w:tmpl w:val="DC06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546902"/>
    <w:multiLevelType w:val="hybridMultilevel"/>
    <w:tmpl w:val="D396D4E0"/>
    <w:lvl w:ilvl="0" w:tplc="F580B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EA56CC"/>
    <w:multiLevelType w:val="hybridMultilevel"/>
    <w:tmpl w:val="3710BD8C"/>
    <w:lvl w:ilvl="0" w:tplc="0419000F">
      <w:start w:val="1"/>
      <w:numFmt w:val="decimal"/>
      <w:lvlText w:val="%1."/>
      <w:lvlJc w:val="left"/>
      <w:pPr>
        <w:ind w:left="5889" w:hanging="360"/>
      </w:pPr>
    </w:lvl>
    <w:lvl w:ilvl="1" w:tplc="04190019" w:tentative="1">
      <w:start w:val="1"/>
      <w:numFmt w:val="lowerLetter"/>
      <w:lvlText w:val="%2."/>
      <w:lvlJc w:val="left"/>
      <w:pPr>
        <w:ind w:left="6609" w:hanging="360"/>
      </w:pPr>
    </w:lvl>
    <w:lvl w:ilvl="2" w:tplc="0419001B" w:tentative="1">
      <w:start w:val="1"/>
      <w:numFmt w:val="lowerRoman"/>
      <w:lvlText w:val="%3."/>
      <w:lvlJc w:val="right"/>
      <w:pPr>
        <w:ind w:left="7329" w:hanging="180"/>
      </w:pPr>
    </w:lvl>
    <w:lvl w:ilvl="3" w:tplc="0419000F" w:tentative="1">
      <w:start w:val="1"/>
      <w:numFmt w:val="decimal"/>
      <w:lvlText w:val="%4."/>
      <w:lvlJc w:val="left"/>
      <w:pPr>
        <w:ind w:left="8049" w:hanging="360"/>
      </w:pPr>
    </w:lvl>
    <w:lvl w:ilvl="4" w:tplc="04190019" w:tentative="1">
      <w:start w:val="1"/>
      <w:numFmt w:val="lowerLetter"/>
      <w:lvlText w:val="%5."/>
      <w:lvlJc w:val="left"/>
      <w:pPr>
        <w:ind w:left="8769" w:hanging="360"/>
      </w:pPr>
    </w:lvl>
    <w:lvl w:ilvl="5" w:tplc="0419001B" w:tentative="1">
      <w:start w:val="1"/>
      <w:numFmt w:val="lowerRoman"/>
      <w:lvlText w:val="%6."/>
      <w:lvlJc w:val="right"/>
      <w:pPr>
        <w:ind w:left="9489" w:hanging="180"/>
      </w:pPr>
    </w:lvl>
    <w:lvl w:ilvl="6" w:tplc="0419000F" w:tentative="1">
      <w:start w:val="1"/>
      <w:numFmt w:val="decimal"/>
      <w:lvlText w:val="%7."/>
      <w:lvlJc w:val="left"/>
      <w:pPr>
        <w:ind w:left="10209" w:hanging="360"/>
      </w:pPr>
    </w:lvl>
    <w:lvl w:ilvl="7" w:tplc="04190019" w:tentative="1">
      <w:start w:val="1"/>
      <w:numFmt w:val="lowerLetter"/>
      <w:lvlText w:val="%8."/>
      <w:lvlJc w:val="left"/>
      <w:pPr>
        <w:ind w:left="10929" w:hanging="360"/>
      </w:pPr>
    </w:lvl>
    <w:lvl w:ilvl="8" w:tplc="041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8" w15:restartNumberingAfterBreak="0">
    <w:nsid w:val="6438057F"/>
    <w:multiLevelType w:val="multilevel"/>
    <w:tmpl w:val="EE105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F23D51"/>
    <w:multiLevelType w:val="multilevel"/>
    <w:tmpl w:val="0116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2202C0"/>
    <w:multiLevelType w:val="hybridMultilevel"/>
    <w:tmpl w:val="73003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B2D8D"/>
    <w:multiLevelType w:val="multilevel"/>
    <w:tmpl w:val="5D6C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D043AE"/>
    <w:multiLevelType w:val="multilevel"/>
    <w:tmpl w:val="71B8132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3" w15:restartNumberingAfterBreak="0">
    <w:nsid w:val="763D60A9"/>
    <w:multiLevelType w:val="multilevel"/>
    <w:tmpl w:val="205CD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7A000A"/>
    <w:multiLevelType w:val="multilevel"/>
    <w:tmpl w:val="5B9C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3A27B0"/>
    <w:multiLevelType w:val="multilevel"/>
    <w:tmpl w:val="7B1C8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2"/>
  </w:num>
  <w:num w:numId="3">
    <w:abstractNumId w:val="2"/>
  </w:num>
  <w:num w:numId="4">
    <w:abstractNumId w:val="22"/>
  </w:num>
  <w:num w:numId="5">
    <w:abstractNumId w:val="1"/>
  </w:num>
  <w:num w:numId="6">
    <w:abstractNumId w:val="14"/>
  </w:num>
  <w:num w:numId="7">
    <w:abstractNumId w:val="24"/>
  </w:num>
  <w:num w:numId="8">
    <w:abstractNumId w:val="15"/>
  </w:num>
  <w:num w:numId="9">
    <w:abstractNumId w:val="19"/>
  </w:num>
  <w:num w:numId="10">
    <w:abstractNumId w:val="11"/>
  </w:num>
  <w:num w:numId="11">
    <w:abstractNumId w:val="20"/>
  </w:num>
  <w:num w:numId="12">
    <w:abstractNumId w:val="25"/>
  </w:num>
  <w:num w:numId="13">
    <w:abstractNumId w:val="4"/>
  </w:num>
  <w:num w:numId="14">
    <w:abstractNumId w:val="21"/>
  </w:num>
  <w:num w:numId="15">
    <w:abstractNumId w:val="9"/>
  </w:num>
  <w:num w:numId="16">
    <w:abstractNumId w:val="13"/>
  </w:num>
  <w:num w:numId="17">
    <w:abstractNumId w:val="23"/>
  </w:num>
  <w:num w:numId="18">
    <w:abstractNumId w:val="18"/>
  </w:num>
  <w:num w:numId="19">
    <w:abstractNumId w:val="0"/>
  </w:num>
  <w:num w:numId="20">
    <w:abstractNumId w:val="6"/>
  </w:num>
  <w:num w:numId="21">
    <w:abstractNumId w:val="7"/>
  </w:num>
  <w:num w:numId="22">
    <w:abstractNumId w:val="10"/>
  </w:num>
  <w:num w:numId="23">
    <w:abstractNumId w:val="3"/>
  </w:num>
  <w:num w:numId="24">
    <w:abstractNumId w:val="5"/>
  </w:num>
  <w:num w:numId="25">
    <w:abstractNumId w:val="8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CF5"/>
    <w:rsid w:val="000024DA"/>
    <w:rsid w:val="000134D4"/>
    <w:rsid w:val="00024A4C"/>
    <w:rsid w:val="000566F1"/>
    <w:rsid w:val="00070AB3"/>
    <w:rsid w:val="0007465F"/>
    <w:rsid w:val="00081691"/>
    <w:rsid w:val="000A3510"/>
    <w:rsid w:val="000B5386"/>
    <w:rsid w:val="000B78B3"/>
    <w:rsid w:val="000D064D"/>
    <w:rsid w:val="000D0E4F"/>
    <w:rsid w:val="000D273E"/>
    <w:rsid w:val="000F4F7B"/>
    <w:rsid w:val="00115209"/>
    <w:rsid w:val="001219D0"/>
    <w:rsid w:val="00123481"/>
    <w:rsid w:val="0012546F"/>
    <w:rsid w:val="00171740"/>
    <w:rsid w:val="00182B5D"/>
    <w:rsid w:val="00184294"/>
    <w:rsid w:val="001B06D3"/>
    <w:rsid w:val="001B1CF5"/>
    <w:rsid w:val="001B78D5"/>
    <w:rsid w:val="001C1CD9"/>
    <w:rsid w:val="001C4E8B"/>
    <w:rsid w:val="00200B7D"/>
    <w:rsid w:val="00231133"/>
    <w:rsid w:val="0024246A"/>
    <w:rsid w:val="00243B9F"/>
    <w:rsid w:val="00246555"/>
    <w:rsid w:val="00260046"/>
    <w:rsid w:val="002625A2"/>
    <w:rsid w:val="002703D7"/>
    <w:rsid w:val="002A0790"/>
    <w:rsid w:val="002A4A6A"/>
    <w:rsid w:val="002C2755"/>
    <w:rsid w:val="002E3489"/>
    <w:rsid w:val="002E39ED"/>
    <w:rsid w:val="002F16C6"/>
    <w:rsid w:val="002F3B8C"/>
    <w:rsid w:val="00301964"/>
    <w:rsid w:val="003111B5"/>
    <w:rsid w:val="00311493"/>
    <w:rsid w:val="00311E84"/>
    <w:rsid w:val="00312D7A"/>
    <w:rsid w:val="00336DBC"/>
    <w:rsid w:val="00351EE2"/>
    <w:rsid w:val="00362DB4"/>
    <w:rsid w:val="00372118"/>
    <w:rsid w:val="00372AEE"/>
    <w:rsid w:val="003745B5"/>
    <w:rsid w:val="0037505E"/>
    <w:rsid w:val="003875CD"/>
    <w:rsid w:val="00392859"/>
    <w:rsid w:val="003A27D4"/>
    <w:rsid w:val="003C6B3B"/>
    <w:rsid w:val="003D619F"/>
    <w:rsid w:val="003E32BE"/>
    <w:rsid w:val="003E6875"/>
    <w:rsid w:val="004101D8"/>
    <w:rsid w:val="00417186"/>
    <w:rsid w:val="00436B14"/>
    <w:rsid w:val="0045315A"/>
    <w:rsid w:val="004543A8"/>
    <w:rsid w:val="004650F3"/>
    <w:rsid w:val="00482997"/>
    <w:rsid w:val="004843E5"/>
    <w:rsid w:val="004A0077"/>
    <w:rsid w:val="004A3224"/>
    <w:rsid w:val="004A57E0"/>
    <w:rsid w:val="004A6EFA"/>
    <w:rsid w:val="004A7BDE"/>
    <w:rsid w:val="004C299C"/>
    <w:rsid w:val="004D1898"/>
    <w:rsid w:val="004E74FA"/>
    <w:rsid w:val="004F454C"/>
    <w:rsid w:val="00522C98"/>
    <w:rsid w:val="00544AFC"/>
    <w:rsid w:val="00547BE9"/>
    <w:rsid w:val="00550C16"/>
    <w:rsid w:val="005634C3"/>
    <w:rsid w:val="0056387B"/>
    <w:rsid w:val="0056610E"/>
    <w:rsid w:val="00582744"/>
    <w:rsid w:val="00590BCA"/>
    <w:rsid w:val="00592D02"/>
    <w:rsid w:val="005957A0"/>
    <w:rsid w:val="005A539B"/>
    <w:rsid w:val="005B70BF"/>
    <w:rsid w:val="005C1ABC"/>
    <w:rsid w:val="005D28A4"/>
    <w:rsid w:val="005E1B8E"/>
    <w:rsid w:val="005E60F4"/>
    <w:rsid w:val="005E77EE"/>
    <w:rsid w:val="005F25AB"/>
    <w:rsid w:val="0060146E"/>
    <w:rsid w:val="00630635"/>
    <w:rsid w:val="00662907"/>
    <w:rsid w:val="00674478"/>
    <w:rsid w:val="00692B2D"/>
    <w:rsid w:val="006A7DA6"/>
    <w:rsid w:val="006C04BC"/>
    <w:rsid w:val="006C4CD6"/>
    <w:rsid w:val="006D7EB6"/>
    <w:rsid w:val="006E6367"/>
    <w:rsid w:val="006F047B"/>
    <w:rsid w:val="00706F44"/>
    <w:rsid w:val="0072084C"/>
    <w:rsid w:val="00733E0C"/>
    <w:rsid w:val="00753189"/>
    <w:rsid w:val="00756C28"/>
    <w:rsid w:val="00765FD5"/>
    <w:rsid w:val="0077442D"/>
    <w:rsid w:val="007855EB"/>
    <w:rsid w:val="00785884"/>
    <w:rsid w:val="007936FB"/>
    <w:rsid w:val="007B37B6"/>
    <w:rsid w:val="007D2C92"/>
    <w:rsid w:val="007D3243"/>
    <w:rsid w:val="007E5F32"/>
    <w:rsid w:val="007F218E"/>
    <w:rsid w:val="00815CF2"/>
    <w:rsid w:val="0082789B"/>
    <w:rsid w:val="00847CDD"/>
    <w:rsid w:val="00852F3A"/>
    <w:rsid w:val="00855C3C"/>
    <w:rsid w:val="0089105B"/>
    <w:rsid w:val="008C2020"/>
    <w:rsid w:val="008D0EDE"/>
    <w:rsid w:val="008D1D91"/>
    <w:rsid w:val="00902421"/>
    <w:rsid w:val="009048F1"/>
    <w:rsid w:val="009077D1"/>
    <w:rsid w:val="009113B2"/>
    <w:rsid w:val="0092554A"/>
    <w:rsid w:val="00926946"/>
    <w:rsid w:val="00930543"/>
    <w:rsid w:val="009474CA"/>
    <w:rsid w:val="009673FF"/>
    <w:rsid w:val="00985E65"/>
    <w:rsid w:val="009A1D1A"/>
    <w:rsid w:val="009B325B"/>
    <w:rsid w:val="009C0041"/>
    <w:rsid w:val="009D255D"/>
    <w:rsid w:val="009D3E62"/>
    <w:rsid w:val="009F096C"/>
    <w:rsid w:val="009F2F12"/>
    <w:rsid w:val="00A0547D"/>
    <w:rsid w:val="00A05520"/>
    <w:rsid w:val="00A32888"/>
    <w:rsid w:val="00A44683"/>
    <w:rsid w:val="00A63F7C"/>
    <w:rsid w:val="00A66AD8"/>
    <w:rsid w:val="00A678AD"/>
    <w:rsid w:val="00A768F8"/>
    <w:rsid w:val="00A85EA6"/>
    <w:rsid w:val="00A87A50"/>
    <w:rsid w:val="00A91AD8"/>
    <w:rsid w:val="00AB05ED"/>
    <w:rsid w:val="00AB7085"/>
    <w:rsid w:val="00AC50DC"/>
    <w:rsid w:val="00AD2E9E"/>
    <w:rsid w:val="00B04E01"/>
    <w:rsid w:val="00B121CB"/>
    <w:rsid w:val="00B16EEE"/>
    <w:rsid w:val="00B27558"/>
    <w:rsid w:val="00B330C0"/>
    <w:rsid w:val="00B5146F"/>
    <w:rsid w:val="00B62CE7"/>
    <w:rsid w:val="00B84543"/>
    <w:rsid w:val="00BD2891"/>
    <w:rsid w:val="00BD4D37"/>
    <w:rsid w:val="00BD533C"/>
    <w:rsid w:val="00BF1DDF"/>
    <w:rsid w:val="00C0779A"/>
    <w:rsid w:val="00C20F24"/>
    <w:rsid w:val="00C6736D"/>
    <w:rsid w:val="00C72E50"/>
    <w:rsid w:val="00C930AA"/>
    <w:rsid w:val="00CA0EDA"/>
    <w:rsid w:val="00CB0E9D"/>
    <w:rsid w:val="00CC1B5C"/>
    <w:rsid w:val="00CC20FE"/>
    <w:rsid w:val="00CC6565"/>
    <w:rsid w:val="00CE0FA3"/>
    <w:rsid w:val="00CE5E1F"/>
    <w:rsid w:val="00D03491"/>
    <w:rsid w:val="00D26256"/>
    <w:rsid w:val="00D509CE"/>
    <w:rsid w:val="00D61AE3"/>
    <w:rsid w:val="00DA562F"/>
    <w:rsid w:val="00DB1EC3"/>
    <w:rsid w:val="00DC7647"/>
    <w:rsid w:val="00DE5663"/>
    <w:rsid w:val="00E1723E"/>
    <w:rsid w:val="00E20291"/>
    <w:rsid w:val="00E24FBD"/>
    <w:rsid w:val="00E30537"/>
    <w:rsid w:val="00E32074"/>
    <w:rsid w:val="00E47770"/>
    <w:rsid w:val="00E52A18"/>
    <w:rsid w:val="00E6374F"/>
    <w:rsid w:val="00E835A6"/>
    <w:rsid w:val="00EA1212"/>
    <w:rsid w:val="00EA2719"/>
    <w:rsid w:val="00EB55F9"/>
    <w:rsid w:val="00EC5F31"/>
    <w:rsid w:val="00EC7BD8"/>
    <w:rsid w:val="00ED32F5"/>
    <w:rsid w:val="00EE6A9D"/>
    <w:rsid w:val="00EF6ED0"/>
    <w:rsid w:val="00F11EA4"/>
    <w:rsid w:val="00F258A4"/>
    <w:rsid w:val="00F26BC3"/>
    <w:rsid w:val="00F6133E"/>
    <w:rsid w:val="00F613A9"/>
    <w:rsid w:val="00F70227"/>
    <w:rsid w:val="00F75561"/>
    <w:rsid w:val="00F908E7"/>
    <w:rsid w:val="00F90BC4"/>
    <w:rsid w:val="00F939A4"/>
    <w:rsid w:val="00FA35C2"/>
    <w:rsid w:val="00FC3E58"/>
    <w:rsid w:val="00FC798F"/>
    <w:rsid w:val="00FE1BAF"/>
    <w:rsid w:val="00FE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8F707"/>
  <w15:chartTrackingRefBased/>
  <w15:docId w15:val="{EC5A69C6-5219-4D8F-9387-23172CE1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65F"/>
  </w:style>
  <w:style w:type="paragraph" w:styleId="1">
    <w:name w:val="heading 1"/>
    <w:basedOn w:val="a"/>
    <w:next w:val="a"/>
    <w:link w:val="10"/>
    <w:uiPriority w:val="9"/>
    <w:qFormat/>
    <w:rsid w:val="00182B5D"/>
    <w:pPr>
      <w:keepNext/>
      <w:keepLines/>
      <w:widowControl w:val="0"/>
      <w:autoSpaceDE w:val="0"/>
      <w:autoSpaceDN w:val="0"/>
      <w:adjustRightInd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B5D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064D"/>
    <w:rPr>
      <w:color w:val="0563C1" w:themeColor="hyperlink"/>
      <w:u w:val="single"/>
    </w:rPr>
  </w:style>
  <w:style w:type="paragraph" w:customStyle="1" w:styleId="msonormalbullet1gif">
    <w:name w:val="msonormalbullet1.gif"/>
    <w:basedOn w:val="a"/>
    <w:rsid w:val="002E3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E348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3C6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C6B3B"/>
    <w:rPr>
      <w:b/>
      <w:bCs/>
    </w:rPr>
  </w:style>
  <w:style w:type="table" w:styleId="a7">
    <w:name w:val="Table Grid"/>
    <w:basedOn w:val="a1"/>
    <w:uiPriority w:val="39"/>
    <w:rsid w:val="004E7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A5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A57E0"/>
  </w:style>
  <w:style w:type="paragraph" w:styleId="aa">
    <w:name w:val="footer"/>
    <w:basedOn w:val="a"/>
    <w:link w:val="ab"/>
    <w:uiPriority w:val="99"/>
    <w:unhideWhenUsed/>
    <w:rsid w:val="004A5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A57E0"/>
  </w:style>
  <w:style w:type="character" w:customStyle="1" w:styleId="10">
    <w:name w:val="Заголовок 1 Знак"/>
    <w:basedOn w:val="a0"/>
    <w:link w:val="1"/>
    <w:uiPriority w:val="9"/>
    <w:rsid w:val="00182B5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82B5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182B5D"/>
    <w:pPr>
      <w:widowControl/>
      <w:autoSpaceDE/>
      <w:autoSpaceDN/>
      <w:adjustRightInd/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182B5D"/>
    <w:pPr>
      <w:widowControl w:val="0"/>
      <w:autoSpaceDE w:val="0"/>
      <w:autoSpaceDN w:val="0"/>
      <w:adjustRightInd w:val="0"/>
      <w:spacing w:after="10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182B5D"/>
    <w:pPr>
      <w:widowControl w:val="0"/>
      <w:autoSpaceDE w:val="0"/>
      <w:autoSpaceDN w:val="0"/>
      <w:adjustRightInd w:val="0"/>
      <w:spacing w:after="100" w:line="240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182B5D"/>
    <w:pPr>
      <w:widowControl w:val="0"/>
      <w:autoSpaceDE w:val="0"/>
      <w:autoSpaceDN w:val="0"/>
      <w:adjustRightInd w:val="0"/>
      <w:spacing w:after="100" w:line="240" w:lineRule="auto"/>
      <w:ind w:left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182B5D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182B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Дмитрий Михайлович</cp:lastModifiedBy>
  <cp:revision>2</cp:revision>
  <dcterms:created xsi:type="dcterms:W3CDTF">2023-04-14T15:18:00Z</dcterms:created>
  <dcterms:modified xsi:type="dcterms:W3CDTF">2023-04-14T15:18:00Z</dcterms:modified>
</cp:coreProperties>
</file>