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Личностные и социально-психологические особенности индивида с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аутоагрессивным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 поведением.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 данный момент, большую актуальность в современном обществе  имеет проблема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аутоагрессии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причем как среди молодежи, так и среди более взрослого населения,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аутоагрессия является достаточно распространенным явлением, в том числе и ее крайняя форма - самоубийство. Например, согласно данным Центра исследований самоубийств ВОЗ ежегодно более 700 000 человек кончают жизнь самоубийством. Наиболее высокий уровень аутоагрессивного поведения среди женщин наблюдается в возрасте 15-24 лет, среди мужчин - в возрасте 12-34 лет. Число самоубийств среди юношей в возрасте 15-24 лет во всем мире увеличилось в 2 раза, в России в 3 раза.</w:t>
      </w:r>
    </w:p>
    <w:p w:rsidR="00000000" w:rsidDel="00000000" w:rsidP="00000000" w:rsidRDefault="00000000" w:rsidRPr="00000000" w14:paraId="00000004">
      <w:pPr>
        <w:spacing w:line="360" w:lineRule="auto"/>
        <w:ind w:firstLine="708.661417322834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Аутоагрессия – это вид агрессии, при котором объектом и субъектом агрессии является одно и то же лицо. Аутоагрессивное поведение – поведение, которое характеризуется целенаправленными действиями, осознаваемыми, или неосознаваемыми, направляемыми на нанесение ущерба собственному соматическому и психическому здоровью.</w:t>
      </w:r>
    </w:p>
    <w:p w:rsidR="00000000" w:rsidDel="00000000" w:rsidP="00000000" w:rsidRDefault="00000000" w:rsidRPr="00000000" w14:paraId="00000005">
      <w:pPr>
        <w:spacing w:line="360" w:lineRule="auto"/>
        <w:ind w:firstLine="708.661417322834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Благодаря рассмотрению современных исследований было выявлено, что у индивидов, склонных к аутоагрессивному поведению можно выделить наличие акцентуированных черт, например, преобладание истероидного типа личности, что отражает типологические особенности личности. Социально-перцептивные особенности: отсутствие веры в социальную поддержку, чувство субъективного одиночества и др. Современные исследования подтверждают важность изучения как характерологических, так и социально-перцептивных особенностей аутоагрессивных личностей. Помимо личностных особенностей, на формирование аутоагрессивного поведения может повлиять и наличие сложной, кризисной ситуации, которая вызывает чувство ментальной боли, с которой человек справляется посредством нанесения себе реальных увечий. </w:t>
      </w:r>
    </w:p>
    <w:p w:rsidR="00000000" w:rsidDel="00000000" w:rsidP="00000000" w:rsidRDefault="00000000" w:rsidRPr="00000000" w14:paraId="00000006">
      <w:pPr>
        <w:spacing w:line="360" w:lineRule="auto"/>
        <w:ind w:firstLine="708.661417322834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 основе изученных теоретических данных планируется проведение эмпирического исследования с целью выявления личностных и социально-психологических особенностей у людей с аутоагрессивным поведением.</w:t>
      </w:r>
    </w:p>
    <w:p w:rsidR="00000000" w:rsidDel="00000000" w:rsidP="00000000" w:rsidRDefault="00000000" w:rsidRPr="00000000" w14:paraId="00000007">
      <w:pPr>
        <w:spacing w:line="36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114300" distT="114300" distL="114300" distR="114300">
            <wp:extent cx="5731200" cy="39116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1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firstLine="708.661417322834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