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119" w:rsidRPr="000955F0" w:rsidRDefault="00DF1119" w:rsidP="001A6BB8">
      <w:pPr>
        <w:spacing w:line="24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55F0">
        <w:rPr>
          <w:rFonts w:ascii="Times New Roman" w:hAnsi="Times New Roman" w:cs="Times New Roman"/>
          <w:b/>
          <w:sz w:val="24"/>
          <w:szCs w:val="24"/>
        </w:rPr>
        <w:t>Н</w:t>
      </w:r>
      <w:r w:rsidR="001A6BB8" w:rsidRPr="000955F0">
        <w:rPr>
          <w:rFonts w:ascii="Times New Roman" w:hAnsi="Times New Roman" w:cs="Times New Roman"/>
          <w:b/>
          <w:sz w:val="24"/>
          <w:szCs w:val="24"/>
        </w:rPr>
        <w:t>аучная коммуникация как глобальный тренд</w:t>
      </w:r>
    </w:p>
    <w:p w:rsidR="001A6BB8" w:rsidRPr="000955F0" w:rsidRDefault="001A6BB8" w:rsidP="001A6BB8">
      <w:pPr>
        <w:spacing w:line="240" w:lineRule="auto"/>
        <w:ind w:firstLine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955F0">
        <w:rPr>
          <w:rFonts w:ascii="Times New Roman" w:hAnsi="Times New Roman" w:cs="Times New Roman"/>
          <w:b/>
          <w:i/>
          <w:sz w:val="24"/>
          <w:szCs w:val="24"/>
        </w:rPr>
        <w:t>Власова О.О.</w:t>
      </w:r>
    </w:p>
    <w:p w:rsidR="001A6BB8" w:rsidRPr="000955F0" w:rsidRDefault="001A6BB8" w:rsidP="001A6BB8">
      <w:pPr>
        <w:spacing w:line="240" w:lineRule="auto"/>
        <w:ind w:firstLine="0"/>
        <w:contextualSpacing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0955F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Аспирант</w:t>
      </w:r>
    </w:p>
    <w:p w:rsidR="001A6BB8" w:rsidRPr="000955F0" w:rsidRDefault="001A6BB8" w:rsidP="001A6BB8">
      <w:pPr>
        <w:spacing w:line="240" w:lineRule="auto"/>
        <w:ind w:firstLine="0"/>
        <w:contextualSpacing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0955F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ФГБОУ ВО «Ульяновский государственный университет»</w:t>
      </w:r>
    </w:p>
    <w:p w:rsidR="001A6BB8" w:rsidRPr="000955F0" w:rsidRDefault="001A6BB8" w:rsidP="001A6BB8">
      <w:pPr>
        <w:spacing w:line="240" w:lineRule="auto"/>
        <w:ind w:firstLine="0"/>
        <w:contextualSpacing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0955F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Факультет гуманитарных наук и социальных технологий, Ульяновск, Россия </w:t>
      </w:r>
    </w:p>
    <w:p w:rsidR="001A6BB8" w:rsidRPr="000955F0" w:rsidRDefault="001A6BB8" w:rsidP="001A6BB8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0955F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E–mail: </w:t>
      </w:r>
      <w:hyperlink r:id="rId8" w:history="1">
        <w:r w:rsidRPr="000955F0">
          <w:rPr>
            <w:rStyle w:val="a7"/>
            <w:rFonts w:ascii="Times New Roman" w:eastAsia="Calibri" w:hAnsi="Times New Roman" w:cs="Times New Roman"/>
            <w:bCs/>
            <w:i/>
            <w:iCs/>
            <w:color w:val="auto"/>
            <w:sz w:val="24"/>
            <w:szCs w:val="24"/>
            <w:lang w:val="en-US"/>
          </w:rPr>
          <w:t>rosaf</w:t>
        </w:r>
        <w:r w:rsidRPr="000955F0">
          <w:rPr>
            <w:rStyle w:val="a7"/>
            <w:rFonts w:ascii="Times New Roman" w:eastAsia="Calibri" w:hAnsi="Times New Roman" w:cs="Times New Roman"/>
            <w:bCs/>
            <w:i/>
            <w:iCs/>
            <w:color w:val="auto"/>
            <w:sz w:val="24"/>
            <w:szCs w:val="24"/>
          </w:rPr>
          <w:t>2020@</w:t>
        </w:r>
        <w:r w:rsidRPr="000955F0">
          <w:rPr>
            <w:rStyle w:val="a7"/>
            <w:rFonts w:ascii="Times New Roman" w:eastAsia="Calibri" w:hAnsi="Times New Roman" w:cs="Times New Roman"/>
            <w:bCs/>
            <w:i/>
            <w:iCs/>
            <w:color w:val="auto"/>
            <w:sz w:val="24"/>
            <w:szCs w:val="24"/>
            <w:lang w:val="en-US"/>
          </w:rPr>
          <w:t>mail</w:t>
        </w:r>
        <w:r w:rsidRPr="000955F0">
          <w:rPr>
            <w:rStyle w:val="a7"/>
            <w:rFonts w:ascii="Times New Roman" w:eastAsia="Calibri" w:hAnsi="Times New Roman" w:cs="Times New Roman"/>
            <w:bCs/>
            <w:i/>
            <w:iCs/>
            <w:color w:val="auto"/>
            <w:sz w:val="24"/>
            <w:szCs w:val="24"/>
          </w:rPr>
          <w:t>.</w:t>
        </w:r>
        <w:r w:rsidRPr="000955F0">
          <w:rPr>
            <w:rStyle w:val="a7"/>
            <w:rFonts w:ascii="Times New Roman" w:eastAsia="Calibri" w:hAnsi="Times New Roman" w:cs="Times New Roman"/>
            <w:bCs/>
            <w:i/>
            <w:iCs/>
            <w:color w:val="auto"/>
            <w:sz w:val="24"/>
            <w:szCs w:val="24"/>
            <w:lang w:val="en-US"/>
          </w:rPr>
          <w:t>ru</w:t>
        </w:r>
      </w:hyperlink>
    </w:p>
    <w:p w:rsidR="001A6BB8" w:rsidRPr="000955F0" w:rsidRDefault="001A6BB8" w:rsidP="001A6BB8">
      <w:pPr>
        <w:spacing w:line="240" w:lineRule="auto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119" w:rsidRPr="000955F0" w:rsidRDefault="00DF1119" w:rsidP="00DF1119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A6BB8" w:rsidRPr="000955F0" w:rsidRDefault="00DF1119" w:rsidP="001A6BB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955F0">
        <w:rPr>
          <w:rFonts w:ascii="Times New Roman" w:hAnsi="Times New Roman" w:cs="Times New Roman"/>
          <w:sz w:val="24"/>
          <w:szCs w:val="24"/>
        </w:rPr>
        <w:t>В России понимание термина «научная коммуникация» как коммуникации, направленной на внешнюю аудиторию с целью популяризации научных результатов, возникло сравнительно недавно – с 2014 года. До этого периода в российском научном поле данный термин трактовался чаще всего как процесс продвижения научных идей внутри научного сообщества</w:t>
      </w:r>
      <w:r w:rsidR="007E663F" w:rsidRPr="000955F0">
        <w:rPr>
          <w:rFonts w:ascii="Times New Roman" w:hAnsi="Times New Roman" w:cs="Times New Roman"/>
          <w:sz w:val="24"/>
          <w:szCs w:val="24"/>
        </w:rPr>
        <w:t xml:space="preserve"> [3]</w:t>
      </w:r>
      <w:r w:rsidRPr="000955F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6123" w:rsidRPr="000955F0" w:rsidRDefault="00036123" w:rsidP="001A6BB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955F0">
        <w:rPr>
          <w:rFonts w:ascii="Times New Roman" w:hAnsi="Times New Roman" w:cs="Times New Roman"/>
          <w:sz w:val="24"/>
          <w:szCs w:val="24"/>
        </w:rPr>
        <w:t>В отличие от «коммуникации в науке» внешняя научная коммуникация в России только еще</w:t>
      </w:r>
      <w:r w:rsidR="001A6BB8" w:rsidRPr="000955F0">
        <w:rPr>
          <w:rFonts w:ascii="Times New Roman" w:hAnsi="Times New Roman" w:cs="Times New Roman"/>
          <w:sz w:val="24"/>
          <w:szCs w:val="24"/>
        </w:rPr>
        <w:t xml:space="preserve"> </w:t>
      </w:r>
      <w:r w:rsidRPr="000955F0">
        <w:rPr>
          <w:rFonts w:ascii="Times New Roman" w:hAnsi="Times New Roman" w:cs="Times New Roman"/>
          <w:sz w:val="24"/>
          <w:szCs w:val="24"/>
        </w:rPr>
        <w:t>начинает</w:t>
      </w:r>
      <w:r w:rsidR="001A6BB8" w:rsidRPr="000955F0">
        <w:rPr>
          <w:rFonts w:ascii="Times New Roman" w:hAnsi="Times New Roman" w:cs="Times New Roman"/>
          <w:sz w:val="24"/>
          <w:szCs w:val="24"/>
        </w:rPr>
        <w:t xml:space="preserve"> </w:t>
      </w:r>
      <w:r w:rsidRPr="000955F0">
        <w:rPr>
          <w:rFonts w:ascii="Times New Roman" w:hAnsi="Times New Roman" w:cs="Times New Roman"/>
          <w:sz w:val="24"/>
          <w:szCs w:val="24"/>
        </w:rPr>
        <w:t>формироваться, хотя во многих развитых странах это направление уже является отдельной профессиональной и академической дисциплиной. «Обобщающий» термин – «научная коммуникация» – охватывает широкий спектр направлений деятельности, в том числе классический PR, научную журналистику, популяризацию науки и представление ее в СМИ, взаимодействие между учеными и представителями общественности.</w:t>
      </w:r>
    </w:p>
    <w:p w:rsidR="001A6BB8" w:rsidRPr="000955F0" w:rsidRDefault="00036123" w:rsidP="00DF111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955F0">
        <w:rPr>
          <w:rFonts w:ascii="Times New Roman" w:hAnsi="Times New Roman" w:cs="Times New Roman"/>
          <w:sz w:val="24"/>
          <w:szCs w:val="24"/>
        </w:rPr>
        <w:t xml:space="preserve">Сегодня отмечается рост интереса к вопросу коммуникации между наукой и обществом в России и во всем мире. Происходит осмысление новой роли науки в научно-образовательных кругах, на уровне государственной политики, в социальной среде вовлеченных граждан. </w:t>
      </w:r>
    </w:p>
    <w:p w:rsidR="00FC7651" w:rsidRPr="000955F0" w:rsidRDefault="00A4531C" w:rsidP="00FC765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955F0">
        <w:rPr>
          <w:rFonts w:ascii="Times New Roman" w:hAnsi="Times New Roman" w:cs="Times New Roman"/>
          <w:sz w:val="24"/>
          <w:szCs w:val="24"/>
        </w:rPr>
        <w:t xml:space="preserve">Научная коммуникация как область исследования выросла за последние 20–30 лет на пересечении популяризации науки, социологии, теории массовых коммуникаций, музееведения и ряда других давно устоявшихся академических и профессиональных видов деятельности. </w:t>
      </w:r>
      <w:r w:rsidR="00A81A98" w:rsidRPr="000955F0">
        <w:rPr>
          <w:rFonts w:ascii="Times New Roman" w:hAnsi="Times New Roman" w:cs="Times New Roman"/>
          <w:sz w:val="24"/>
          <w:szCs w:val="24"/>
        </w:rPr>
        <w:t xml:space="preserve">Возникновение НК связывают с началом движения </w:t>
      </w:r>
      <w:r w:rsidR="0085771A" w:rsidRPr="000955F0">
        <w:rPr>
          <w:rFonts w:ascii="Times New Roman" w:hAnsi="Times New Roman" w:cs="Times New Roman"/>
          <w:sz w:val="24"/>
          <w:szCs w:val="24"/>
        </w:rPr>
        <w:t>Public Understanding of Science</w:t>
      </w:r>
      <w:r w:rsidR="00FC7651" w:rsidRPr="000955F0">
        <w:rPr>
          <w:rFonts w:ascii="Times New Roman" w:hAnsi="Times New Roman" w:cs="Times New Roman"/>
          <w:sz w:val="24"/>
          <w:szCs w:val="24"/>
        </w:rPr>
        <w:t xml:space="preserve"> в Великобритании </w:t>
      </w:r>
      <w:r w:rsidR="007E663F" w:rsidRPr="000955F0">
        <w:rPr>
          <w:rFonts w:ascii="Times New Roman" w:hAnsi="Times New Roman" w:cs="Times New Roman"/>
          <w:sz w:val="24"/>
          <w:szCs w:val="24"/>
        </w:rPr>
        <w:t>[1</w:t>
      </w:r>
      <w:r w:rsidR="00A81A98" w:rsidRPr="000955F0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506C28" w:rsidRPr="000955F0" w:rsidRDefault="0092250C" w:rsidP="00506C2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955F0">
        <w:rPr>
          <w:rFonts w:ascii="Times New Roman" w:hAnsi="Times New Roman" w:cs="Times New Roman"/>
          <w:sz w:val="24"/>
          <w:szCs w:val="24"/>
        </w:rPr>
        <w:t xml:space="preserve">Сегодня научную коммуникацию преподают в Великобритании, Ирландии, Испании, Нидерландах, Швеции, США, Канаде, Бразилии, Австралии, ЮАР, Новой Зеландии, Китае. Еще в 2008 году Генеральная дирекция Европейской комиссии по научно-исследовательской деятельности выпустила сборник «European Guide to Science Journalism Training», объединяющий более 100 образовательных программ по научной коммуникации и журналистике в Европе. </w:t>
      </w:r>
    </w:p>
    <w:p w:rsidR="0092250C" w:rsidRPr="000955F0" w:rsidRDefault="0092250C" w:rsidP="00DF111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955F0">
        <w:rPr>
          <w:rFonts w:ascii="Times New Roman" w:hAnsi="Times New Roman" w:cs="Times New Roman"/>
          <w:sz w:val="24"/>
          <w:szCs w:val="24"/>
        </w:rPr>
        <w:t>Растущее число научных курсов и квалификаций отразилось и на количестве занятых специалистов в этой области. Согласно результатам исследован</w:t>
      </w:r>
      <w:r w:rsidR="00506C28" w:rsidRPr="000955F0">
        <w:rPr>
          <w:rFonts w:ascii="Times New Roman" w:hAnsi="Times New Roman" w:cs="Times New Roman"/>
          <w:sz w:val="24"/>
          <w:szCs w:val="24"/>
        </w:rPr>
        <w:t>ия агентства SPN Communication</w:t>
      </w:r>
      <w:r w:rsidRPr="000955F0">
        <w:rPr>
          <w:rFonts w:ascii="Times New Roman" w:hAnsi="Times New Roman" w:cs="Times New Roman"/>
          <w:sz w:val="24"/>
          <w:szCs w:val="24"/>
        </w:rPr>
        <w:t>, в европейских странах и США в 2014 году на 1 тысячу ученых приходилось 8 сотрудников, занимающихся связями со СМИ и PR в научных учреждениях (для сравнения: в России эта цифра на тот момент составляла 2,68).</w:t>
      </w:r>
    </w:p>
    <w:p w:rsidR="0092250C" w:rsidRPr="000955F0" w:rsidRDefault="0092250C" w:rsidP="00DF111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955F0">
        <w:rPr>
          <w:rFonts w:ascii="Times New Roman" w:hAnsi="Times New Roman" w:cs="Times New Roman"/>
          <w:sz w:val="24"/>
          <w:szCs w:val="24"/>
        </w:rPr>
        <w:t>Можно сделать вывод о том, что научные коммуникации как термин, предмет преподавания и предмет исследования хорошо понятны и широко распространены во всем мире. Формальное образование способствует формированию дисциплины, поскольку более или менее определяет, кто имеет право и законные основания выступать от имени участников этой сферы деятельности.</w:t>
      </w:r>
    </w:p>
    <w:p w:rsidR="0092250C" w:rsidRPr="000955F0" w:rsidRDefault="0092250C" w:rsidP="00DF111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955F0">
        <w:rPr>
          <w:rFonts w:ascii="Times New Roman" w:hAnsi="Times New Roman" w:cs="Times New Roman"/>
          <w:sz w:val="24"/>
          <w:szCs w:val="24"/>
        </w:rPr>
        <w:t xml:space="preserve">Если говорить о России, наши достижения в области внешних научных коммуникаций довольны скромные. Обсуждения такого важного аспекта началось в нашей стране лишь в 2014 году, когда запустились научно-популярные интернет-ресурсы «Кот Шредингера», в СМИ начали появляться научные редакции, а в научных учреждениях – первые профессиональные службы. В 2015 году Университет ИТМО (г. Санкт-Петербург) запустил первый образовательный курс по научной коммуникации. Через год появилась Ассоциация коммуникаторов в сфере образования и науки. В 2016 </w:t>
      </w:r>
      <w:r w:rsidRPr="000955F0">
        <w:rPr>
          <w:rFonts w:ascii="Times New Roman" w:hAnsi="Times New Roman" w:cs="Times New Roman"/>
          <w:sz w:val="24"/>
          <w:szCs w:val="24"/>
        </w:rPr>
        <w:lastRenderedPageBreak/>
        <w:t>году Университет ИТМО стал первым образовательным учреждением, открывшим прием студентов в магистратуру по научной коммуникации.</w:t>
      </w:r>
    </w:p>
    <w:p w:rsidR="0092250C" w:rsidRPr="000955F0" w:rsidRDefault="0092250C" w:rsidP="00DF111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955F0">
        <w:rPr>
          <w:rFonts w:ascii="Times New Roman" w:hAnsi="Times New Roman" w:cs="Times New Roman"/>
          <w:sz w:val="24"/>
          <w:szCs w:val="24"/>
        </w:rPr>
        <w:t>Именно в этот период в России и начинает формироваться сообщество профессиональных научных коммуникаторов. Их роль состоит в том, что они должны распространять, продвигать научное знание и способствовать открытому взаимодействию научного сообщества, государства, бизнеса и граждан, при этом стараться сохранить высокий статус научной деятельности.</w:t>
      </w:r>
    </w:p>
    <w:p w:rsidR="0092250C" w:rsidRPr="000955F0" w:rsidRDefault="0092250C" w:rsidP="00DF111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955F0">
        <w:rPr>
          <w:rFonts w:ascii="Times New Roman" w:hAnsi="Times New Roman" w:cs="Times New Roman"/>
          <w:sz w:val="24"/>
          <w:szCs w:val="24"/>
        </w:rPr>
        <w:t>В нашей стране существуют специальности PR-менеджеров, журналистов, пресссекретарей, однако на практике оказывается, что их деятельность не вполне удовлетворяет эту необходимость. Кроме навыков общения с людьми, организации мероприятий, продвижения научных разработок научный коммуникатор должен обладать знаниями в различных областях науки (физика, химия, астрономия, социология и т. д.). Именно поэтому для успешной работы в сфере НК необходимо получить специализированное образование.</w:t>
      </w:r>
    </w:p>
    <w:p w:rsidR="0092250C" w:rsidRPr="000955F0" w:rsidRDefault="0092250C" w:rsidP="000F213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955F0">
        <w:rPr>
          <w:rFonts w:ascii="Times New Roman" w:hAnsi="Times New Roman" w:cs="Times New Roman"/>
          <w:sz w:val="24"/>
          <w:szCs w:val="24"/>
        </w:rPr>
        <w:t>Рост интереса к НК отразился и на состоянии профессионального сообщества научных коммуникаторов – доля НИИ и научно-образовательных организаций с работающей функцией внешних коммуникаций по сравнению с 20</w:t>
      </w:r>
      <w:r w:rsidR="000955F0" w:rsidRPr="000955F0">
        <w:rPr>
          <w:rFonts w:ascii="Times New Roman" w:hAnsi="Times New Roman" w:cs="Times New Roman"/>
          <w:sz w:val="24"/>
          <w:szCs w:val="24"/>
        </w:rPr>
        <w:t>14 годом выросла с 22 до 40% [4</w:t>
      </w:r>
      <w:r w:rsidRPr="000955F0">
        <w:rPr>
          <w:rFonts w:ascii="Times New Roman" w:hAnsi="Times New Roman" w:cs="Times New Roman"/>
          <w:sz w:val="24"/>
          <w:szCs w:val="24"/>
        </w:rPr>
        <w:t xml:space="preserve">]. Вакансия «научный коммуникатор» уже появилась на сайтах по поиску работы, а институты начали публиковать объявления о поиске сотрудников с компетенци ми в области научной коммуникации. </w:t>
      </w:r>
      <w:r w:rsidR="000F2133" w:rsidRPr="000F2133">
        <w:rPr>
          <w:rFonts w:ascii="Times New Roman" w:hAnsi="Times New Roman" w:cs="Times New Roman"/>
          <w:sz w:val="24"/>
          <w:szCs w:val="24"/>
        </w:rPr>
        <w:t xml:space="preserve"> </w:t>
      </w:r>
      <w:r w:rsidR="0085771A" w:rsidRPr="000955F0">
        <w:rPr>
          <w:rFonts w:ascii="Times New Roman" w:hAnsi="Times New Roman" w:cs="Times New Roman"/>
          <w:sz w:val="24"/>
          <w:szCs w:val="24"/>
        </w:rPr>
        <w:t>Однако отметим, что должность «научный коммуникатор» не представлена ни в перечне научных должностей, ни в «Квалификационном справочнике должностей руководителей, специалистов и других служащих». Отсутствие четких унифицированных стандартов, которые бы регламентировали функции научных коммуникаторов, замедляет, на наш взгляд, институционализацию и дальнейшее развитие этой сферы.</w:t>
      </w:r>
    </w:p>
    <w:p w:rsidR="0085771A" w:rsidRPr="000955F0" w:rsidRDefault="0085771A" w:rsidP="00DF111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81A98" w:rsidRPr="000955F0" w:rsidRDefault="007E663F" w:rsidP="007E663F">
      <w:pPr>
        <w:spacing w:line="240" w:lineRule="auto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955F0">
        <w:rPr>
          <w:rFonts w:ascii="Times New Roman" w:hAnsi="Times New Roman" w:cs="Times New Roman"/>
          <w:sz w:val="24"/>
          <w:szCs w:val="24"/>
        </w:rPr>
        <w:t>Литература</w:t>
      </w:r>
    </w:p>
    <w:p w:rsidR="007E663F" w:rsidRPr="000955F0" w:rsidRDefault="007E663F" w:rsidP="00DF111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E663F" w:rsidRPr="000955F0" w:rsidRDefault="007E663F" w:rsidP="007E663F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0955F0">
        <w:rPr>
          <w:rFonts w:ascii="Times New Roman" w:hAnsi="Times New Roman" w:cs="Times New Roman"/>
          <w:sz w:val="24"/>
          <w:szCs w:val="24"/>
          <w:lang w:val="en-US"/>
        </w:rPr>
        <w:t xml:space="preserve">The Royal Society. The Public Understanding of Science: Report of a Royal Society ad hoc Group endorsed by the Council of the Royal Society. </w:t>
      </w:r>
      <w:r w:rsidRPr="000955F0">
        <w:rPr>
          <w:rFonts w:ascii="Times New Roman" w:hAnsi="Times New Roman" w:cs="Times New Roman"/>
          <w:sz w:val="24"/>
          <w:szCs w:val="24"/>
        </w:rPr>
        <w:t>London: Royal Society, 1985. 41 p.</w:t>
      </w:r>
    </w:p>
    <w:p w:rsidR="007E663F" w:rsidRPr="000955F0" w:rsidRDefault="007E663F" w:rsidP="007E663F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0955F0">
        <w:rPr>
          <w:rFonts w:ascii="Times New Roman" w:hAnsi="Times New Roman" w:cs="Times New Roman"/>
          <w:sz w:val="24"/>
          <w:szCs w:val="24"/>
        </w:rPr>
        <w:t>Демина Н. Близкие контакты первого рода // Троицкий вариант – Наука. 2018. № 12. С. 2–3.</w:t>
      </w:r>
    </w:p>
    <w:p w:rsidR="007E663F" w:rsidRPr="000955F0" w:rsidRDefault="007E663F" w:rsidP="007E663F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0955F0">
        <w:rPr>
          <w:rFonts w:ascii="Times New Roman" w:hAnsi="Times New Roman" w:cs="Times New Roman"/>
          <w:sz w:val="24"/>
          <w:szCs w:val="24"/>
        </w:rPr>
        <w:t>Новая философская энциклопедия: в 4 т. Т. 2. М</w:t>
      </w:r>
      <w:r w:rsidRPr="000955F0">
        <w:rPr>
          <w:rFonts w:ascii="Times New Roman" w:hAnsi="Times New Roman" w:cs="Times New Roman"/>
          <w:sz w:val="24"/>
          <w:szCs w:val="24"/>
          <w:lang w:val="en-US"/>
        </w:rPr>
        <w:t xml:space="preserve">.: </w:t>
      </w:r>
      <w:r w:rsidRPr="000955F0">
        <w:rPr>
          <w:rFonts w:ascii="Times New Roman" w:hAnsi="Times New Roman" w:cs="Times New Roman"/>
          <w:sz w:val="24"/>
          <w:szCs w:val="24"/>
        </w:rPr>
        <w:t>Мысль</w:t>
      </w:r>
      <w:r w:rsidRPr="000955F0">
        <w:rPr>
          <w:rFonts w:ascii="Times New Roman" w:hAnsi="Times New Roman" w:cs="Times New Roman"/>
          <w:sz w:val="24"/>
          <w:szCs w:val="24"/>
          <w:lang w:val="en-US"/>
        </w:rPr>
        <w:t xml:space="preserve">, 2001. </w:t>
      </w:r>
      <w:r w:rsidRPr="000955F0">
        <w:rPr>
          <w:rFonts w:ascii="Times New Roman" w:hAnsi="Times New Roman" w:cs="Times New Roman"/>
          <w:sz w:val="24"/>
          <w:szCs w:val="24"/>
        </w:rPr>
        <w:t>С</w:t>
      </w:r>
      <w:r w:rsidRPr="000955F0">
        <w:rPr>
          <w:rFonts w:ascii="Times New Roman" w:hAnsi="Times New Roman" w:cs="Times New Roman"/>
          <w:sz w:val="24"/>
          <w:szCs w:val="24"/>
          <w:lang w:val="en-US"/>
        </w:rPr>
        <w:t>. 281.</w:t>
      </w:r>
    </w:p>
    <w:p w:rsidR="007E663F" w:rsidRPr="000955F0" w:rsidRDefault="007E663F" w:rsidP="007E663F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0955F0">
        <w:rPr>
          <w:rFonts w:ascii="Times New Roman" w:hAnsi="Times New Roman" w:cs="Times New Roman"/>
          <w:sz w:val="24"/>
          <w:szCs w:val="24"/>
        </w:rPr>
        <w:t>Обжорин А.М. Проблемы популяризации науки в России // Научная периодика: проблемы и решения. 2017. Т. 7. № 2. C. 117–125.</w:t>
      </w:r>
    </w:p>
    <w:p w:rsidR="007E663F" w:rsidRPr="000955F0" w:rsidRDefault="007E663F" w:rsidP="00DF111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7E663F" w:rsidRPr="000955F0" w:rsidSect="005D1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6B9E" w:rsidRPr="00365EFE" w:rsidRDefault="00756B9E" w:rsidP="00036123">
      <w:pPr>
        <w:spacing w:line="240" w:lineRule="auto"/>
      </w:pPr>
      <w:r>
        <w:separator/>
      </w:r>
    </w:p>
  </w:endnote>
  <w:endnote w:type="continuationSeparator" w:id="1">
    <w:p w:rsidR="00756B9E" w:rsidRPr="00365EFE" w:rsidRDefault="00756B9E" w:rsidP="0003612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6B9E" w:rsidRPr="00365EFE" w:rsidRDefault="00756B9E" w:rsidP="00036123">
      <w:pPr>
        <w:spacing w:line="240" w:lineRule="auto"/>
      </w:pPr>
      <w:r>
        <w:separator/>
      </w:r>
    </w:p>
  </w:footnote>
  <w:footnote w:type="continuationSeparator" w:id="1">
    <w:p w:rsidR="00756B9E" w:rsidRPr="00365EFE" w:rsidRDefault="00756B9E" w:rsidP="0003612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D50B1"/>
    <w:multiLevelType w:val="hybridMultilevel"/>
    <w:tmpl w:val="A044EC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0A34"/>
    <w:rsid w:val="00036123"/>
    <w:rsid w:val="000955F0"/>
    <w:rsid w:val="000F2133"/>
    <w:rsid w:val="00121846"/>
    <w:rsid w:val="001A6BB8"/>
    <w:rsid w:val="004A07F8"/>
    <w:rsid w:val="00506C28"/>
    <w:rsid w:val="005D1D93"/>
    <w:rsid w:val="00756B9E"/>
    <w:rsid w:val="007E663F"/>
    <w:rsid w:val="0085771A"/>
    <w:rsid w:val="0092250C"/>
    <w:rsid w:val="009F007D"/>
    <w:rsid w:val="00A075EA"/>
    <w:rsid w:val="00A4531C"/>
    <w:rsid w:val="00A81A98"/>
    <w:rsid w:val="00AC0A34"/>
    <w:rsid w:val="00B83583"/>
    <w:rsid w:val="00C95750"/>
    <w:rsid w:val="00DF1119"/>
    <w:rsid w:val="00E40A2B"/>
    <w:rsid w:val="00E67D2A"/>
    <w:rsid w:val="00F04D4D"/>
    <w:rsid w:val="00FC26F5"/>
    <w:rsid w:val="00FC7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D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0A3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036123"/>
    <w:pPr>
      <w:spacing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36123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36123"/>
    <w:rPr>
      <w:vertAlign w:val="superscript"/>
    </w:rPr>
  </w:style>
  <w:style w:type="character" w:styleId="a7">
    <w:name w:val="Hyperlink"/>
    <w:basedOn w:val="a0"/>
    <w:uiPriority w:val="99"/>
    <w:unhideWhenUsed/>
    <w:rsid w:val="001A6B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af2020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58B1C-CA4F-4402-9B2D-CD156B7F8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</Pages>
  <Words>726</Words>
  <Characters>4858</Characters>
  <Application>Microsoft Office Word</Application>
  <DocSecurity>0</DocSecurity>
  <Lines>88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oso</dc:creator>
  <cp:lastModifiedBy>oso</cp:lastModifiedBy>
  <cp:revision>6</cp:revision>
  <dcterms:created xsi:type="dcterms:W3CDTF">2023-02-16T09:46:00Z</dcterms:created>
  <dcterms:modified xsi:type="dcterms:W3CDTF">2023-03-03T07:28:00Z</dcterms:modified>
</cp:coreProperties>
</file>