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A9239" w14:textId="2ADD0172" w:rsidR="006B4B3B" w:rsidRPr="00BD304C" w:rsidRDefault="00FC2399" w:rsidP="006B4B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Вишва хинду паришад и антихристианские в</w:t>
      </w:r>
      <w:r w:rsidR="00AA5C02">
        <w:rPr>
          <w:rFonts w:ascii="Times New Roman" w:hAnsi="Times New Roman" w:cs="Times New Roman"/>
          <w:b/>
          <w:bCs/>
          <w:sz w:val="24"/>
          <w:szCs w:val="24"/>
        </w:rPr>
        <w:t>ыступл</w:t>
      </w:r>
      <w:r>
        <w:rPr>
          <w:rFonts w:ascii="Times New Roman" w:hAnsi="Times New Roman" w:cs="Times New Roman"/>
          <w:b/>
          <w:bCs/>
          <w:sz w:val="24"/>
          <w:szCs w:val="24"/>
        </w:rPr>
        <w:t>ения в Индии</w:t>
      </w:r>
      <w:r w:rsidR="006B4B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6F88F83" w14:textId="77777777" w:rsidR="006B4B3B" w:rsidRPr="0007038A" w:rsidRDefault="006B4B3B" w:rsidP="006B4B3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07038A">
        <w:rPr>
          <w:rFonts w:ascii="Times New Roman" w:hAnsi="Times New Roman" w:cs="Times New Roman"/>
          <w:i/>
          <w:iCs/>
          <w:sz w:val="24"/>
          <w:szCs w:val="24"/>
        </w:rPr>
        <w:t>Зайцев Андрей Алексеевич</w:t>
      </w:r>
    </w:p>
    <w:p w14:paraId="68A689A0" w14:textId="3F31B564" w:rsidR="006B4B3B" w:rsidRPr="0007038A" w:rsidRDefault="006B4B3B" w:rsidP="006B4B3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Аспира</w:t>
      </w:r>
      <w:r w:rsidRPr="0007038A">
        <w:rPr>
          <w:rFonts w:ascii="Times New Roman" w:hAnsi="Times New Roman" w:cs="Times New Roman"/>
          <w:i/>
          <w:iCs/>
          <w:sz w:val="24"/>
          <w:szCs w:val="24"/>
        </w:rPr>
        <w:t xml:space="preserve">нт, </w:t>
      </w:r>
      <w:r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Pr="0007038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52E3C">
        <w:rPr>
          <w:rFonts w:ascii="Times New Roman" w:hAnsi="Times New Roman" w:cs="Times New Roman"/>
          <w:i/>
          <w:iCs/>
          <w:sz w:val="24"/>
          <w:szCs w:val="24"/>
        </w:rPr>
        <w:t>год обучения</w:t>
      </w:r>
      <w:r w:rsidRPr="0007038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57FAB4B0" w14:textId="136C7A20" w:rsidR="006B4B3B" w:rsidRPr="0007038A" w:rsidRDefault="006B4B3B" w:rsidP="006B4B3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Институт Востоковедения РАН</w:t>
      </w:r>
      <w:r w:rsidRPr="0007038A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</w:rPr>
        <w:t>Москва</w:t>
      </w:r>
      <w:r w:rsidRPr="0007038A">
        <w:rPr>
          <w:rFonts w:ascii="Times New Roman" w:hAnsi="Times New Roman" w:cs="Times New Roman"/>
          <w:i/>
          <w:iCs/>
          <w:sz w:val="24"/>
          <w:szCs w:val="24"/>
        </w:rPr>
        <w:t>, Россия</w:t>
      </w:r>
    </w:p>
    <w:p w14:paraId="47F29D8D" w14:textId="4C5226B2" w:rsidR="006B4B3B" w:rsidRPr="001B6833" w:rsidRDefault="006B4B3B" w:rsidP="006B4B3B">
      <w:pPr>
        <w:jc w:val="center"/>
        <w:rPr>
          <w:rFonts w:ascii="Times New Roman" w:hAnsi="Times New Roman" w:cs="Times New Roman"/>
          <w:i/>
          <w:iCs/>
          <w:sz w:val="24"/>
          <w:szCs w:val="24"/>
          <w:lang w:val="pt-PT"/>
        </w:rPr>
      </w:pPr>
      <w:r w:rsidRPr="0007038A">
        <w:rPr>
          <w:rFonts w:ascii="Times New Roman" w:hAnsi="Times New Roman" w:cs="Times New Roman"/>
          <w:i/>
          <w:iCs/>
          <w:sz w:val="24"/>
          <w:szCs w:val="24"/>
          <w:lang w:val="it-IT"/>
        </w:rPr>
        <w:t xml:space="preserve">E-mail: </w:t>
      </w:r>
      <w:hyperlink r:id="rId5" w:history="1">
        <w:r w:rsidR="001B6833" w:rsidRPr="001B6833">
          <w:rPr>
            <w:rStyle w:val="a3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  <w:lang w:val="it-IT"/>
          </w:rPr>
          <w:t>andrey.zaytsev1998@yandex.ru</w:t>
        </w:r>
      </w:hyperlink>
    </w:p>
    <w:p w14:paraId="04404EF0" w14:textId="79666C98" w:rsidR="001B4720" w:rsidRDefault="00FC2399" w:rsidP="007E57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28766467"/>
      <w:r w:rsidRPr="00FC2399">
        <w:rPr>
          <w:rFonts w:ascii="Times New Roman" w:hAnsi="Times New Roman" w:cs="Times New Roman"/>
          <w:sz w:val="24"/>
          <w:szCs w:val="24"/>
        </w:rPr>
        <w:t>Вишва хинду паришад (ВХП</w:t>
      </w:r>
      <w:r>
        <w:rPr>
          <w:rFonts w:ascii="Times New Roman" w:hAnsi="Times New Roman" w:cs="Times New Roman"/>
          <w:sz w:val="24"/>
          <w:szCs w:val="24"/>
        </w:rPr>
        <w:t>, в переводе – Всемирный совет индусов</w:t>
      </w:r>
      <w:r w:rsidRPr="00FC2399">
        <w:rPr>
          <w:rFonts w:ascii="Times New Roman" w:hAnsi="Times New Roman" w:cs="Times New Roman"/>
          <w:sz w:val="24"/>
          <w:szCs w:val="24"/>
        </w:rPr>
        <w:t>) – одна из самых влиятельных в Индии индусских националистических организаций, которая занимается консолидацией и укреплением индусской общины в Индии и за её пределами, защитой и пропагандой традиций и ценностей индуизма и поддержанием контактов с индийской диаспорой.</w:t>
      </w:r>
      <w:r>
        <w:rPr>
          <w:rFonts w:ascii="Times New Roman" w:hAnsi="Times New Roman" w:cs="Times New Roman"/>
          <w:sz w:val="24"/>
          <w:szCs w:val="24"/>
        </w:rPr>
        <w:t xml:space="preserve"> Одной из основных задач ВХП является </w:t>
      </w:r>
      <w:r w:rsidRPr="00FC2399">
        <w:rPr>
          <w:rFonts w:ascii="Times New Roman" w:hAnsi="Times New Roman" w:cs="Times New Roman"/>
          <w:sz w:val="24"/>
          <w:szCs w:val="24"/>
        </w:rPr>
        <w:t>возвращени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C2399">
        <w:rPr>
          <w:rFonts w:ascii="Times New Roman" w:hAnsi="Times New Roman" w:cs="Times New Roman"/>
          <w:sz w:val="24"/>
          <w:szCs w:val="24"/>
        </w:rPr>
        <w:t xml:space="preserve"> в индуизм тех, кто был обращен в христианство или ислам</w:t>
      </w:r>
      <w:r>
        <w:rPr>
          <w:rFonts w:ascii="Times New Roman" w:hAnsi="Times New Roman" w:cs="Times New Roman"/>
          <w:sz w:val="24"/>
          <w:szCs w:val="24"/>
        </w:rPr>
        <w:t>. Эту задачу ВХП решал наиболее радикальным способом – организацией митингов, направленных на законодательную защиту индуизма. Нередко выступления ВХП перерастали в волнения и насилие в отношении мусульман и христиан в Индии, превращаясь иногда в погромы.</w:t>
      </w:r>
    </w:p>
    <w:p w14:paraId="22B7C642" w14:textId="0A607C9E" w:rsidR="00FC2399" w:rsidRDefault="00FC2399" w:rsidP="007E5729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докладе проанализирована роль Вишва хинду паришад в организации и участии в антихристианских </w:t>
      </w:r>
      <w:r w:rsidR="00AA5C02">
        <w:rPr>
          <w:rFonts w:ascii="Times New Roman" w:hAnsi="Times New Roman" w:cs="Times New Roman"/>
          <w:sz w:val="24"/>
          <w:szCs w:val="24"/>
        </w:rPr>
        <w:t>выступления</w:t>
      </w:r>
      <w:r>
        <w:rPr>
          <w:rFonts w:ascii="Times New Roman" w:hAnsi="Times New Roman" w:cs="Times New Roman"/>
          <w:sz w:val="24"/>
          <w:szCs w:val="24"/>
        </w:rPr>
        <w:t>х в Индии и последствия</w:t>
      </w:r>
      <w:r w:rsidR="00AA5C02">
        <w:rPr>
          <w:rFonts w:ascii="Times New Roman" w:hAnsi="Times New Roman" w:cs="Times New Roman"/>
          <w:sz w:val="24"/>
          <w:szCs w:val="24"/>
        </w:rPr>
        <w:t xml:space="preserve"> этих волнений. Цель — выявить характер вовлечения этой организации и её сторонников в </w:t>
      </w:r>
      <w:r w:rsidR="009026A4">
        <w:rPr>
          <w:rFonts w:ascii="Times New Roman" w:hAnsi="Times New Roman" w:cs="Times New Roman"/>
          <w:sz w:val="24"/>
          <w:szCs w:val="24"/>
        </w:rPr>
        <w:t>этих</w:t>
      </w:r>
      <w:r w:rsidR="00AA5C02">
        <w:rPr>
          <w:rFonts w:ascii="Times New Roman" w:hAnsi="Times New Roman" w:cs="Times New Roman"/>
          <w:sz w:val="24"/>
          <w:szCs w:val="24"/>
        </w:rPr>
        <w:t xml:space="preserve"> выступлениях. </w:t>
      </w:r>
      <w:r w:rsidR="00AA5C02">
        <w:rPr>
          <w:rFonts w:ascii="Times New Roman" w:hAnsi="Times New Roman" w:cs="Times New Roman"/>
          <w:sz w:val="24"/>
        </w:rPr>
        <w:t>Для проведения исследования</w:t>
      </w:r>
      <w:r w:rsidR="00341119">
        <w:rPr>
          <w:rFonts w:ascii="Times New Roman" w:hAnsi="Times New Roman" w:cs="Times New Roman"/>
          <w:sz w:val="24"/>
        </w:rPr>
        <w:t xml:space="preserve"> применяется хронологический метод для описания событий, связанных с </w:t>
      </w:r>
      <w:r w:rsidR="009026A4">
        <w:rPr>
          <w:rFonts w:ascii="Times New Roman" w:hAnsi="Times New Roman" w:cs="Times New Roman"/>
          <w:sz w:val="24"/>
        </w:rPr>
        <w:t>борьбой</w:t>
      </w:r>
      <w:r w:rsidR="00341119">
        <w:rPr>
          <w:rFonts w:ascii="Times New Roman" w:hAnsi="Times New Roman" w:cs="Times New Roman"/>
          <w:sz w:val="24"/>
        </w:rPr>
        <w:t xml:space="preserve"> против христиан в Индии. </w:t>
      </w:r>
    </w:p>
    <w:p w14:paraId="2CEF8792" w14:textId="7D894472" w:rsidR="00341119" w:rsidRDefault="00341119" w:rsidP="007E5729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7A6253">
        <w:rPr>
          <w:rFonts w:ascii="Times New Roman" w:hAnsi="Times New Roman" w:cs="Times New Roman"/>
          <w:bCs/>
          <w:sz w:val="24"/>
          <w:szCs w:val="20"/>
        </w:rPr>
        <w:t>Степень разработанности темы можно определить как невысокую.</w:t>
      </w:r>
      <w:r>
        <w:rPr>
          <w:rFonts w:ascii="Times New Roman" w:hAnsi="Times New Roman" w:cs="Times New Roman"/>
          <w:bCs/>
          <w:sz w:val="24"/>
          <w:szCs w:val="20"/>
        </w:rPr>
        <w:t xml:space="preserve"> История христианства в Индии в отечественной историографии изучен</w:t>
      </w:r>
      <w:r w:rsidR="00E05DD4">
        <w:rPr>
          <w:rFonts w:ascii="Times New Roman" w:hAnsi="Times New Roman" w:cs="Times New Roman"/>
          <w:bCs/>
          <w:sz w:val="24"/>
          <w:szCs w:val="20"/>
        </w:rPr>
        <w:t>а</w:t>
      </w:r>
      <w:r>
        <w:rPr>
          <w:rFonts w:ascii="Times New Roman" w:hAnsi="Times New Roman" w:cs="Times New Roman"/>
          <w:bCs/>
          <w:sz w:val="24"/>
          <w:szCs w:val="20"/>
        </w:rPr>
        <w:t xml:space="preserve"> достаточно подробно, особенно миссионерское движение, не мен</w:t>
      </w:r>
      <w:r w:rsidR="00E05DD4">
        <w:rPr>
          <w:rFonts w:ascii="Times New Roman" w:hAnsi="Times New Roman" w:cs="Times New Roman"/>
          <w:bCs/>
          <w:sz w:val="24"/>
          <w:szCs w:val="20"/>
        </w:rPr>
        <w:t>ьш</w:t>
      </w:r>
      <w:r>
        <w:rPr>
          <w:rFonts w:ascii="Times New Roman" w:hAnsi="Times New Roman" w:cs="Times New Roman"/>
          <w:bCs/>
          <w:sz w:val="24"/>
          <w:szCs w:val="20"/>
        </w:rPr>
        <w:t xml:space="preserve">е изучено и современное состояние христианской общины (работы М. Б. Демченко, </w:t>
      </w:r>
      <w:r w:rsidR="00B61BFD">
        <w:rPr>
          <w:rFonts w:ascii="Times New Roman" w:hAnsi="Times New Roman" w:cs="Times New Roman"/>
          <w:bCs/>
          <w:sz w:val="24"/>
          <w:szCs w:val="20"/>
        </w:rPr>
        <w:t xml:space="preserve">М. Ф. Альбедиль, </w:t>
      </w:r>
      <w:r>
        <w:rPr>
          <w:rFonts w:ascii="Times New Roman" w:hAnsi="Times New Roman" w:cs="Times New Roman"/>
          <w:bCs/>
          <w:sz w:val="24"/>
          <w:szCs w:val="20"/>
        </w:rPr>
        <w:t>О. Л. Солодковой</w:t>
      </w:r>
      <w:r w:rsidR="00B61BFD">
        <w:rPr>
          <w:rFonts w:ascii="Times New Roman" w:hAnsi="Times New Roman" w:cs="Times New Roman"/>
          <w:bCs/>
          <w:sz w:val="24"/>
          <w:szCs w:val="20"/>
        </w:rPr>
        <w:t xml:space="preserve"> и др.)</w:t>
      </w:r>
      <w:r>
        <w:rPr>
          <w:rFonts w:ascii="Times New Roman" w:hAnsi="Times New Roman" w:cs="Times New Roman"/>
          <w:bCs/>
          <w:sz w:val="24"/>
          <w:szCs w:val="20"/>
        </w:rPr>
        <w:t xml:space="preserve">, однако история конфликтов христиан и индусов практически не затронута в научных публикациях. </w:t>
      </w:r>
      <w:r w:rsidRPr="00341119">
        <w:rPr>
          <w:rFonts w:ascii="Times New Roman" w:hAnsi="Times New Roman" w:cs="Times New Roman"/>
          <w:sz w:val="24"/>
          <w:szCs w:val="24"/>
        </w:rPr>
        <w:t xml:space="preserve">Основные элементы и направления деятельности </w:t>
      </w:r>
      <w:r>
        <w:rPr>
          <w:rFonts w:ascii="Times New Roman" w:hAnsi="Times New Roman" w:cs="Times New Roman"/>
          <w:sz w:val="24"/>
          <w:szCs w:val="24"/>
        </w:rPr>
        <w:t>ВХП</w:t>
      </w:r>
      <w:r w:rsidRPr="00341119">
        <w:rPr>
          <w:rFonts w:ascii="Times New Roman" w:hAnsi="Times New Roman" w:cs="Times New Roman"/>
          <w:sz w:val="24"/>
          <w:szCs w:val="24"/>
        </w:rPr>
        <w:t xml:space="preserve"> достаточно подробно освещены в отечественной историографии, в частности, в публикациях Б. И. Клюева, А. А. Куценкова и В. П. Кашина, а вот её история, особенно первые годы её существования, на данный момент изучена слабо.</w:t>
      </w:r>
      <w:r w:rsidR="00B61BFD" w:rsidRPr="00B61BFD">
        <w:rPr>
          <w:rFonts w:ascii="Times New Roman" w:hAnsi="Times New Roman" w:cs="Times New Roman"/>
          <w:bCs/>
          <w:sz w:val="24"/>
          <w:szCs w:val="20"/>
        </w:rPr>
        <w:t xml:space="preserve"> </w:t>
      </w:r>
      <w:r w:rsidR="00B61BFD">
        <w:rPr>
          <w:rFonts w:ascii="Times New Roman" w:hAnsi="Times New Roman" w:cs="Times New Roman"/>
          <w:bCs/>
          <w:sz w:val="24"/>
          <w:szCs w:val="20"/>
        </w:rPr>
        <w:t>Научной новизной является о</w:t>
      </w:r>
      <w:r w:rsidR="00B61BFD">
        <w:rPr>
          <w:rFonts w:ascii="Times New Roman" w:hAnsi="Times New Roman" w:cs="Times New Roman"/>
          <w:sz w:val="24"/>
        </w:rPr>
        <w:t>свещение основных конфликтов между христианами и индусами в Индии и антихристианском направлении деятельности ВХП (в основном изучена антиисламский характер деятельности индусских националистических организаций).</w:t>
      </w:r>
    </w:p>
    <w:p w14:paraId="6375C03D" w14:textId="78413A4C" w:rsidR="00B61BFD" w:rsidRDefault="00177A55" w:rsidP="007E57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Антихристианская направленность ВХП обнаружилась ещё в момент её создания в 1964 году. </w:t>
      </w:r>
      <w:r w:rsidRPr="00177A55">
        <w:rPr>
          <w:rFonts w:ascii="Times New Roman" w:hAnsi="Times New Roman" w:cs="Times New Roman"/>
          <w:sz w:val="24"/>
          <w:szCs w:val="24"/>
        </w:rPr>
        <w:t>Причиной основания этой организации была активная деятельность христианских миссионеров и обращение индийского населения в христианство, особенно в северо-восточной Индии, где уже тогда были сильны сепаратистские настроения.. Непосредственным поводом стало заявление Папы Римского Павла VI о созыве в Мумбаи в августе 1964 года евхаристической конференции, в преддверии которого 250 индийцев были обращены в христианство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7A61">
        <w:rPr>
          <w:rFonts w:ascii="Times New Roman" w:hAnsi="Times New Roman" w:cs="Times New Roman"/>
          <w:sz w:val="24"/>
        </w:rPr>
        <w:t>[</w:t>
      </w:r>
      <w:r>
        <w:rPr>
          <w:rFonts w:ascii="Times New Roman" w:hAnsi="Times New Roman" w:cs="Times New Roman"/>
          <w:sz w:val="24"/>
        </w:rPr>
        <w:t>Кашин, 2011, с. 39</w:t>
      </w:r>
      <w:r w:rsidRPr="00BC7A61">
        <w:rPr>
          <w:rFonts w:ascii="Times New Roman" w:hAnsi="Times New Roman" w:cs="Times New Roman"/>
          <w:sz w:val="24"/>
        </w:rPr>
        <w:t>]</w:t>
      </w:r>
      <w:r w:rsidRPr="00177A5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7A55">
        <w:rPr>
          <w:rFonts w:ascii="Times New Roman" w:hAnsi="Times New Roman" w:cs="Times New Roman"/>
          <w:sz w:val="24"/>
          <w:szCs w:val="24"/>
        </w:rPr>
        <w:t>ВХП требовала выслать всех христианских миссионеров из Индии, отменить все льготы представителям зарегистрированных каст и племен после перехода в христианство и скорректировать закон о свободе вероисповедания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7A61">
        <w:rPr>
          <w:rFonts w:ascii="Times New Roman" w:hAnsi="Times New Roman" w:cs="Times New Roman"/>
          <w:sz w:val="24"/>
        </w:rPr>
        <w:t>[</w:t>
      </w:r>
      <w:r>
        <w:rPr>
          <w:rFonts w:ascii="Times New Roman" w:hAnsi="Times New Roman" w:cs="Times New Roman"/>
          <w:sz w:val="24"/>
          <w:szCs w:val="24"/>
          <w:lang w:val="en-US"/>
        </w:rPr>
        <w:t>Perajar</w:t>
      </w:r>
      <w:r>
        <w:rPr>
          <w:rFonts w:ascii="Times New Roman" w:hAnsi="Times New Roman" w:cs="Times New Roman"/>
          <w:sz w:val="24"/>
        </w:rPr>
        <w:t xml:space="preserve">, 1979, </w:t>
      </w:r>
      <w:r>
        <w:rPr>
          <w:rFonts w:ascii="Times New Roman" w:hAnsi="Times New Roman" w:cs="Times New Roman"/>
          <w:sz w:val="24"/>
          <w:lang w:val="en-US"/>
        </w:rPr>
        <w:t>p</w:t>
      </w:r>
      <w:r>
        <w:rPr>
          <w:rFonts w:ascii="Times New Roman" w:hAnsi="Times New Roman" w:cs="Times New Roman"/>
          <w:sz w:val="24"/>
        </w:rPr>
        <w:t xml:space="preserve">. </w:t>
      </w:r>
      <w:r w:rsidRPr="00581253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>4</w:t>
      </w:r>
      <w:r w:rsidRPr="00BC7A61">
        <w:rPr>
          <w:rFonts w:ascii="Times New Roman" w:hAnsi="Times New Roman" w:cs="Times New Roman"/>
          <w:sz w:val="24"/>
        </w:rPr>
        <w:t>]</w:t>
      </w:r>
      <w:r w:rsidRPr="00177A5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EE1465" w14:textId="3434F61B" w:rsidR="002814F3" w:rsidRDefault="002814F3" w:rsidP="007E57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Переход к насилию случился в 1990-е годы. </w:t>
      </w:r>
      <w:r w:rsidR="00FC69AC">
        <w:rPr>
          <w:rFonts w:ascii="Times New Roman" w:hAnsi="Times New Roman" w:cs="Times New Roman"/>
          <w:sz w:val="24"/>
          <w:szCs w:val="24"/>
        </w:rPr>
        <w:t xml:space="preserve">Это связано с усилением политических позиций националистов в Индии и последующим приходом к власти в 1998 году. </w:t>
      </w:r>
      <w:r w:rsidR="00FC69AC" w:rsidRPr="00FC69AC">
        <w:rPr>
          <w:rFonts w:ascii="Times New Roman" w:hAnsi="Times New Roman" w:cs="Times New Roman"/>
          <w:sz w:val="24"/>
          <w:szCs w:val="24"/>
        </w:rPr>
        <w:t xml:space="preserve">Каждый год Служба внутренней безопасности Индии и ее Комиссия по делам национальных меньшинств официально перечисляют более сотни актов насилия, совершаемых против </w:t>
      </w:r>
      <w:r w:rsidR="00FC69AC" w:rsidRPr="00FC69AC">
        <w:rPr>
          <w:rFonts w:ascii="Times New Roman" w:hAnsi="Times New Roman" w:cs="Times New Roman"/>
          <w:sz w:val="24"/>
          <w:szCs w:val="24"/>
        </w:rPr>
        <w:lastRenderedPageBreak/>
        <w:t>христиан на религиозной почве.</w:t>
      </w:r>
      <w:r w:rsidR="009A4F6A">
        <w:rPr>
          <w:rFonts w:ascii="Times New Roman" w:hAnsi="Times New Roman" w:cs="Times New Roman"/>
          <w:sz w:val="24"/>
          <w:szCs w:val="24"/>
        </w:rPr>
        <w:t xml:space="preserve"> Причиной являются опасения националистов из ВХП в том, что </w:t>
      </w:r>
      <w:r w:rsidR="009A4F6A" w:rsidRPr="009A4F6A">
        <w:rPr>
          <w:rFonts w:ascii="Times New Roman" w:hAnsi="Times New Roman" w:cs="Times New Roman"/>
          <w:sz w:val="24"/>
          <w:szCs w:val="24"/>
        </w:rPr>
        <w:t xml:space="preserve">в результате </w:t>
      </w:r>
      <w:r w:rsidR="009A4F6A">
        <w:rPr>
          <w:rFonts w:ascii="Times New Roman" w:hAnsi="Times New Roman" w:cs="Times New Roman"/>
          <w:sz w:val="24"/>
          <w:szCs w:val="24"/>
        </w:rPr>
        <w:t>миграции</w:t>
      </w:r>
      <w:r w:rsidR="009A4F6A" w:rsidRPr="009A4F6A">
        <w:rPr>
          <w:rFonts w:ascii="Times New Roman" w:hAnsi="Times New Roman" w:cs="Times New Roman"/>
          <w:sz w:val="24"/>
          <w:szCs w:val="24"/>
        </w:rPr>
        <w:t xml:space="preserve"> неиндусов, более высокого уровня рождаемости среди меньшинств и обращения в христианство индусское большинство может стать меньшинством</w:t>
      </w:r>
      <w:r w:rsidR="009A4F6A">
        <w:rPr>
          <w:rFonts w:ascii="Times New Roman" w:hAnsi="Times New Roman" w:cs="Times New Roman"/>
          <w:sz w:val="24"/>
          <w:szCs w:val="24"/>
        </w:rPr>
        <w:t xml:space="preserve"> </w:t>
      </w:r>
      <w:r w:rsidR="009A4F6A" w:rsidRPr="00BC7A61">
        <w:rPr>
          <w:rFonts w:ascii="Times New Roman" w:hAnsi="Times New Roman" w:cs="Times New Roman"/>
          <w:sz w:val="24"/>
        </w:rPr>
        <w:t>[</w:t>
      </w:r>
      <w:r w:rsidR="009A4F6A" w:rsidRPr="009A4F6A">
        <w:rPr>
          <w:rFonts w:ascii="Times New Roman" w:hAnsi="Times New Roman" w:cs="Times New Roman"/>
          <w:sz w:val="24"/>
          <w:szCs w:val="24"/>
        </w:rPr>
        <w:t>Bauman</w:t>
      </w:r>
      <w:r w:rsidR="009A4F6A">
        <w:rPr>
          <w:rFonts w:ascii="Times New Roman" w:hAnsi="Times New Roman" w:cs="Times New Roman"/>
          <w:sz w:val="24"/>
        </w:rPr>
        <w:t xml:space="preserve">, 2013, </w:t>
      </w:r>
      <w:r w:rsidR="009A4F6A">
        <w:rPr>
          <w:rFonts w:ascii="Times New Roman" w:hAnsi="Times New Roman" w:cs="Times New Roman"/>
          <w:sz w:val="24"/>
          <w:lang w:val="en-US"/>
        </w:rPr>
        <w:t>p</w:t>
      </w:r>
      <w:r w:rsidR="009A4F6A">
        <w:rPr>
          <w:rFonts w:ascii="Times New Roman" w:hAnsi="Times New Roman" w:cs="Times New Roman"/>
          <w:sz w:val="24"/>
        </w:rPr>
        <w:t>. 647</w:t>
      </w:r>
      <w:r w:rsidR="009A4F6A" w:rsidRPr="00BC7A61">
        <w:rPr>
          <w:rFonts w:ascii="Times New Roman" w:hAnsi="Times New Roman" w:cs="Times New Roman"/>
          <w:sz w:val="24"/>
        </w:rPr>
        <w:t>]</w:t>
      </w:r>
      <w:r w:rsidR="009A4F6A" w:rsidRPr="009A4F6A">
        <w:rPr>
          <w:rFonts w:ascii="Times New Roman" w:hAnsi="Times New Roman" w:cs="Times New Roman"/>
          <w:sz w:val="24"/>
          <w:szCs w:val="24"/>
        </w:rPr>
        <w:t>.</w:t>
      </w:r>
      <w:r w:rsidR="00542E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274EAC" w14:textId="77777777" w:rsidR="00542E04" w:rsidRDefault="00542E04" w:rsidP="007E57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1998 году состоялся первый крупный антихристианский погром в южном Гуджарате. Наибольший всплеск насилия случился в 2008 году, когда вспыхнули конфликты в Кандамале (Одисса) и Карнатаке, где проживают крупные христианские общины. Последний крупный конфликт случился в 2021 году в Карнатаке из-за принятия в штате закона о защите свободы вероисповедания. В этих конфликтах ВХП играла ведущую роль.</w:t>
      </w:r>
    </w:p>
    <w:p w14:paraId="4B149570" w14:textId="0FE63B41" w:rsidR="00542E04" w:rsidRDefault="00D27970" w:rsidP="007E57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970">
        <w:rPr>
          <w:rFonts w:ascii="Times New Roman" w:hAnsi="Times New Roman" w:cs="Times New Roman"/>
          <w:sz w:val="24"/>
          <w:szCs w:val="24"/>
        </w:rPr>
        <w:t>Можно сказать, что</w:t>
      </w:r>
      <w:r w:rsidR="00542E04" w:rsidRPr="00D2797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ВХП </w:t>
      </w:r>
      <w:r>
        <w:rPr>
          <w:rFonts w:ascii="Times New Roman" w:hAnsi="Times New Roman" w:cs="Times New Roman"/>
          <w:sz w:val="24"/>
          <w:szCs w:val="24"/>
        </w:rPr>
        <w:t xml:space="preserve">не только активно участвовала в антихристианских волнениях в Индии, но и возглавляла их. Страх перед превращения индусов в религиозное меньшинство привел к радикальному решению этой проблемы путем насилия в отношении христиан. </w:t>
      </w:r>
      <w:r w:rsidR="0083426A">
        <w:rPr>
          <w:rFonts w:ascii="Times New Roman" w:hAnsi="Times New Roman" w:cs="Times New Roman"/>
          <w:sz w:val="24"/>
          <w:szCs w:val="24"/>
        </w:rPr>
        <w:t>Это полностью отвечает идее построения в Индии чисто индусского государства, которое пропагандирует ВХП с момента своего создания.</w:t>
      </w:r>
    </w:p>
    <w:bookmarkEnd w:id="0"/>
    <w:p w14:paraId="4E8C704B" w14:textId="77777777" w:rsidR="007E5729" w:rsidRPr="003A1F1B" w:rsidRDefault="007E5729" w:rsidP="007E57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1F1B">
        <w:rPr>
          <w:rFonts w:ascii="Times New Roman" w:hAnsi="Times New Roman" w:cs="Times New Roman"/>
          <w:b/>
          <w:bCs/>
          <w:sz w:val="24"/>
          <w:szCs w:val="24"/>
        </w:rPr>
        <w:t>Литература</w:t>
      </w:r>
    </w:p>
    <w:p w14:paraId="710ECA15" w14:textId="6C731388" w:rsidR="007E5729" w:rsidRPr="00352E3C" w:rsidRDefault="007E5729" w:rsidP="001031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03139">
        <w:rPr>
          <w:rFonts w:ascii="Times New Roman" w:hAnsi="Times New Roman" w:cs="Times New Roman"/>
          <w:sz w:val="24"/>
          <w:szCs w:val="24"/>
        </w:rPr>
        <w:t xml:space="preserve">1.  Кашин, В. П. Что такое Всемирный совет индусов? // Азия и Африка сегодня. </w:t>
      </w:r>
      <w:r w:rsidRPr="00352E3C">
        <w:rPr>
          <w:rFonts w:ascii="Times New Roman" w:hAnsi="Times New Roman" w:cs="Times New Roman"/>
          <w:sz w:val="24"/>
          <w:szCs w:val="24"/>
          <w:lang w:val="en-US"/>
        </w:rPr>
        <w:t xml:space="preserve">2011, №9. </w:t>
      </w:r>
      <w:r w:rsidRPr="00103139">
        <w:rPr>
          <w:rFonts w:ascii="Times New Roman" w:hAnsi="Times New Roman" w:cs="Times New Roman"/>
          <w:sz w:val="24"/>
          <w:szCs w:val="24"/>
        </w:rPr>
        <w:t>С</w:t>
      </w:r>
      <w:r w:rsidRPr="00352E3C">
        <w:rPr>
          <w:rFonts w:ascii="Times New Roman" w:hAnsi="Times New Roman" w:cs="Times New Roman"/>
          <w:sz w:val="24"/>
          <w:szCs w:val="24"/>
          <w:lang w:val="en-US"/>
        </w:rPr>
        <w:t>. 36-41.</w:t>
      </w:r>
    </w:p>
    <w:p w14:paraId="3FFD2767" w14:textId="07A83DCE" w:rsidR="007E5729" w:rsidRPr="00352E3C" w:rsidRDefault="007E5729" w:rsidP="001031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03139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r w:rsidRPr="00352E3C">
        <w:rPr>
          <w:rFonts w:ascii="Times New Roman" w:hAnsi="Times New Roman" w:cs="Times New Roman"/>
          <w:sz w:val="24"/>
          <w:szCs w:val="24"/>
          <w:lang w:val="en-US"/>
        </w:rPr>
        <w:t>Perajar, S. Religious conversions are relict of imperialist days. // Organiser. 27 May 1979. p. 14</w:t>
      </w:r>
    </w:p>
    <w:p w14:paraId="040A6044" w14:textId="039DF562" w:rsidR="004E2105" w:rsidRPr="00103139" w:rsidRDefault="007E5729" w:rsidP="001031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03139">
        <w:rPr>
          <w:rFonts w:ascii="Times New Roman" w:hAnsi="Times New Roman" w:cs="Times New Roman"/>
          <w:sz w:val="24"/>
          <w:szCs w:val="24"/>
          <w:lang w:val="en-US"/>
        </w:rPr>
        <w:t xml:space="preserve">3. Bauman, C. M. Hindu-Christian Conflict in India: Globalization, Conversion, and the Coterminal Castes and Tribes. // </w:t>
      </w:r>
      <w:hyperlink r:id="rId6" w:history="1">
        <w:r w:rsidRPr="001031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The Journal of Asian Studies</w:t>
        </w:r>
      </w:hyperlink>
      <w:r w:rsidRPr="0010313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hyperlink r:id="rId7" w:history="1">
        <w:r w:rsidRPr="001031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Vol</w:t>
        </w:r>
        <w:r w:rsidRPr="001031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1031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 xml:space="preserve"> 72</w:t>
        </w:r>
      </w:hyperlink>
      <w:r w:rsidRPr="00103139">
        <w:rPr>
          <w:rFonts w:ascii="Times New Roman" w:hAnsi="Times New Roman" w:cs="Times New Roman"/>
          <w:sz w:val="24"/>
          <w:szCs w:val="24"/>
          <w:lang w:val="en-US"/>
        </w:rPr>
        <w:t>, </w:t>
      </w:r>
      <w:hyperlink r:id="rId8" w:history="1">
        <w:r w:rsidRPr="001031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Iss</w:t>
        </w:r>
        <w:r w:rsidRPr="001031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1031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 xml:space="preserve"> 3</w:t>
        </w:r>
      </w:hyperlink>
      <w:r w:rsidRPr="00103139">
        <w:rPr>
          <w:rFonts w:ascii="Times New Roman" w:hAnsi="Times New Roman" w:cs="Times New Roman"/>
          <w:sz w:val="24"/>
          <w:szCs w:val="24"/>
        </w:rPr>
        <w:t>.</w:t>
      </w:r>
      <w:r w:rsidRPr="00103139">
        <w:rPr>
          <w:rFonts w:ascii="Times New Roman" w:hAnsi="Times New Roman" w:cs="Times New Roman"/>
          <w:sz w:val="24"/>
          <w:szCs w:val="24"/>
          <w:lang w:val="en-US"/>
        </w:rPr>
        <w:t xml:space="preserve"> Aug</w:t>
      </w:r>
      <w:r w:rsidRPr="00103139">
        <w:rPr>
          <w:rFonts w:ascii="Times New Roman" w:hAnsi="Times New Roman" w:cs="Times New Roman"/>
          <w:sz w:val="24"/>
          <w:szCs w:val="24"/>
        </w:rPr>
        <w:t>.</w:t>
      </w:r>
      <w:r w:rsidRPr="00103139">
        <w:rPr>
          <w:rFonts w:ascii="Times New Roman" w:hAnsi="Times New Roman" w:cs="Times New Roman"/>
          <w:sz w:val="24"/>
          <w:szCs w:val="24"/>
          <w:lang w:val="en-US"/>
        </w:rPr>
        <w:t xml:space="preserve"> 2013</w:t>
      </w:r>
      <w:r w:rsidRPr="00103139">
        <w:rPr>
          <w:rFonts w:ascii="Times New Roman" w:hAnsi="Times New Roman" w:cs="Times New Roman"/>
          <w:sz w:val="24"/>
          <w:szCs w:val="24"/>
        </w:rPr>
        <w:t>.</w:t>
      </w:r>
      <w:r w:rsidRPr="00103139">
        <w:rPr>
          <w:rFonts w:ascii="Times New Roman" w:hAnsi="Times New Roman" w:cs="Times New Roman"/>
          <w:sz w:val="24"/>
          <w:szCs w:val="24"/>
          <w:lang w:val="en-US"/>
        </w:rPr>
        <w:t xml:space="preserve"> pp. 633 - 653</w:t>
      </w:r>
    </w:p>
    <w:p w14:paraId="12DBB7C2" w14:textId="77777777" w:rsidR="001B6833" w:rsidRPr="007E5729" w:rsidRDefault="001B6833" w:rsidP="001B6833">
      <w:pPr>
        <w:jc w:val="both"/>
        <w:rPr>
          <w:rFonts w:ascii="Times New Roman" w:hAnsi="Times New Roman" w:cs="Times New Roman"/>
          <w:lang w:val="en-US"/>
        </w:rPr>
      </w:pPr>
    </w:p>
    <w:p w14:paraId="15F6419D" w14:textId="77777777" w:rsidR="00EF3F05" w:rsidRPr="007E5729" w:rsidRDefault="00000000" w:rsidP="00E1682C">
      <w:pPr>
        <w:jc w:val="both"/>
        <w:rPr>
          <w:lang w:val="en-US"/>
        </w:rPr>
      </w:pPr>
    </w:p>
    <w:sectPr w:rsidR="00EF3F05" w:rsidRPr="007E5729" w:rsidSect="00B45DC9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ngal">
    <w:altName w:val="Cambria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8121C"/>
    <w:multiLevelType w:val="hybridMultilevel"/>
    <w:tmpl w:val="019058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D664C6"/>
    <w:multiLevelType w:val="hybridMultilevel"/>
    <w:tmpl w:val="4FCC997A"/>
    <w:lvl w:ilvl="0" w:tplc="76DA0BA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797763">
    <w:abstractNumId w:val="1"/>
  </w:num>
  <w:num w:numId="2" w16cid:durableId="1400513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B3B"/>
    <w:rsid w:val="00007B4D"/>
    <w:rsid w:val="00033800"/>
    <w:rsid w:val="00103139"/>
    <w:rsid w:val="00177A55"/>
    <w:rsid w:val="001B4720"/>
    <w:rsid w:val="001B6833"/>
    <w:rsid w:val="00236F59"/>
    <w:rsid w:val="00277F48"/>
    <w:rsid w:val="002814F3"/>
    <w:rsid w:val="00311B9B"/>
    <w:rsid w:val="00321AB9"/>
    <w:rsid w:val="00341119"/>
    <w:rsid w:val="00352E3C"/>
    <w:rsid w:val="00442F3C"/>
    <w:rsid w:val="004E2105"/>
    <w:rsid w:val="00542E04"/>
    <w:rsid w:val="006B4B3B"/>
    <w:rsid w:val="0077722A"/>
    <w:rsid w:val="0078712C"/>
    <w:rsid w:val="007D4CBC"/>
    <w:rsid w:val="007E5729"/>
    <w:rsid w:val="0083426A"/>
    <w:rsid w:val="00884215"/>
    <w:rsid w:val="009026A4"/>
    <w:rsid w:val="009A4F6A"/>
    <w:rsid w:val="009E10FA"/>
    <w:rsid w:val="00AA5C02"/>
    <w:rsid w:val="00AC3B63"/>
    <w:rsid w:val="00B23C2F"/>
    <w:rsid w:val="00B45DC9"/>
    <w:rsid w:val="00B61BFD"/>
    <w:rsid w:val="00C23A6D"/>
    <w:rsid w:val="00CB42EA"/>
    <w:rsid w:val="00D27970"/>
    <w:rsid w:val="00E05DD4"/>
    <w:rsid w:val="00E1682C"/>
    <w:rsid w:val="00E450FB"/>
    <w:rsid w:val="00EF5C83"/>
    <w:rsid w:val="00FC2399"/>
    <w:rsid w:val="00FC6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5B390"/>
  <w15:chartTrackingRefBased/>
  <w15:docId w15:val="{EB3DAEF5-C81E-4372-8CC7-F763CF49B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4B3B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7E5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bidi="sa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683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B6833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7E5729"/>
    <w:pPr>
      <w:spacing w:after="160" w:line="259" w:lineRule="auto"/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E5729"/>
    <w:rPr>
      <w:rFonts w:ascii="Times New Roman" w:eastAsia="Times New Roman" w:hAnsi="Times New Roman" w:cs="Times New Roman"/>
      <w:b/>
      <w:bCs/>
      <w:kern w:val="36"/>
      <w:sz w:val="48"/>
      <w:szCs w:val="48"/>
      <w:lang w:bidi="sa-IN"/>
    </w:rPr>
  </w:style>
  <w:style w:type="character" w:customStyle="1" w:styleId="text">
    <w:name w:val="text"/>
    <w:basedOn w:val="a0"/>
    <w:rsid w:val="007E5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9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mbridge.org/core/journals/journal-of-asian-studies/issue/ABC41648E95612DE5FB945C007C8966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ambridge.org/core/journals/journal-of-asian-studies/volume/8D6C0A4A8A1514F814F23C06F062CA4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ambridge.org/core/journals/journal-of-asian-studies" TargetMode="External"/><Relationship Id="rId5" Type="http://schemas.openxmlformats.org/officeDocument/2006/relationships/hyperlink" Target="mailto:andrey.zaytsev1998@yande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Зайцев</dc:creator>
  <cp:keywords/>
  <dc:description/>
  <cp:lastModifiedBy>Андрей Зайцев</cp:lastModifiedBy>
  <cp:revision>25</cp:revision>
  <dcterms:created xsi:type="dcterms:W3CDTF">2023-02-26T08:04:00Z</dcterms:created>
  <dcterms:modified xsi:type="dcterms:W3CDTF">2023-03-03T17:24:00Z</dcterms:modified>
</cp:coreProperties>
</file>