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B0C" w:rsidRPr="00E752ED" w:rsidRDefault="006B30D3" w:rsidP="00C209AE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/>
          <w:kern w:val="0"/>
          <w:sz w:val="24"/>
          <w:szCs w:val="24"/>
          <w:shd w:val="clear" w:color="auto" w:fill="FFFFFF"/>
        </w:rPr>
      </w:pPr>
      <w:r w:rsidRPr="00E752ED">
        <w:rPr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="00A72A2F" w:rsidRPr="00E752ED">
        <w:rPr>
          <w:color w:val="000000"/>
          <w:kern w:val="0"/>
          <w:sz w:val="24"/>
          <w:szCs w:val="24"/>
          <w:shd w:val="clear" w:color="auto" w:fill="FFFFFF"/>
        </w:rPr>
        <w:t xml:space="preserve">Установка для </w:t>
      </w:r>
      <w:r w:rsidR="00F65C9B" w:rsidRPr="00E752ED">
        <w:rPr>
          <w:color w:val="000000"/>
          <w:kern w:val="0"/>
          <w:sz w:val="24"/>
          <w:szCs w:val="24"/>
          <w:shd w:val="clear" w:color="auto" w:fill="FFFFFF"/>
        </w:rPr>
        <w:t xml:space="preserve">исследования </w:t>
      </w:r>
      <w:r w:rsidR="008E3F8A" w:rsidRPr="00E752ED">
        <w:rPr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A72A2F" w:rsidRPr="00E752ED">
        <w:rPr>
          <w:color w:val="000000"/>
          <w:kern w:val="0"/>
          <w:sz w:val="24"/>
          <w:szCs w:val="24"/>
          <w:shd w:val="clear" w:color="auto" w:fill="FFFFFF"/>
        </w:rPr>
        <w:t xml:space="preserve"> промывки  </w:t>
      </w:r>
      <w:r w:rsidRPr="00E752ED">
        <w:rPr>
          <w:color w:val="000000"/>
          <w:kern w:val="0"/>
          <w:sz w:val="24"/>
          <w:szCs w:val="24"/>
          <w:shd w:val="clear" w:color="auto" w:fill="FFFFFF"/>
        </w:rPr>
        <w:t xml:space="preserve">засоленных почв </w:t>
      </w:r>
      <w:r w:rsidR="00A72A2F" w:rsidRPr="00E752ED">
        <w:rPr>
          <w:color w:val="000000"/>
          <w:kern w:val="0"/>
          <w:sz w:val="24"/>
          <w:szCs w:val="24"/>
          <w:shd w:val="clear" w:color="auto" w:fill="FFFFFF"/>
        </w:rPr>
        <w:t>в условиях</w:t>
      </w:r>
      <w:r w:rsidRPr="00E752ED">
        <w:rPr>
          <w:color w:val="000000"/>
          <w:kern w:val="0"/>
          <w:sz w:val="24"/>
          <w:szCs w:val="24"/>
          <w:shd w:val="clear" w:color="auto" w:fill="FFFFFF"/>
        </w:rPr>
        <w:t xml:space="preserve"> Сирийской Арабской Республики</w:t>
      </w:r>
    </w:p>
    <w:p w:rsidR="00A72A2F" w:rsidRPr="00E752ED" w:rsidRDefault="00D02B0C" w:rsidP="00C209AE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752ED">
        <w:rPr>
          <w:bCs w:val="0"/>
          <w:i/>
          <w:sz w:val="24"/>
          <w:szCs w:val="24"/>
        </w:rPr>
        <w:t xml:space="preserve">Исмаил </w:t>
      </w:r>
      <w:proofErr w:type="spellStart"/>
      <w:r w:rsidRPr="00E752ED">
        <w:rPr>
          <w:bCs w:val="0"/>
          <w:i/>
          <w:sz w:val="24"/>
          <w:szCs w:val="24"/>
        </w:rPr>
        <w:t>Хеба</w:t>
      </w:r>
      <w:proofErr w:type="spellEnd"/>
    </w:p>
    <w:p w:rsidR="00A72A2F" w:rsidRPr="00E752ED" w:rsidRDefault="00A72A2F" w:rsidP="00C209AE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i/>
          <w:sz w:val="24"/>
          <w:szCs w:val="24"/>
        </w:rPr>
      </w:pPr>
      <w:r w:rsidRPr="00E752ED">
        <w:rPr>
          <w:b w:val="0"/>
          <w:bCs w:val="0"/>
          <w:i/>
          <w:sz w:val="24"/>
          <w:szCs w:val="24"/>
        </w:rPr>
        <w:t>А</w:t>
      </w:r>
      <w:r w:rsidR="00D02B0C" w:rsidRPr="00E752ED">
        <w:rPr>
          <w:b w:val="0"/>
          <w:bCs w:val="0"/>
          <w:i/>
          <w:sz w:val="24"/>
          <w:szCs w:val="24"/>
        </w:rPr>
        <w:t>спирантка</w:t>
      </w:r>
    </w:p>
    <w:p w:rsidR="00445182" w:rsidRPr="00E752ED" w:rsidRDefault="00D02B0C" w:rsidP="00C209AE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i/>
          <w:color w:val="000000"/>
          <w:sz w:val="24"/>
          <w:szCs w:val="24"/>
        </w:rPr>
      </w:pPr>
      <w:r w:rsidRPr="00E752ED">
        <w:rPr>
          <w:b w:val="0"/>
          <w:bCs w:val="0"/>
          <w:i/>
          <w:color w:val="000000"/>
          <w:sz w:val="24"/>
          <w:szCs w:val="24"/>
        </w:rPr>
        <w:t>Ф</w:t>
      </w:r>
      <w:r w:rsidR="00445182" w:rsidRPr="00E752ED">
        <w:rPr>
          <w:b w:val="0"/>
          <w:bCs w:val="0"/>
          <w:i/>
          <w:color w:val="000000"/>
          <w:sz w:val="24"/>
          <w:szCs w:val="24"/>
        </w:rPr>
        <w:t xml:space="preserve">едеральное государственное бюджетное учреждение высшего образования Российский государственный аграрный университет – Московская сельскохозяйственная академия </w:t>
      </w:r>
      <w:r w:rsidRPr="00E752ED">
        <w:rPr>
          <w:b w:val="0"/>
          <w:bCs w:val="0"/>
          <w:i/>
          <w:color w:val="000000"/>
          <w:sz w:val="24"/>
          <w:szCs w:val="24"/>
        </w:rPr>
        <w:t xml:space="preserve"> имени К.А. Тимирязева, г. Москва. Российская Федерация</w:t>
      </w:r>
      <w:r w:rsidR="00445182" w:rsidRPr="00E752ED">
        <w:rPr>
          <w:b w:val="0"/>
          <w:bCs w:val="0"/>
          <w:i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D02B0C" w:rsidRDefault="00445182" w:rsidP="00C209AE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i/>
          <w:color w:val="000000"/>
          <w:sz w:val="24"/>
          <w:szCs w:val="24"/>
        </w:rPr>
      </w:pPr>
      <w:r w:rsidRPr="00E752ED">
        <w:rPr>
          <w:b w:val="0"/>
          <w:bCs w:val="0"/>
          <w:i/>
          <w:color w:val="000000"/>
          <w:sz w:val="24"/>
          <w:szCs w:val="24"/>
          <w:lang w:val="en-US"/>
        </w:rPr>
        <w:t>E</w:t>
      </w:r>
      <w:r w:rsidRPr="00E752ED">
        <w:rPr>
          <w:b w:val="0"/>
          <w:bCs w:val="0"/>
          <w:i/>
          <w:color w:val="000000"/>
          <w:sz w:val="24"/>
          <w:szCs w:val="24"/>
        </w:rPr>
        <w:t>-</w:t>
      </w:r>
      <w:r w:rsidRPr="00E752ED">
        <w:rPr>
          <w:b w:val="0"/>
          <w:bCs w:val="0"/>
          <w:i/>
          <w:color w:val="000000"/>
          <w:sz w:val="24"/>
          <w:szCs w:val="24"/>
          <w:lang w:val="en-US"/>
        </w:rPr>
        <w:t>mail</w:t>
      </w:r>
      <w:r w:rsidRPr="00E752ED">
        <w:rPr>
          <w:b w:val="0"/>
          <w:bCs w:val="0"/>
          <w:i/>
          <w:color w:val="000000"/>
          <w:sz w:val="24"/>
          <w:szCs w:val="24"/>
        </w:rPr>
        <w:t xml:space="preserve">: </w:t>
      </w:r>
      <w:hyperlink r:id="rId8" w:history="1">
        <w:r w:rsidR="00D02B0C" w:rsidRPr="00E752ED">
          <w:rPr>
            <w:rStyle w:val="a7"/>
            <w:b w:val="0"/>
            <w:bCs w:val="0"/>
            <w:i/>
            <w:color w:val="000000"/>
            <w:sz w:val="24"/>
            <w:szCs w:val="24"/>
            <w:u w:val="none"/>
            <w:lang w:val="en-US"/>
          </w:rPr>
          <w:t>heba</w:t>
        </w:r>
        <w:r w:rsidR="00D02B0C" w:rsidRPr="00E752ED">
          <w:rPr>
            <w:rStyle w:val="a7"/>
            <w:b w:val="0"/>
            <w:bCs w:val="0"/>
            <w:i/>
            <w:color w:val="000000"/>
            <w:sz w:val="24"/>
            <w:szCs w:val="24"/>
            <w:u w:val="none"/>
          </w:rPr>
          <w:t>95</w:t>
        </w:r>
        <w:r w:rsidR="00D02B0C" w:rsidRPr="00E752ED">
          <w:rPr>
            <w:rStyle w:val="a7"/>
            <w:b w:val="0"/>
            <w:bCs w:val="0"/>
            <w:i/>
            <w:color w:val="000000"/>
            <w:sz w:val="24"/>
            <w:szCs w:val="24"/>
            <w:u w:val="none"/>
            <w:lang w:val="en-US"/>
          </w:rPr>
          <w:t>syr</w:t>
        </w:r>
        <w:r w:rsidR="00D02B0C" w:rsidRPr="00E752ED">
          <w:rPr>
            <w:rStyle w:val="a7"/>
            <w:b w:val="0"/>
            <w:bCs w:val="0"/>
            <w:i/>
            <w:color w:val="000000"/>
            <w:sz w:val="24"/>
            <w:szCs w:val="24"/>
            <w:u w:val="none"/>
          </w:rPr>
          <w:t>@gmail.com</w:t>
        </w:r>
      </w:hyperlink>
      <w:r w:rsidR="00D02B0C" w:rsidRPr="00E752ED">
        <w:rPr>
          <w:b w:val="0"/>
          <w:bCs w:val="0"/>
          <w:i/>
          <w:color w:val="000000"/>
          <w:sz w:val="24"/>
          <w:szCs w:val="24"/>
        </w:rPr>
        <w:t>.</w:t>
      </w:r>
    </w:p>
    <w:p w:rsidR="0003187F" w:rsidRPr="00E752ED" w:rsidRDefault="0003187F" w:rsidP="00C209AE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i/>
          <w:color w:val="000000"/>
          <w:sz w:val="24"/>
          <w:szCs w:val="24"/>
        </w:rPr>
      </w:pPr>
    </w:p>
    <w:p w:rsidR="00687534" w:rsidRDefault="00687534" w:rsidP="005628C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75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Введение.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9F3B96" w:rsidRPr="00E752ED">
        <w:rPr>
          <w:rFonts w:ascii="Times New Roman" w:eastAsia="Calibri" w:hAnsi="Times New Roman" w:cs="Times New Roman"/>
          <w:sz w:val="24"/>
          <w:szCs w:val="24"/>
          <w:lang w:eastAsia="en-US"/>
        </w:rPr>
        <w:t>Лабораторн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ые исследования занимают значительное место в изучении промывки засоленных почв. Одно из направлений повышения эффективности исследований – совершенствование лабораторного об</w:t>
      </w:r>
      <w:r w:rsidR="00D279A1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рудования.</w:t>
      </w:r>
    </w:p>
    <w:p w:rsidR="00D279A1" w:rsidRDefault="00D279A1" w:rsidP="005628C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279A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Методы и результаты исследований.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Конструкция установки является модификацией известных устрой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ств дл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я исследования почвенных монолитов </w:t>
      </w:r>
      <w:r w:rsidRPr="003776B6">
        <w:rPr>
          <w:rFonts w:ascii="Times New Roman" w:eastAsia="Calibri" w:hAnsi="Times New Roman" w:cs="Times New Roman"/>
          <w:sz w:val="24"/>
          <w:szCs w:val="24"/>
          <w:lang w:eastAsia="en-US"/>
        </w:rPr>
        <w:t>[1].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предложенной конструкции установки </w:t>
      </w:r>
      <w:r w:rsidR="0003187F">
        <w:rPr>
          <w:rFonts w:ascii="Times New Roman" w:eastAsia="Calibri" w:hAnsi="Times New Roman" w:cs="Times New Roman"/>
          <w:sz w:val="24"/>
          <w:szCs w:val="24"/>
          <w:lang w:eastAsia="en-US"/>
        </w:rPr>
        <w:t>д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>атчики концентрации почвенного раствора выполнены из одноразовых шприцев объемом 5…10 мл, снабженных иглами калибра 12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G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>…22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G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 токопроводящими обкладками и проволочными обмотками. Электрическая добротность датчиков связана с концентрацией почвенного раствора. Добротность фиксируют цифровым  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LCR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метром 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XJW</w:t>
      </w:r>
      <w:r w:rsidR="005628CB"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>01.</w:t>
      </w:r>
      <w:r w:rsid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рисунке показана конструкция установки.</w:t>
      </w:r>
    </w:p>
    <w:p w:rsidR="005628CB" w:rsidRPr="00E752ED" w:rsidRDefault="00E6797D" w:rsidP="0003187F">
      <w:pPr>
        <w:spacing w:after="0" w:line="240" w:lineRule="auto"/>
        <w:ind w:firstLine="39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87534">
        <w:rPr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2275205</wp:posOffset>
            </wp:positionH>
            <wp:positionV relativeFrom="paragraph">
              <wp:posOffset>88265</wp:posOffset>
            </wp:positionV>
            <wp:extent cx="2047875" cy="2403475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4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8CB" w:rsidRPr="00E752E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Установка для исследования промывки засоленных почв:</w:t>
      </w:r>
    </w:p>
    <w:p w:rsidR="005628CB" w:rsidRPr="00E752ED" w:rsidRDefault="005628CB" w:rsidP="005628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752E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 – корпус установки; 2 – стойка пьезометра; 3 – узел подключения пьезометра;                         4 – лабораторная стойка; 5 – подающие трубопроводы; 6 – горловина корпуса;                           7 – уравнительный слив; 8 –датчик концентрации  почвенного раствора; 9 – концевой сброс фильтрата; 10 – цифровой  </w:t>
      </w:r>
      <w:r w:rsidRPr="00E752E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LCR</w:t>
      </w:r>
      <w:r w:rsidRPr="00E752E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метр </w:t>
      </w:r>
      <w:r w:rsidRPr="00E752E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XJW</w:t>
      </w:r>
      <w:r w:rsidRPr="00E752ED">
        <w:rPr>
          <w:rFonts w:ascii="Times New Roman" w:eastAsia="Calibri" w:hAnsi="Times New Roman" w:cs="Times New Roman"/>
          <w:sz w:val="24"/>
          <w:szCs w:val="24"/>
          <w:lang w:eastAsia="en-US"/>
        </w:rPr>
        <w:t>01</w:t>
      </w:r>
    </w:p>
    <w:p w:rsidR="00427725" w:rsidRDefault="005628CB" w:rsidP="0003187F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628C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Обсуждение и выводы. </w:t>
      </w:r>
      <w:r w:rsidR="007B2282" w:rsidRPr="00E752E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Прототип установки прошел успешные испытания. </w:t>
      </w:r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интервале концентрации раствора </w:t>
      </w:r>
      <w:proofErr w:type="spellStart"/>
      <w:r w:rsidRPr="005628CB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NaHCO</w:t>
      </w:r>
      <w:proofErr w:type="spellEnd"/>
      <w:r w:rsidRPr="005628CB">
        <w:rPr>
          <w:rFonts w:ascii="Times New Roman" w:eastAsia="Calibri" w:hAnsi="Times New Roman" w:cs="Times New Roman"/>
          <w:sz w:val="24"/>
          <w:szCs w:val="24"/>
          <w:vertAlign w:val="subscript"/>
          <w:lang w:eastAsia="en-US"/>
        </w:rPr>
        <w:t xml:space="preserve">3 </w:t>
      </w:r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  0 до 350 </w:t>
      </w:r>
      <w:proofErr w:type="spellStart"/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>ммоль</w:t>
      </w:r>
      <w:proofErr w:type="spellEnd"/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>/дм</w:t>
      </w:r>
      <w:r w:rsidRPr="005628CB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t>3</w:t>
      </w:r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добротность датчиков изменяется  от 282±2.1 до 221±2.7 (уровень значимости </w:t>
      </w:r>
      <w:proofErr w:type="gramStart"/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>Р</w:t>
      </w:r>
      <w:proofErr w:type="gramEnd"/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0.99, число степеней свободы </w:t>
      </w:r>
      <w:r w:rsidRPr="005628CB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k</w:t>
      </w:r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4 и критерии Стьюдента </w:t>
      </w:r>
      <w:r w:rsidRPr="005628CB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t</w:t>
      </w:r>
      <w:r w:rsidRPr="005628C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= 4.60). </w:t>
      </w:r>
      <w:r w:rsidRPr="005628C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</w:t>
      </w:r>
      <w:r w:rsidR="003776B6" w:rsidRPr="00E752ED">
        <w:rPr>
          <w:rFonts w:ascii="Times New Roman" w:eastAsia="Calibri" w:hAnsi="Times New Roman" w:cs="Times New Roman"/>
          <w:sz w:val="24"/>
          <w:szCs w:val="24"/>
          <w:lang w:eastAsia="en-US"/>
        </w:rPr>
        <w:t>Серия установок будет использована для исследования промывки засоленных почв САР.</w:t>
      </w:r>
    </w:p>
    <w:p w:rsidR="0003187F" w:rsidRPr="00E752ED" w:rsidRDefault="0003187F" w:rsidP="0003187F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187F" w:rsidRDefault="00427725" w:rsidP="0003187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752ED">
        <w:rPr>
          <w:rFonts w:ascii="Times New Roman" w:hAnsi="Times New Roman" w:cs="Times New Roman"/>
          <w:i/>
          <w:sz w:val="24"/>
          <w:szCs w:val="24"/>
        </w:rPr>
        <w:t>Литература</w:t>
      </w:r>
    </w:p>
    <w:p w:rsidR="0003187F" w:rsidRDefault="0003187F" w:rsidP="0003187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27725" w:rsidRPr="0003187F" w:rsidRDefault="00843C2E" w:rsidP="0003187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3187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427725" w:rsidRPr="0003187F">
        <w:rPr>
          <w:rFonts w:ascii="Times New Roman" w:hAnsi="Times New Roman" w:cs="Times New Roman"/>
          <w:sz w:val="24"/>
          <w:szCs w:val="24"/>
        </w:rPr>
        <w:t>Вадюнина</w:t>
      </w:r>
      <w:proofErr w:type="spellEnd"/>
      <w:r w:rsidR="00427725" w:rsidRPr="0003187F">
        <w:rPr>
          <w:rFonts w:ascii="Times New Roman" w:hAnsi="Times New Roman" w:cs="Times New Roman"/>
          <w:sz w:val="24"/>
          <w:szCs w:val="24"/>
        </w:rPr>
        <w:t xml:space="preserve"> А.Ф., Корчагина 3.А. Методы исследования физических свойств почв: 3-е издание</w:t>
      </w:r>
      <w:r w:rsidR="00B11A09" w:rsidRPr="000318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7725" w:rsidRPr="0003187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="00B11A09" w:rsidRPr="0003187F">
        <w:rPr>
          <w:rFonts w:ascii="Times New Roman" w:hAnsi="Times New Roman" w:cs="Times New Roman"/>
          <w:sz w:val="24"/>
          <w:szCs w:val="24"/>
        </w:rPr>
        <w:t>.</w:t>
      </w:r>
      <w:r w:rsidR="00427725" w:rsidRPr="0003187F">
        <w:rPr>
          <w:rFonts w:ascii="Times New Roman" w:hAnsi="Times New Roman" w:cs="Times New Roman"/>
          <w:sz w:val="24"/>
          <w:szCs w:val="24"/>
        </w:rPr>
        <w:t xml:space="preserve"> и доп. – М.:</w:t>
      </w:r>
      <w:proofErr w:type="spellStart"/>
      <w:r w:rsidR="00427725" w:rsidRPr="0003187F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="00427725" w:rsidRPr="0003187F">
        <w:rPr>
          <w:rFonts w:ascii="Times New Roman" w:hAnsi="Times New Roman" w:cs="Times New Roman"/>
          <w:sz w:val="24"/>
          <w:szCs w:val="24"/>
        </w:rPr>
        <w:t>, 1986. – 416 с.</w:t>
      </w:r>
    </w:p>
    <w:sectPr w:rsidR="00427725" w:rsidRPr="0003187F" w:rsidSect="00D45684">
      <w:pgSz w:w="11906" w:h="16838" w:code="9"/>
      <w:pgMar w:top="1134" w:right="1361" w:bottom="1134" w:left="136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BA6" w:rsidRDefault="002A5BA6" w:rsidP="00DE6F00">
      <w:pPr>
        <w:spacing w:after="0" w:line="240" w:lineRule="auto"/>
      </w:pPr>
      <w:r>
        <w:separator/>
      </w:r>
    </w:p>
  </w:endnote>
  <w:endnote w:type="continuationSeparator" w:id="0">
    <w:p w:rsidR="002A5BA6" w:rsidRDefault="002A5BA6" w:rsidP="00DE6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BA6" w:rsidRDefault="002A5BA6" w:rsidP="00DE6F00">
      <w:pPr>
        <w:spacing w:after="0" w:line="240" w:lineRule="auto"/>
      </w:pPr>
      <w:r>
        <w:separator/>
      </w:r>
    </w:p>
  </w:footnote>
  <w:footnote w:type="continuationSeparator" w:id="0">
    <w:p w:rsidR="002A5BA6" w:rsidRDefault="002A5BA6" w:rsidP="00DE6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91B74"/>
    <w:multiLevelType w:val="multilevel"/>
    <w:tmpl w:val="CFA8F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9C790D"/>
    <w:multiLevelType w:val="hybridMultilevel"/>
    <w:tmpl w:val="6FD266CE"/>
    <w:lvl w:ilvl="0" w:tplc="524EF5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D865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E8CE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D8DC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1856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B0C27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943B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CE2C9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96F93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EE"/>
    <w:rsid w:val="0002373E"/>
    <w:rsid w:val="0003187F"/>
    <w:rsid w:val="0016719A"/>
    <w:rsid w:val="001D4F8F"/>
    <w:rsid w:val="00215AEB"/>
    <w:rsid w:val="002220D6"/>
    <w:rsid w:val="00242D6C"/>
    <w:rsid w:val="00273B73"/>
    <w:rsid w:val="002A5BA6"/>
    <w:rsid w:val="002E0B27"/>
    <w:rsid w:val="002E659B"/>
    <w:rsid w:val="002E6CBD"/>
    <w:rsid w:val="003776B6"/>
    <w:rsid w:val="00427725"/>
    <w:rsid w:val="00437838"/>
    <w:rsid w:val="00445182"/>
    <w:rsid w:val="00466788"/>
    <w:rsid w:val="005628CB"/>
    <w:rsid w:val="005F5DDA"/>
    <w:rsid w:val="00680CF2"/>
    <w:rsid w:val="00687534"/>
    <w:rsid w:val="006B30D3"/>
    <w:rsid w:val="006F0A5A"/>
    <w:rsid w:val="006F5AEE"/>
    <w:rsid w:val="00745C67"/>
    <w:rsid w:val="007647AD"/>
    <w:rsid w:val="007B0756"/>
    <w:rsid w:val="007B2282"/>
    <w:rsid w:val="00806E81"/>
    <w:rsid w:val="00843C2E"/>
    <w:rsid w:val="00845D64"/>
    <w:rsid w:val="008E3F8A"/>
    <w:rsid w:val="00904CA4"/>
    <w:rsid w:val="00906B34"/>
    <w:rsid w:val="009405C4"/>
    <w:rsid w:val="0094119A"/>
    <w:rsid w:val="009F3B96"/>
    <w:rsid w:val="00A72A2F"/>
    <w:rsid w:val="00B11A09"/>
    <w:rsid w:val="00BB6659"/>
    <w:rsid w:val="00BF4899"/>
    <w:rsid w:val="00C04747"/>
    <w:rsid w:val="00C209AE"/>
    <w:rsid w:val="00CC2479"/>
    <w:rsid w:val="00D02B0C"/>
    <w:rsid w:val="00D15FFF"/>
    <w:rsid w:val="00D279A1"/>
    <w:rsid w:val="00D45684"/>
    <w:rsid w:val="00D50A00"/>
    <w:rsid w:val="00D55A23"/>
    <w:rsid w:val="00D721A6"/>
    <w:rsid w:val="00DC22CE"/>
    <w:rsid w:val="00DE6F00"/>
    <w:rsid w:val="00E6797D"/>
    <w:rsid w:val="00E752ED"/>
    <w:rsid w:val="00EC0821"/>
    <w:rsid w:val="00F65C9B"/>
    <w:rsid w:val="00F8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A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a"/>
    <w:link w:val="10"/>
    <w:uiPriority w:val="9"/>
    <w:qFormat/>
    <w:rsid w:val="00D02B0C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6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rsid w:val="00DE6F00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DE6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rsid w:val="00DE6F00"/>
    <w:rPr>
      <w:rFonts w:eastAsia="Times New Roman"/>
      <w:lang w:eastAsia="ru-RU"/>
    </w:rPr>
  </w:style>
  <w:style w:type="character" w:customStyle="1" w:styleId="10">
    <w:name w:val="Заголовок 1 Знак"/>
    <w:link w:val="1"/>
    <w:uiPriority w:val="9"/>
    <w:rsid w:val="00D02B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uiPriority w:val="99"/>
    <w:unhideWhenUsed/>
    <w:rsid w:val="00D02B0C"/>
    <w:rPr>
      <w:color w:val="0563C1"/>
      <w:u w:val="single"/>
    </w:rPr>
  </w:style>
  <w:style w:type="character" w:customStyle="1" w:styleId="11">
    <w:name w:val="Основной текст1"/>
    <w:rsid w:val="009411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8">
    <w:name w:val="Основной текст_"/>
    <w:link w:val="2"/>
    <w:rsid w:val="00680CF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a9">
    <w:name w:val="Основной текст + Полужирный"/>
    <w:rsid w:val="0068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8"/>
    <w:rsid w:val="00680CF2"/>
    <w:pPr>
      <w:widowControl w:val="0"/>
      <w:shd w:val="clear" w:color="auto" w:fill="FFFFFF"/>
      <w:spacing w:before="540" w:after="840" w:line="0" w:lineRule="atLeast"/>
      <w:ind w:hanging="1860"/>
      <w:jc w:val="center"/>
    </w:pPr>
    <w:rPr>
      <w:rFonts w:ascii="Times New Roman" w:hAnsi="Times New Roman" w:cs="Times New Roman"/>
      <w:sz w:val="18"/>
      <w:szCs w:val="18"/>
      <w:lang w:eastAsia="en-US"/>
    </w:rPr>
  </w:style>
  <w:style w:type="table" w:styleId="aa">
    <w:name w:val="Table Grid"/>
    <w:basedOn w:val="a1"/>
    <w:rsid w:val="00680CF2"/>
    <w:rPr>
      <w:rFonts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A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a"/>
    <w:link w:val="10"/>
    <w:uiPriority w:val="9"/>
    <w:qFormat/>
    <w:rsid w:val="00D02B0C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6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rsid w:val="00DE6F00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DE6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rsid w:val="00DE6F00"/>
    <w:rPr>
      <w:rFonts w:eastAsia="Times New Roman"/>
      <w:lang w:eastAsia="ru-RU"/>
    </w:rPr>
  </w:style>
  <w:style w:type="character" w:customStyle="1" w:styleId="10">
    <w:name w:val="Заголовок 1 Знак"/>
    <w:link w:val="1"/>
    <w:uiPriority w:val="9"/>
    <w:rsid w:val="00D02B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uiPriority w:val="99"/>
    <w:unhideWhenUsed/>
    <w:rsid w:val="00D02B0C"/>
    <w:rPr>
      <w:color w:val="0563C1"/>
      <w:u w:val="single"/>
    </w:rPr>
  </w:style>
  <w:style w:type="character" w:customStyle="1" w:styleId="11">
    <w:name w:val="Основной текст1"/>
    <w:rsid w:val="009411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8">
    <w:name w:val="Основной текст_"/>
    <w:link w:val="2"/>
    <w:rsid w:val="00680CF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a9">
    <w:name w:val="Основной текст + Полужирный"/>
    <w:rsid w:val="0068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8"/>
    <w:rsid w:val="00680CF2"/>
    <w:pPr>
      <w:widowControl w:val="0"/>
      <w:shd w:val="clear" w:color="auto" w:fill="FFFFFF"/>
      <w:spacing w:before="540" w:after="840" w:line="0" w:lineRule="atLeast"/>
      <w:ind w:hanging="1860"/>
      <w:jc w:val="center"/>
    </w:pPr>
    <w:rPr>
      <w:rFonts w:ascii="Times New Roman" w:hAnsi="Times New Roman" w:cs="Times New Roman"/>
      <w:sz w:val="18"/>
      <w:szCs w:val="18"/>
      <w:lang w:eastAsia="en-US"/>
    </w:rPr>
  </w:style>
  <w:style w:type="table" w:styleId="aa">
    <w:name w:val="Table Grid"/>
    <w:basedOn w:val="a1"/>
    <w:rsid w:val="00680CF2"/>
    <w:rPr>
      <w:rFonts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4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ba95syr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2045</CharactersWithSpaces>
  <SharedDoc>false</SharedDoc>
  <HLinks>
    <vt:vector size="6" baseType="variant">
      <vt:variant>
        <vt:i4>3407879</vt:i4>
      </vt:variant>
      <vt:variant>
        <vt:i4>0</vt:i4>
      </vt:variant>
      <vt:variant>
        <vt:i4>0</vt:i4>
      </vt:variant>
      <vt:variant>
        <vt:i4>5</vt:i4>
      </vt:variant>
      <vt:variant>
        <vt:lpwstr>mailto:heba95syr@gmail.com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Поздняков Лев Анатольевич</cp:lastModifiedBy>
  <cp:revision>3</cp:revision>
  <dcterms:created xsi:type="dcterms:W3CDTF">2023-03-28T07:48:00Z</dcterms:created>
  <dcterms:modified xsi:type="dcterms:W3CDTF">2023-03-28T13:11:00Z</dcterms:modified>
</cp:coreProperties>
</file>