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71D" w:rsidRDefault="0037622A" w:rsidP="0075271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Мофологические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признаки и а</w:t>
      </w:r>
      <w:r w:rsidR="0075271D" w:rsidRPr="0075271D">
        <w:rPr>
          <w:rFonts w:ascii="Times New Roman" w:hAnsi="Times New Roman" w:cs="Times New Roman"/>
          <w:b/>
          <w:sz w:val="24"/>
          <w:szCs w:val="24"/>
        </w:rPr>
        <w:t>грохимически</w:t>
      </w:r>
      <w:r>
        <w:rPr>
          <w:rFonts w:ascii="Times New Roman" w:hAnsi="Times New Roman" w:cs="Times New Roman"/>
          <w:b/>
          <w:sz w:val="24"/>
          <w:szCs w:val="24"/>
        </w:rPr>
        <w:t>е</w:t>
      </w:r>
      <w:r w:rsidR="0075271D" w:rsidRPr="0075271D">
        <w:rPr>
          <w:rFonts w:ascii="Times New Roman" w:hAnsi="Times New Roman" w:cs="Times New Roman"/>
          <w:b/>
          <w:sz w:val="24"/>
          <w:szCs w:val="24"/>
        </w:rPr>
        <w:t xml:space="preserve"> показател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 w:rsidR="0075271D" w:rsidRPr="0075271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агросерых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почв </w:t>
      </w:r>
      <w:r w:rsidR="0075271D">
        <w:rPr>
          <w:rFonts w:ascii="Times New Roman" w:hAnsi="Times New Roman" w:cs="Times New Roman"/>
          <w:b/>
          <w:sz w:val="24"/>
          <w:szCs w:val="24"/>
        </w:rPr>
        <w:t xml:space="preserve">в условиях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Предкамья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Республики Татарстан</w:t>
      </w:r>
    </w:p>
    <w:p w:rsidR="0075271D" w:rsidRDefault="0075271D" w:rsidP="0075271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75271D" w:rsidRPr="0075271D" w:rsidRDefault="0029558B" w:rsidP="0075271D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Матвеева</w:t>
      </w:r>
      <w:r w:rsidR="00D54B93" w:rsidRPr="0075271D">
        <w:rPr>
          <w:rFonts w:ascii="Times New Roman" w:hAnsi="Times New Roman" w:cs="Times New Roman"/>
          <w:b/>
          <w:i/>
          <w:sz w:val="24"/>
          <w:szCs w:val="24"/>
        </w:rPr>
        <w:t xml:space="preserve"> Анастасия </w:t>
      </w:r>
      <w:r w:rsidR="0037622A">
        <w:rPr>
          <w:rFonts w:ascii="Times New Roman" w:hAnsi="Times New Roman" w:cs="Times New Roman"/>
          <w:b/>
          <w:i/>
          <w:sz w:val="24"/>
          <w:szCs w:val="24"/>
        </w:rPr>
        <w:t>Игоревна</w:t>
      </w:r>
    </w:p>
    <w:p w:rsidR="0029558B" w:rsidRDefault="0029558B" w:rsidP="007527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Студент</w:t>
      </w:r>
    </w:p>
    <w:p w:rsidR="00234204" w:rsidRDefault="00D54B93" w:rsidP="007527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5271D">
        <w:rPr>
          <w:rFonts w:ascii="Times New Roman" w:hAnsi="Times New Roman" w:cs="Times New Roman"/>
          <w:i/>
          <w:sz w:val="24"/>
          <w:szCs w:val="24"/>
        </w:rPr>
        <w:t>Казанский государственный аграрный университет,</w:t>
      </w:r>
    </w:p>
    <w:p w:rsidR="0075271D" w:rsidRPr="0075271D" w:rsidRDefault="0075271D" w:rsidP="0075271D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институт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агробиотехнологий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 землепользования, Казань, Россия</w:t>
      </w:r>
    </w:p>
    <w:p w:rsidR="0029558B" w:rsidRPr="00E748D1" w:rsidRDefault="007D52F6" w:rsidP="00321A2B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</w:rPr>
        <w:t>Е</w:t>
      </w:r>
      <w:proofErr w:type="gramEnd"/>
      <w:r w:rsidR="00D54B93" w:rsidRPr="0075271D">
        <w:rPr>
          <w:rFonts w:ascii="Times New Roman" w:hAnsi="Times New Roman" w:cs="Times New Roman"/>
          <w:i/>
          <w:sz w:val="24"/>
          <w:szCs w:val="24"/>
          <w:lang w:val="en-US"/>
        </w:rPr>
        <w:t xml:space="preserve">-mail: </w:t>
      </w:r>
      <w:hyperlink r:id="rId6" w:history="1">
        <w:r w:rsidR="0029558B" w:rsidRPr="0029558B">
          <w:rPr>
            <w:rStyle w:val="a3"/>
            <w:rFonts w:ascii="Times New Roman" w:hAnsi="Times New Roman" w:cs="Times New Roman"/>
            <w:lang w:val="en-US"/>
          </w:rPr>
          <w:t>anastasia.matveeva02@mail.ru</w:t>
        </w:r>
      </w:hyperlink>
      <w:r w:rsidR="00E748D1" w:rsidRPr="00E748D1">
        <w:rPr>
          <w:rFonts w:ascii="Times New Roman" w:hAnsi="Times New Roman" w:cs="Times New Roman"/>
          <w:lang w:val="en-US"/>
        </w:rPr>
        <w:t xml:space="preserve"> </w:t>
      </w:r>
    </w:p>
    <w:p w:rsidR="007D52F6" w:rsidRPr="00321A2B" w:rsidRDefault="007D52F6" w:rsidP="007D52F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</w:p>
    <w:p w:rsidR="0029558B" w:rsidRPr="0029558B" w:rsidRDefault="00321A2B" w:rsidP="00357D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  <w:lang w:val="en-US"/>
        </w:rPr>
        <w:tab/>
      </w:r>
      <w:r w:rsidR="00E748D1">
        <w:rPr>
          <w:rFonts w:ascii="Times New Roman" w:hAnsi="Times New Roman" w:cs="Times New Roman"/>
          <w:sz w:val="24"/>
          <w:szCs w:val="24"/>
        </w:rPr>
        <w:t>Р</w:t>
      </w:r>
      <w:r w:rsidR="0029558B" w:rsidRPr="0029558B">
        <w:rPr>
          <w:rFonts w:ascii="Times New Roman" w:hAnsi="Times New Roman" w:cs="Times New Roman"/>
          <w:sz w:val="24"/>
          <w:szCs w:val="24"/>
        </w:rPr>
        <w:t>азличны</w:t>
      </w:r>
      <w:r w:rsidR="00E748D1">
        <w:rPr>
          <w:rFonts w:ascii="Times New Roman" w:hAnsi="Times New Roman" w:cs="Times New Roman"/>
          <w:sz w:val="24"/>
          <w:szCs w:val="24"/>
        </w:rPr>
        <w:t>е</w:t>
      </w:r>
      <w:r w:rsidR="0029558B" w:rsidRPr="0029558B">
        <w:rPr>
          <w:rFonts w:ascii="Times New Roman" w:hAnsi="Times New Roman" w:cs="Times New Roman"/>
          <w:sz w:val="24"/>
          <w:szCs w:val="24"/>
        </w:rPr>
        <w:t xml:space="preserve"> метод</w:t>
      </w:r>
      <w:r w:rsidR="00E748D1">
        <w:rPr>
          <w:rFonts w:ascii="Times New Roman" w:hAnsi="Times New Roman" w:cs="Times New Roman"/>
          <w:sz w:val="24"/>
          <w:szCs w:val="24"/>
        </w:rPr>
        <w:t>ы</w:t>
      </w:r>
      <w:r w:rsidR="0029558B" w:rsidRPr="0029558B">
        <w:rPr>
          <w:rFonts w:ascii="Times New Roman" w:hAnsi="Times New Roman" w:cs="Times New Roman"/>
          <w:sz w:val="24"/>
          <w:szCs w:val="24"/>
        </w:rPr>
        <w:t xml:space="preserve"> математической статистики </w:t>
      </w:r>
      <w:r w:rsidR="00E748D1">
        <w:rPr>
          <w:rFonts w:ascii="Times New Roman" w:hAnsi="Times New Roman" w:cs="Times New Roman"/>
          <w:sz w:val="24"/>
          <w:szCs w:val="24"/>
        </w:rPr>
        <w:t>не только служат средством обобщения информации и оценки выводов, но и способствует познанию и анализу объекта исследования</w:t>
      </w:r>
      <w:r w:rsidR="005E4240">
        <w:rPr>
          <w:rFonts w:ascii="Times New Roman" w:hAnsi="Times New Roman" w:cs="Times New Roman"/>
          <w:sz w:val="24"/>
          <w:szCs w:val="24"/>
        </w:rPr>
        <w:t>.</w:t>
      </w:r>
      <w:r w:rsidR="00E748D1">
        <w:rPr>
          <w:rFonts w:ascii="Times New Roman" w:hAnsi="Times New Roman" w:cs="Times New Roman"/>
          <w:sz w:val="24"/>
          <w:szCs w:val="24"/>
        </w:rPr>
        <w:t xml:space="preserve"> </w:t>
      </w:r>
      <w:r w:rsidR="005E4240">
        <w:rPr>
          <w:rFonts w:ascii="Times New Roman" w:hAnsi="Times New Roman" w:cs="Times New Roman"/>
          <w:sz w:val="24"/>
          <w:szCs w:val="24"/>
        </w:rPr>
        <w:t>Взаимодействие в почве различных факторов приводит к развитию множества известных и скрытых процессов,  п</w:t>
      </w:r>
      <w:r w:rsidR="0029558B" w:rsidRPr="0029558B">
        <w:rPr>
          <w:rFonts w:ascii="Times New Roman" w:hAnsi="Times New Roman" w:cs="Times New Roman"/>
          <w:sz w:val="24"/>
          <w:szCs w:val="24"/>
        </w:rPr>
        <w:t>ри этом</w:t>
      </w:r>
      <w:r w:rsidR="00B64BD9">
        <w:rPr>
          <w:rFonts w:ascii="Times New Roman" w:hAnsi="Times New Roman" w:cs="Times New Roman"/>
          <w:sz w:val="24"/>
          <w:szCs w:val="24"/>
        </w:rPr>
        <w:t xml:space="preserve"> применение</w:t>
      </w:r>
      <w:r w:rsidR="0029558B" w:rsidRPr="0029558B">
        <w:rPr>
          <w:rFonts w:ascii="Times New Roman" w:hAnsi="Times New Roman" w:cs="Times New Roman"/>
          <w:sz w:val="24"/>
          <w:szCs w:val="24"/>
        </w:rPr>
        <w:t xml:space="preserve"> математически</w:t>
      </w:r>
      <w:r w:rsidR="00B64BD9">
        <w:rPr>
          <w:rFonts w:ascii="Times New Roman" w:hAnsi="Times New Roman" w:cs="Times New Roman"/>
          <w:sz w:val="24"/>
          <w:szCs w:val="24"/>
        </w:rPr>
        <w:t>х</w:t>
      </w:r>
      <w:r w:rsidR="0029558B" w:rsidRPr="0029558B">
        <w:rPr>
          <w:rFonts w:ascii="Times New Roman" w:hAnsi="Times New Roman" w:cs="Times New Roman"/>
          <w:sz w:val="24"/>
          <w:szCs w:val="24"/>
        </w:rPr>
        <w:t xml:space="preserve"> метод</w:t>
      </w:r>
      <w:r w:rsidR="00B64BD9">
        <w:rPr>
          <w:rFonts w:ascii="Times New Roman" w:hAnsi="Times New Roman" w:cs="Times New Roman"/>
          <w:sz w:val="24"/>
          <w:szCs w:val="24"/>
        </w:rPr>
        <w:t>ов позволяет</w:t>
      </w:r>
      <w:r w:rsidR="0029558B" w:rsidRPr="0029558B">
        <w:rPr>
          <w:rFonts w:ascii="Times New Roman" w:hAnsi="Times New Roman" w:cs="Times New Roman"/>
          <w:sz w:val="24"/>
          <w:szCs w:val="24"/>
        </w:rPr>
        <w:t xml:space="preserve"> </w:t>
      </w:r>
      <w:r w:rsidR="00B64BD9">
        <w:rPr>
          <w:rFonts w:ascii="Times New Roman" w:hAnsi="Times New Roman" w:cs="Times New Roman"/>
          <w:sz w:val="24"/>
          <w:szCs w:val="24"/>
        </w:rPr>
        <w:t>получить больше</w:t>
      </w:r>
      <w:r w:rsidR="0029558B" w:rsidRPr="0029558B">
        <w:rPr>
          <w:rFonts w:ascii="Times New Roman" w:hAnsi="Times New Roman" w:cs="Times New Roman"/>
          <w:sz w:val="24"/>
          <w:szCs w:val="24"/>
        </w:rPr>
        <w:t xml:space="preserve"> информа</w:t>
      </w:r>
      <w:r w:rsidR="00B64BD9">
        <w:rPr>
          <w:rFonts w:ascii="Times New Roman" w:hAnsi="Times New Roman" w:cs="Times New Roman"/>
          <w:sz w:val="24"/>
          <w:szCs w:val="24"/>
        </w:rPr>
        <w:t>ции</w:t>
      </w:r>
      <w:r w:rsidR="0029558B" w:rsidRPr="0029558B">
        <w:rPr>
          <w:rFonts w:ascii="Times New Roman" w:hAnsi="Times New Roman" w:cs="Times New Roman"/>
          <w:sz w:val="24"/>
          <w:szCs w:val="24"/>
        </w:rPr>
        <w:t xml:space="preserve"> по сравнению с конкретными измерениями </w:t>
      </w:r>
      <w:r w:rsidR="0029558B" w:rsidRPr="0075271D">
        <w:rPr>
          <w:rFonts w:ascii="Times New Roman" w:hAnsi="Times New Roman" w:cs="Times New Roman"/>
          <w:sz w:val="24"/>
          <w:szCs w:val="24"/>
        </w:rPr>
        <w:t>[</w:t>
      </w:r>
      <w:r w:rsidR="00901ED7">
        <w:rPr>
          <w:rFonts w:ascii="Times New Roman" w:hAnsi="Times New Roman" w:cs="Times New Roman"/>
          <w:sz w:val="24"/>
          <w:szCs w:val="24"/>
        </w:rPr>
        <w:t>1</w:t>
      </w:r>
      <w:r w:rsidR="0029558B" w:rsidRPr="0075271D">
        <w:rPr>
          <w:rFonts w:ascii="Times New Roman" w:hAnsi="Times New Roman" w:cs="Times New Roman"/>
          <w:sz w:val="24"/>
          <w:szCs w:val="24"/>
        </w:rPr>
        <w:t>].</w:t>
      </w:r>
    </w:p>
    <w:p w:rsidR="00357D12" w:rsidRDefault="0029558B" w:rsidP="000B38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9558B">
        <w:rPr>
          <w:rFonts w:ascii="Times New Roman" w:hAnsi="Times New Roman" w:cs="Times New Roman"/>
          <w:sz w:val="24"/>
          <w:szCs w:val="24"/>
        </w:rPr>
        <w:t xml:space="preserve">Объектом исследования являются </w:t>
      </w:r>
      <w:proofErr w:type="spellStart"/>
      <w:r w:rsidRPr="0029558B">
        <w:rPr>
          <w:rFonts w:ascii="Times New Roman" w:hAnsi="Times New Roman" w:cs="Times New Roman"/>
          <w:sz w:val="24"/>
          <w:szCs w:val="24"/>
        </w:rPr>
        <w:t>агро</w:t>
      </w:r>
      <w:r>
        <w:rPr>
          <w:rFonts w:ascii="Times New Roman" w:hAnsi="Times New Roman" w:cs="Times New Roman"/>
          <w:sz w:val="24"/>
          <w:szCs w:val="24"/>
        </w:rPr>
        <w:t>серые</w:t>
      </w:r>
      <w:proofErr w:type="spellEnd"/>
      <w:r w:rsidRPr="0029558B">
        <w:rPr>
          <w:rFonts w:ascii="Times New Roman" w:hAnsi="Times New Roman" w:cs="Times New Roman"/>
          <w:sz w:val="24"/>
          <w:szCs w:val="24"/>
        </w:rPr>
        <w:t xml:space="preserve"> почвы </w:t>
      </w:r>
      <w:r w:rsidR="00B64BD9">
        <w:rPr>
          <w:rFonts w:ascii="Times New Roman" w:hAnsi="Times New Roman" w:cs="Times New Roman"/>
          <w:sz w:val="24"/>
          <w:szCs w:val="24"/>
        </w:rPr>
        <w:t xml:space="preserve">западной части </w:t>
      </w:r>
      <w:proofErr w:type="spellStart"/>
      <w:r w:rsidRPr="0029558B">
        <w:rPr>
          <w:rFonts w:ascii="Times New Roman" w:hAnsi="Times New Roman" w:cs="Times New Roman"/>
          <w:sz w:val="24"/>
          <w:szCs w:val="24"/>
        </w:rPr>
        <w:t>Предкамья</w:t>
      </w:r>
      <w:proofErr w:type="spellEnd"/>
      <w:r w:rsidRPr="0029558B">
        <w:rPr>
          <w:rFonts w:ascii="Times New Roman" w:hAnsi="Times New Roman" w:cs="Times New Roman"/>
          <w:sz w:val="24"/>
          <w:szCs w:val="24"/>
        </w:rPr>
        <w:t xml:space="preserve"> с общей площадью территории – 713,5 тыс. га (в том числе пашни </w:t>
      </w:r>
      <w:r>
        <w:rPr>
          <w:rFonts w:ascii="Times New Roman" w:hAnsi="Times New Roman" w:cs="Times New Roman"/>
          <w:sz w:val="24"/>
          <w:szCs w:val="24"/>
        </w:rPr>
        <w:t>349,3</w:t>
      </w:r>
      <w:r w:rsidRPr="0029558B">
        <w:rPr>
          <w:rFonts w:ascii="Times New Roman" w:hAnsi="Times New Roman" w:cs="Times New Roman"/>
          <w:sz w:val="24"/>
          <w:szCs w:val="24"/>
        </w:rPr>
        <w:t xml:space="preserve"> тыс. га), </w:t>
      </w:r>
      <w:r w:rsidR="00186DC6">
        <w:rPr>
          <w:rFonts w:ascii="Times New Roman" w:hAnsi="Times New Roman" w:cs="Times New Roman"/>
          <w:sz w:val="24"/>
          <w:szCs w:val="24"/>
        </w:rPr>
        <w:t xml:space="preserve">в структуре почвенного покрова </w:t>
      </w:r>
      <w:r w:rsidR="00380B8C">
        <w:rPr>
          <w:rFonts w:ascii="Times New Roman" w:hAnsi="Times New Roman" w:cs="Times New Roman"/>
          <w:sz w:val="24"/>
          <w:szCs w:val="24"/>
        </w:rPr>
        <w:t xml:space="preserve">они </w:t>
      </w:r>
      <w:r w:rsidR="00186DC6">
        <w:rPr>
          <w:rFonts w:ascii="Times New Roman" w:hAnsi="Times New Roman" w:cs="Times New Roman"/>
          <w:sz w:val="24"/>
          <w:szCs w:val="24"/>
        </w:rPr>
        <w:t>составля</w:t>
      </w:r>
      <w:r w:rsidR="00357D12">
        <w:rPr>
          <w:rFonts w:ascii="Times New Roman" w:hAnsi="Times New Roman" w:cs="Times New Roman"/>
          <w:sz w:val="24"/>
          <w:szCs w:val="24"/>
        </w:rPr>
        <w:t>ю</w:t>
      </w:r>
      <w:r w:rsidR="00186DC6">
        <w:rPr>
          <w:rFonts w:ascii="Times New Roman" w:hAnsi="Times New Roman" w:cs="Times New Roman"/>
          <w:sz w:val="24"/>
          <w:szCs w:val="24"/>
        </w:rPr>
        <w:t xml:space="preserve">т около </w:t>
      </w:r>
      <w:r w:rsidR="003D315A">
        <w:rPr>
          <w:rFonts w:ascii="Times New Roman" w:hAnsi="Times New Roman" w:cs="Times New Roman"/>
          <w:sz w:val="24"/>
          <w:szCs w:val="24"/>
        </w:rPr>
        <w:t>11</w:t>
      </w:r>
      <w:r w:rsidRPr="0029558B">
        <w:rPr>
          <w:rFonts w:ascii="Times New Roman" w:hAnsi="Times New Roman" w:cs="Times New Roman"/>
          <w:sz w:val="24"/>
          <w:szCs w:val="24"/>
        </w:rPr>
        <w:t xml:space="preserve">% и </w:t>
      </w:r>
      <w:r>
        <w:rPr>
          <w:rFonts w:ascii="Times New Roman" w:hAnsi="Times New Roman" w:cs="Times New Roman"/>
          <w:sz w:val="24"/>
          <w:szCs w:val="24"/>
        </w:rPr>
        <w:t xml:space="preserve">занимают </w:t>
      </w:r>
      <w:r w:rsidR="00186DC6">
        <w:rPr>
          <w:rFonts w:ascii="Times New Roman" w:hAnsi="Times New Roman" w:cs="Times New Roman"/>
          <w:sz w:val="24"/>
          <w:szCs w:val="24"/>
        </w:rPr>
        <w:t xml:space="preserve"> небольшие и неровные водоразделы третьего и четвертого порядка, иногда пологие склоны, преимущественно в верхней частях</w:t>
      </w:r>
      <w:r w:rsidR="003D315A">
        <w:rPr>
          <w:rFonts w:ascii="Times New Roman" w:hAnsi="Times New Roman" w:cs="Times New Roman"/>
          <w:sz w:val="24"/>
          <w:szCs w:val="24"/>
        </w:rPr>
        <w:t xml:space="preserve"> </w:t>
      </w:r>
      <w:r w:rsidR="003D315A" w:rsidRPr="0075271D">
        <w:rPr>
          <w:rFonts w:ascii="Times New Roman" w:hAnsi="Times New Roman" w:cs="Times New Roman"/>
          <w:sz w:val="24"/>
          <w:szCs w:val="24"/>
        </w:rPr>
        <w:t>[</w:t>
      </w:r>
      <w:r w:rsidR="003D315A">
        <w:rPr>
          <w:rFonts w:ascii="Times New Roman" w:hAnsi="Times New Roman" w:cs="Times New Roman"/>
          <w:sz w:val="24"/>
          <w:szCs w:val="24"/>
        </w:rPr>
        <w:t>2</w:t>
      </w:r>
      <w:r w:rsidR="003D315A" w:rsidRPr="0075271D">
        <w:rPr>
          <w:rFonts w:ascii="Times New Roman" w:hAnsi="Times New Roman" w:cs="Times New Roman"/>
          <w:sz w:val="24"/>
          <w:szCs w:val="24"/>
        </w:rPr>
        <w:t>].</w:t>
      </w:r>
      <w:proofErr w:type="gramEnd"/>
      <w:r w:rsidRPr="0029558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57D12">
        <w:rPr>
          <w:rFonts w:ascii="Times New Roman" w:hAnsi="Times New Roman" w:cs="Times New Roman"/>
          <w:sz w:val="24"/>
          <w:szCs w:val="24"/>
        </w:rPr>
        <w:t>Агрос</w:t>
      </w:r>
      <w:r w:rsidR="00186DC6">
        <w:rPr>
          <w:rFonts w:ascii="Times New Roman" w:hAnsi="Times New Roman" w:cs="Times New Roman"/>
          <w:sz w:val="24"/>
          <w:szCs w:val="24"/>
        </w:rPr>
        <w:t>ерые</w:t>
      </w:r>
      <w:proofErr w:type="spellEnd"/>
      <w:r w:rsidR="00186DC6">
        <w:rPr>
          <w:rFonts w:ascii="Times New Roman" w:hAnsi="Times New Roman" w:cs="Times New Roman"/>
          <w:sz w:val="24"/>
          <w:szCs w:val="24"/>
        </w:rPr>
        <w:t xml:space="preserve"> почвы развиваются на </w:t>
      </w:r>
      <w:r w:rsidR="00357D12">
        <w:rPr>
          <w:rFonts w:ascii="Times New Roman" w:hAnsi="Times New Roman" w:cs="Times New Roman"/>
          <w:sz w:val="24"/>
          <w:szCs w:val="24"/>
        </w:rPr>
        <w:t xml:space="preserve">почвообразующих </w:t>
      </w:r>
      <w:r w:rsidR="00186DC6">
        <w:rPr>
          <w:rFonts w:ascii="Times New Roman" w:hAnsi="Times New Roman" w:cs="Times New Roman"/>
          <w:sz w:val="24"/>
          <w:szCs w:val="24"/>
        </w:rPr>
        <w:t xml:space="preserve">породах, различных по своему генезису, преимущественно на делювиальных четвертичных глинах и суглинках, на глубоко выщелоченных элювиальных пермских глинах и суглинках. </w:t>
      </w:r>
      <w:r w:rsidRPr="0029558B">
        <w:rPr>
          <w:rFonts w:ascii="Times New Roman" w:hAnsi="Times New Roman" w:cs="Times New Roman"/>
          <w:sz w:val="24"/>
          <w:szCs w:val="24"/>
        </w:rPr>
        <w:t xml:space="preserve">  </w:t>
      </w:r>
      <w:r w:rsidRPr="0029558B">
        <w:rPr>
          <w:rFonts w:ascii="Times New Roman" w:hAnsi="Times New Roman" w:cs="Times New Roman"/>
          <w:sz w:val="24"/>
          <w:szCs w:val="24"/>
        </w:rPr>
        <w:tab/>
      </w:r>
    </w:p>
    <w:p w:rsidR="0029558B" w:rsidRPr="0029558B" w:rsidRDefault="0029558B" w:rsidP="00186DC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</w:rPr>
        <w:t xml:space="preserve">Для </w:t>
      </w:r>
      <w:r w:rsidR="003D315A">
        <w:rPr>
          <w:rFonts w:ascii="Times New Roman" w:hAnsi="Times New Roman" w:cs="Times New Roman"/>
          <w:sz w:val="24"/>
          <w:szCs w:val="24"/>
        </w:rPr>
        <w:t>расчета</w:t>
      </w:r>
      <w:r w:rsidRPr="0029558B">
        <w:rPr>
          <w:rFonts w:ascii="Times New Roman" w:hAnsi="Times New Roman" w:cs="Times New Roman"/>
          <w:sz w:val="24"/>
          <w:szCs w:val="24"/>
        </w:rPr>
        <w:t xml:space="preserve"> статистических параметров </w:t>
      </w:r>
      <w:r w:rsidR="003D315A">
        <w:rPr>
          <w:rFonts w:ascii="Times New Roman" w:hAnsi="Times New Roman" w:cs="Times New Roman"/>
          <w:sz w:val="24"/>
          <w:szCs w:val="24"/>
        </w:rPr>
        <w:t>свойств почв</w:t>
      </w:r>
      <w:r w:rsidRPr="0029558B">
        <w:rPr>
          <w:rFonts w:ascii="Times New Roman" w:hAnsi="Times New Roman" w:cs="Times New Roman"/>
          <w:sz w:val="24"/>
          <w:szCs w:val="24"/>
        </w:rPr>
        <w:t xml:space="preserve"> и морфологических признаков использован фактический материал крупномасштабного почвенного исследования (масштаб 1:10000)</w:t>
      </w:r>
      <w:r w:rsidR="003D315A">
        <w:rPr>
          <w:rFonts w:ascii="Times New Roman" w:hAnsi="Times New Roman" w:cs="Times New Roman"/>
          <w:sz w:val="24"/>
          <w:szCs w:val="24"/>
        </w:rPr>
        <w:t xml:space="preserve"> на уровне отдельных хозяйств</w:t>
      </w:r>
      <w:r w:rsidRPr="0029558B">
        <w:rPr>
          <w:rFonts w:ascii="Times New Roman" w:hAnsi="Times New Roman" w:cs="Times New Roman"/>
          <w:sz w:val="24"/>
          <w:szCs w:val="24"/>
        </w:rPr>
        <w:t>.</w:t>
      </w:r>
    </w:p>
    <w:p w:rsidR="0029558B" w:rsidRDefault="0029558B" w:rsidP="00380B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</w:rPr>
        <w:t xml:space="preserve"> </w:t>
      </w:r>
      <w:r w:rsidR="003D315A">
        <w:rPr>
          <w:rFonts w:ascii="Times New Roman" w:hAnsi="Times New Roman" w:cs="Times New Roman"/>
          <w:sz w:val="24"/>
          <w:szCs w:val="24"/>
        </w:rPr>
        <w:t>К</w:t>
      </w:r>
      <w:r w:rsidRPr="0029558B">
        <w:rPr>
          <w:rFonts w:ascii="Times New Roman" w:hAnsi="Times New Roman" w:cs="Times New Roman"/>
          <w:sz w:val="24"/>
          <w:szCs w:val="24"/>
        </w:rPr>
        <w:t xml:space="preserve">ритериями оценки данных выборки </w:t>
      </w:r>
      <w:r w:rsidR="003D315A">
        <w:rPr>
          <w:rFonts w:ascii="Times New Roman" w:hAnsi="Times New Roman" w:cs="Times New Roman"/>
          <w:sz w:val="24"/>
          <w:szCs w:val="24"/>
        </w:rPr>
        <w:t>приняты</w:t>
      </w:r>
      <w:r w:rsidRPr="0029558B">
        <w:rPr>
          <w:rFonts w:ascii="Times New Roman" w:hAnsi="Times New Roman" w:cs="Times New Roman"/>
          <w:sz w:val="24"/>
          <w:szCs w:val="24"/>
        </w:rPr>
        <w:t xml:space="preserve"> средн</w:t>
      </w:r>
      <w:r w:rsidR="003D315A">
        <w:rPr>
          <w:rFonts w:ascii="Times New Roman" w:hAnsi="Times New Roman" w:cs="Times New Roman"/>
          <w:sz w:val="24"/>
          <w:szCs w:val="24"/>
        </w:rPr>
        <w:t>ие</w:t>
      </w:r>
      <w:r w:rsidRPr="0029558B">
        <w:rPr>
          <w:rFonts w:ascii="Times New Roman" w:hAnsi="Times New Roman" w:cs="Times New Roman"/>
          <w:sz w:val="24"/>
          <w:szCs w:val="24"/>
        </w:rPr>
        <w:t xml:space="preserve"> арифметическ</w:t>
      </w:r>
      <w:r w:rsidR="003D315A">
        <w:rPr>
          <w:rFonts w:ascii="Times New Roman" w:hAnsi="Times New Roman" w:cs="Times New Roman"/>
          <w:sz w:val="24"/>
          <w:szCs w:val="24"/>
        </w:rPr>
        <w:t>ие и их ошибки</w:t>
      </w:r>
      <w:r w:rsidRPr="0029558B">
        <w:rPr>
          <w:rFonts w:ascii="Times New Roman" w:hAnsi="Times New Roman" w:cs="Times New Roman"/>
          <w:sz w:val="24"/>
          <w:szCs w:val="24"/>
        </w:rPr>
        <w:t>, предельные значения, среднеквадратичное отклонение, коэффициент вариации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9558B">
        <w:rPr>
          <w:rFonts w:ascii="Times New Roman" w:hAnsi="Times New Roman" w:cs="Times New Roman"/>
          <w:sz w:val="24"/>
          <w:szCs w:val="24"/>
        </w:rPr>
        <w:t xml:space="preserve"> показатель точности и многие другие. Обязательным условием рассмотрения этих показателей </w:t>
      </w:r>
      <w:r w:rsidR="002B1FA7">
        <w:rPr>
          <w:rFonts w:ascii="Times New Roman" w:hAnsi="Times New Roman" w:cs="Times New Roman"/>
          <w:sz w:val="24"/>
          <w:szCs w:val="24"/>
        </w:rPr>
        <w:t>является</w:t>
      </w:r>
      <w:r w:rsidRPr="0029558B">
        <w:rPr>
          <w:rFonts w:ascii="Times New Roman" w:hAnsi="Times New Roman" w:cs="Times New Roman"/>
          <w:sz w:val="24"/>
          <w:szCs w:val="24"/>
        </w:rPr>
        <w:t xml:space="preserve"> соответствие изучаемой выборки к требованиям нормального распределения. </w:t>
      </w:r>
    </w:p>
    <w:p w:rsidR="002B1FA7" w:rsidRDefault="002B1FA7" w:rsidP="00380B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</w:rPr>
        <w:t xml:space="preserve">В математической статистике для оценки </w:t>
      </w:r>
      <w:r>
        <w:rPr>
          <w:rFonts w:ascii="Times New Roman" w:hAnsi="Times New Roman" w:cs="Times New Roman"/>
          <w:sz w:val="24"/>
          <w:szCs w:val="24"/>
        </w:rPr>
        <w:t xml:space="preserve">нормально </w:t>
      </w:r>
      <w:r w:rsidRPr="0029558B">
        <w:rPr>
          <w:rFonts w:ascii="Times New Roman" w:hAnsi="Times New Roman" w:cs="Times New Roman"/>
          <w:sz w:val="24"/>
          <w:szCs w:val="24"/>
        </w:rPr>
        <w:t>распредел</w:t>
      </w:r>
      <w:r>
        <w:rPr>
          <w:rFonts w:ascii="Times New Roman" w:hAnsi="Times New Roman" w:cs="Times New Roman"/>
          <w:sz w:val="24"/>
          <w:szCs w:val="24"/>
        </w:rPr>
        <w:t>енных</w:t>
      </w:r>
      <w:r w:rsidRPr="0029558B">
        <w:rPr>
          <w:rFonts w:ascii="Times New Roman" w:hAnsi="Times New Roman" w:cs="Times New Roman"/>
          <w:sz w:val="24"/>
          <w:szCs w:val="24"/>
        </w:rPr>
        <w:t xml:space="preserve"> отдельных </w:t>
      </w:r>
      <w:r>
        <w:rPr>
          <w:rFonts w:ascii="Times New Roman" w:hAnsi="Times New Roman" w:cs="Times New Roman"/>
          <w:sz w:val="24"/>
          <w:szCs w:val="24"/>
        </w:rPr>
        <w:t>величин</w:t>
      </w:r>
      <w:r w:rsidRPr="002955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или достаточно близких к этому</w:t>
      </w:r>
      <w:r w:rsidRPr="0029558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можно использовать границы типичности, которые соответствуют 50% объема генеральной совокупности и могут служить эталонными пределами для региональной диагностики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агросерых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почв и их деградированных аналогов.</w:t>
      </w:r>
    </w:p>
    <w:p w:rsidR="002B1FA7" w:rsidRPr="0029558B" w:rsidRDefault="002B1FA7" w:rsidP="002B1FA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</w:rPr>
        <w:t xml:space="preserve">Показатели изучаемых свойств разделены на </w:t>
      </w:r>
      <w:r>
        <w:rPr>
          <w:rFonts w:ascii="Times New Roman" w:hAnsi="Times New Roman" w:cs="Times New Roman"/>
          <w:sz w:val="24"/>
          <w:szCs w:val="24"/>
        </w:rPr>
        <w:t>три</w:t>
      </w:r>
      <w:r w:rsidRPr="0029558B">
        <w:rPr>
          <w:rFonts w:ascii="Times New Roman" w:hAnsi="Times New Roman" w:cs="Times New Roman"/>
          <w:sz w:val="24"/>
          <w:szCs w:val="24"/>
        </w:rPr>
        <w:t xml:space="preserve"> группы – фундаментальные и устойчивые</w:t>
      </w:r>
      <w:r>
        <w:rPr>
          <w:rFonts w:ascii="Times New Roman" w:hAnsi="Times New Roman" w:cs="Times New Roman"/>
          <w:sz w:val="24"/>
          <w:szCs w:val="24"/>
        </w:rPr>
        <w:t xml:space="preserve"> и динамичные</w:t>
      </w:r>
      <w:r w:rsidRPr="0029558B">
        <w:rPr>
          <w:rFonts w:ascii="Times New Roman" w:hAnsi="Times New Roman" w:cs="Times New Roman"/>
          <w:sz w:val="24"/>
          <w:szCs w:val="24"/>
        </w:rPr>
        <w:t>. К первой отнесены сочетани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29558B">
        <w:rPr>
          <w:rFonts w:ascii="Times New Roman" w:hAnsi="Times New Roman" w:cs="Times New Roman"/>
          <w:sz w:val="24"/>
          <w:szCs w:val="24"/>
        </w:rPr>
        <w:t xml:space="preserve"> генетически</w:t>
      </w:r>
      <w:r>
        <w:rPr>
          <w:rFonts w:ascii="Times New Roman" w:hAnsi="Times New Roman" w:cs="Times New Roman"/>
          <w:sz w:val="24"/>
          <w:szCs w:val="24"/>
        </w:rPr>
        <w:t>х горизонтов почвенного профиля,</w:t>
      </w:r>
      <w:r w:rsidRPr="0029558B">
        <w:rPr>
          <w:rFonts w:ascii="Times New Roman" w:hAnsi="Times New Roman" w:cs="Times New Roman"/>
          <w:sz w:val="24"/>
          <w:szCs w:val="24"/>
        </w:rPr>
        <w:t xml:space="preserve"> содержание илистой фракции и физической глины, рН </w:t>
      </w:r>
      <w:r>
        <w:rPr>
          <w:rFonts w:ascii="Times New Roman" w:hAnsi="Times New Roman" w:cs="Times New Roman"/>
          <w:sz w:val="24"/>
          <w:szCs w:val="24"/>
        </w:rPr>
        <w:t>солевой</w:t>
      </w:r>
      <w:r w:rsidRPr="0029558B">
        <w:rPr>
          <w:rFonts w:ascii="Times New Roman" w:hAnsi="Times New Roman" w:cs="Times New Roman"/>
          <w:sz w:val="24"/>
          <w:szCs w:val="24"/>
        </w:rPr>
        <w:t xml:space="preserve"> вытяжки</w:t>
      </w:r>
      <w:r>
        <w:rPr>
          <w:rFonts w:ascii="Times New Roman" w:hAnsi="Times New Roman" w:cs="Times New Roman"/>
          <w:sz w:val="24"/>
          <w:szCs w:val="24"/>
        </w:rPr>
        <w:t xml:space="preserve">, так в неэродированных таксонах тяжелосуглинистой разновидности содержание физической глины находится в пределах от 42,8 до 46,6% в </w:t>
      </w:r>
      <w:proofErr w:type="spellStart"/>
      <w:r>
        <w:rPr>
          <w:rFonts w:ascii="Times New Roman" w:hAnsi="Times New Roman" w:cs="Times New Roman"/>
          <w:sz w:val="24"/>
          <w:szCs w:val="24"/>
        </w:rPr>
        <w:t>агрогенном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горизонте.</w:t>
      </w:r>
    </w:p>
    <w:p w:rsidR="0029558B" w:rsidRPr="0029558B" w:rsidRDefault="0029558B" w:rsidP="00380B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</w:rPr>
        <w:t xml:space="preserve">В исследованиях рассматриваются типичные значения нижней границы </w:t>
      </w:r>
      <w:proofErr w:type="spellStart"/>
      <w:r w:rsidRPr="0029558B">
        <w:rPr>
          <w:rFonts w:ascii="Times New Roman" w:hAnsi="Times New Roman" w:cs="Times New Roman"/>
          <w:sz w:val="24"/>
          <w:szCs w:val="24"/>
        </w:rPr>
        <w:t>агрогенного</w:t>
      </w:r>
      <w:proofErr w:type="spellEnd"/>
      <w:r w:rsidRPr="0029558B">
        <w:rPr>
          <w:rFonts w:ascii="Times New Roman" w:hAnsi="Times New Roman" w:cs="Times New Roman"/>
          <w:sz w:val="24"/>
          <w:szCs w:val="24"/>
        </w:rPr>
        <w:t xml:space="preserve"> горизонта или его мощности. В качестве последнего </w:t>
      </w:r>
      <w:proofErr w:type="gramStart"/>
      <w:r w:rsidRPr="0029558B">
        <w:rPr>
          <w:rFonts w:ascii="Times New Roman" w:hAnsi="Times New Roman" w:cs="Times New Roman"/>
          <w:sz w:val="24"/>
          <w:szCs w:val="24"/>
        </w:rPr>
        <w:t>принята</w:t>
      </w:r>
      <w:proofErr w:type="gramEnd"/>
      <w:r w:rsidRPr="0029558B">
        <w:rPr>
          <w:rFonts w:ascii="Times New Roman" w:hAnsi="Times New Roman" w:cs="Times New Roman"/>
          <w:sz w:val="24"/>
          <w:szCs w:val="24"/>
        </w:rPr>
        <w:t xml:space="preserve"> нижняя граница переходного горизонта </w:t>
      </w:r>
      <w:proofErr w:type="gramStart"/>
      <w:r w:rsidRPr="0029558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9558B">
        <w:rPr>
          <w:rFonts w:ascii="Times New Roman" w:hAnsi="Times New Roman" w:cs="Times New Roman"/>
          <w:sz w:val="24"/>
          <w:szCs w:val="24"/>
        </w:rPr>
        <w:t xml:space="preserve">EL. Под пахотным горизонтом иногда имеет место переходный горизонт AEL. Однако </w:t>
      </w:r>
      <w:r w:rsidR="000B389B">
        <w:rPr>
          <w:rFonts w:ascii="Times New Roman" w:hAnsi="Times New Roman" w:cs="Times New Roman"/>
          <w:sz w:val="24"/>
          <w:szCs w:val="24"/>
        </w:rPr>
        <w:t>он</w:t>
      </w:r>
      <w:r w:rsidRPr="0029558B">
        <w:rPr>
          <w:rFonts w:ascii="Times New Roman" w:hAnsi="Times New Roman" w:cs="Times New Roman"/>
          <w:sz w:val="24"/>
          <w:szCs w:val="24"/>
        </w:rPr>
        <w:t xml:space="preserve"> часто отсутству</w:t>
      </w:r>
      <w:r w:rsidR="000B389B">
        <w:rPr>
          <w:rFonts w:ascii="Times New Roman" w:hAnsi="Times New Roman" w:cs="Times New Roman"/>
          <w:sz w:val="24"/>
          <w:szCs w:val="24"/>
        </w:rPr>
        <w:t>е</w:t>
      </w:r>
      <w:r w:rsidRPr="0029558B">
        <w:rPr>
          <w:rFonts w:ascii="Times New Roman" w:hAnsi="Times New Roman" w:cs="Times New Roman"/>
          <w:sz w:val="24"/>
          <w:szCs w:val="24"/>
        </w:rPr>
        <w:t>т, встреча</w:t>
      </w:r>
      <w:r w:rsidR="000B389B">
        <w:rPr>
          <w:rFonts w:ascii="Times New Roman" w:hAnsi="Times New Roman" w:cs="Times New Roman"/>
          <w:sz w:val="24"/>
          <w:szCs w:val="24"/>
        </w:rPr>
        <w:t>е</w:t>
      </w:r>
      <w:r w:rsidRPr="0029558B">
        <w:rPr>
          <w:rFonts w:ascii="Times New Roman" w:hAnsi="Times New Roman" w:cs="Times New Roman"/>
          <w:sz w:val="24"/>
          <w:szCs w:val="24"/>
        </w:rPr>
        <w:t xml:space="preserve">тся местами, а </w:t>
      </w:r>
      <w:proofErr w:type="gramStart"/>
      <w:r w:rsidRPr="0029558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29558B">
        <w:rPr>
          <w:rFonts w:ascii="Times New Roman" w:hAnsi="Times New Roman" w:cs="Times New Roman"/>
          <w:sz w:val="24"/>
          <w:szCs w:val="24"/>
        </w:rPr>
        <w:t>EL служит обязательным элементом почвенного профиля изучаемых почв.</w:t>
      </w:r>
    </w:p>
    <w:p w:rsidR="0029558B" w:rsidRPr="0029558B" w:rsidRDefault="0029558B" w:rsidP="00380B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</w:rPr>
        <w:t xml:space="preserve">В группу устойчивых почвенных свойств </w:t>
      </w:r>
      <w:proofErr w:type="gramStart"/>
      <w:r w:rsidR="0037622A">
        <w:rPr>
          <w:rFonts w:ascii="Times New Roman" w:hAnsi="Times New Roman" w:cs="Times New Roman"/>
          <w:sz w:val="24"/>
          <w:szCs w:val="24"/>
        </w:rPr>
        <w:t>включены</w:t>
      </w:r>
      <w:proofErr w:type="gramEnd"/>
      <w:r w:rsidR="0037622A">
        <w:rPr>
          <w:rFonts w:ascii="Times New Roman" w:hAnsi="Times New Roman" w:cs="Times New Roman"/>
          <w:sz w:val="24"/>
          <w:szCs w:val="24"/>
        </w:rPr>
        <w:t>:</w:t>
      </w:r>
      <w:r w:rsidRPr="0029558B">
        <w:rPr>
          <w:rFonts w:ascii="Times New Roman" w:hAnsi="Times New Roman" w:cs="Times New Roman"/>
          <w:sz w:val="24"/>
          <w:szCs w:val="24"/>
        </w:rPr>
        <w:t xml:space="preserve"> содержание гумуса, сумма поглощенных оснований и гидролитическая кислотность. Устойчивые свойства </w:t>
      </w:r>
      <w:proofErr w:type="spellStart"/>
      <w:r w:rsidR="002B1FA7">
        <w:rPr>
          <w:rFonts w:ascii="Times New Roman" w:hAnsi="Times New Roman" w:cs="Times New Roman"/>
          <w:sz w:val="24"/>
          <w:szCs w:val="24"/>
        </w:rPr>
        <w:t>агрогенного</w:t>
      </w:r>
      <w:proofErr w:type="spellEnd"/>
      <w:r w:rsidRPr="0029558B">
        <w:rPr>
          <w:rFonts w:ascii="Times New Roman" w:hAnsi="Times New Roman" w:cs="Times New Roman"/>
          <w:sz w:val="24"/>
          <w:szCs w:val="24"/>
        </w:rPr>
        <w:t xml:space="preserve"> горизонта </w:t>
      </w:r>
      <w:r w:rsidR="00EB4E9D">
        <w:rPr>
          <w:rFonts w:ascii="Times New Roman" w:hAnsi="Times New Roman" w:cs="Times New Roman"/>
          <w:sz w:val="24"/>
          <w:szCs w:val="24"/>
        </w:rPr>
        <w:t>имеют</w:t>
      </w:r>
      <w:r w:rsidRPr="0029558B">
        <w:rPr>
          <w:rFonts w:ascii="Times New Roman" w:hAnsi="Times New Roman" w:cs="Times New Roman"/>
          <w:sz w:val="24"/>
          <w:szCs w:val="24"/>
        </w:rPr>
        <w:t xml:space="preserve"> отпечаток длительного сельскохозяйственного использования, положительное влияние которого прослежива</w:t>
      </w:r>
      <w:r w:rsidR="00EB4E9D">
        <w:rPr>
          <w:rFonts w:ascii="Times New Roman" w:hAnsi="Times New Roman" w:cs="Times New Roman"/>
          <w:sz w:val="24"/>
          <w:szCs w:val="24"/>
        </w:rPr>
        <w:t>ю</w:t>
      </w:r>
      <w:r w:rsidRPr="0029558B">
        <w:rPr>
          <w:rFonts w:ascii="Times New Roman" w:hAnsi="Times New Roman" w:cs="Times New Roman"/>
          <w:sz w:val="24"/>
          <w:szCs w:val="24"/>
        </w:rPr>
        <w:t xml:space="preserve">тся по верхним </w:t>
      </w:r>
      <w:r w:rsidRPr="0029558B">
        <w:rPr>
          <w:rFonts w:ascii="Times New Roman" w:hAnsi="Times New Roman" w:cs="Times New Roman"/>
          <w:sz w:val="24"/>
          <w:szCs w:val="24"/>
        </w:rPr>
        <w:lastRenderedPageBreak/>
        <w:t>типичным значениям почвенных свойств.</w:t>
      </w:r>
      <w:r w:rsidR="00EB4E9D">
        <w:rPr>
          <w:rFonts w:ascii="Times New Roman" w:hAnsi="Times New Roman" w:cs="Times New Roman"/>
          <w:sz w:val="24"/>
          <w:szCs w:val="24"/>
        </w:rPr>
        <w:t xml:space="preserve"> В группу динамичных свойств определены выборки значений подвижных соединений фосфора и калия. </w:t>
      </w:r>
    </w:p>
    <w:p w:rsidR="0029558B" w:rsidRPr="0029558B" w:rsidRDefault="0029558B" w:rsidP="00380B8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9558B">
        <w:rPr>
          <w:rFonts w:ascii="Times New Roman" w:hAnsi="Times New Roman" w:cs="Times New Roman"/>
          <w:sz w:val="24"/>
          <w:szCs w:val="24"/>
        </w:rPr>
        <w:t xml:space="preserve">Таким образом, </w:t>
      </w:r>
      <w:r w:rsidR="00EB4E9D">
        <w:rPr>
          <w:rFonts w:ascii="Times New Roman" w:hAnsi="Times New Roman" w:cs="Times New Roman"/>
          <w:sz w:val="24"/>
          <w:szCs w:val="24"/>
        </w:rPr>
        <w:t>последовательное расположение генетических горизонтов с пределами</w:t>
      </w:r>
      <w:r w:rsidRPr="0029558B">
        <w:rPr>
          <w:rFonts w:ascii="Times New Roman" w:hAnsi="Times New Roman" w:cs="Times New Roman"/>
          <w:sz w:val="24"/>
          <w:szCs w:val="24"/>
        </w:rPr>
        <w:t xml:space="preserve"> типичны</w:t>
      </w:r>
      <w:r w:rsidR="00EB4E9D">
        <w:rPr>
          <w:rFonts w:ascii="Times New Roman" w:hAnsi="Times New Roman" w:cs="Times New Roman"/>
          <w:sz w:val="24"/>
          <w:szCs w:val="24"/>
        </w:rPr>
        <w:t>х</w:t>
      </w:r>
      <w:r w:rsidRPr="0029558B">
        <w:rPr>
          <w:rFonts w:ascii="Times New Roman" w:hAnsi="Times New Roman" w:cs="Times New Roman"/>
          <w:sz w:val="24"/>
          <w:szCs w:val="24"/>
        </w:rPr>
        <w:t xml:space="preserve"> значени</w:t>
      </w:r>
      <w:r w:rsidR="00EB4E9D">
        <w:rPr>
          <w:rFonts w:ascii="Times New Roman" w:hAnsi="Times New Roman" w:cs="Times New Roman"/>
          <w:sz w:val="24"/>
          <w:szCs w:val="24"/>
        </w:rPr>
        <w:t>й</w:t>
      </w:r>
      <w:r w:rsidRPr="0029558B">
        <w:rPr>
          <w:rFonts w:ascii="Times New Roman" w:hAnsi="Times New Roman" w:cs="Times New Roman"/>
          <w:sz w:val="24"/>
          <w:szCs w:val="24"/>
        </w:rPr>
        <w:t xml:space="preserve"> </w:t>
      </w:r>
      <w:r w:rsidR="00EB4E9D">
        <w:rPr>
          <w:rFonts w:ascii="Times New Roman" w:hAnsi="Times New Roman" w:cs="Times New Roman"/>
          <w:sz w:val="24"/>
          <w:szCs w:val="24"/>
        </w:rPr>
        <w:t>отражают современное состояние</w:t>
      </w:r>
      <w:r w:rsidRPr="0029558B">
        <w:rPr>
          <w:rFonts w:ascii="Times New Roman" w:hAnsi="Times New Roman" w:cs="Times New Roman"/>
          <w:sz w:val="24"/>
          <w:szCs w:val="24"/>
        </w:rPr>
        <w:t xml:space="preserve"> </w:t>
      </w:r>
      <w:r w:rsidR="00EB4E9D">
        <w:rPr>
          <w:rFonts w:ascii="Times New Roman" w:hAnsi="Times New Roman" w:cs="Times New Roman"/>
          <w:sz w:val="24"/>
          <w:szCs w:val="24"/>
        </w:rPr>
        <w:t>исследуемых</w:t>
      </w:r>
      <w:r w:rsidRPr="0029558B">
        <w:rPr>
          <w:rFonts w:ascii="Times New Roman" w:hAnsi="Times New Roman" w:cs="Times New Roman"/>
          <w:sz w:val="24"/>
          <w:szCs w:val="24"/>
        </w:rPr>
        <w:t xml:space="preserve"> почв, </w:t>
      </w:r>
      <w:r w:rsidR="00EB4E9D">
        <w:rPr>
          <w:rFonts w:ascii="Times New Roman" w:hAnsi="Times New Roman" w:cs="Times New Roman"/>
          <w:sz w:val="24"/>
          <w:szCs w:val="24"/>
        </w:rPr>
        <w:t>их региональные особенности и пути их улучшения.</w:t>
      </w:r>
      <w:bookmarkStart w:id="0" w:name="_GoBack"/>
      <w:bookmarkEnd w:id="0"/>
    </w:p>
    <w:p w:rsidR="0037622A" w:rsidRDefault="0037622A" w:rsidP="003762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9558B" w:rsidRPr="0075271D" w:rsidRDefault="0029558B" w:rsidP="0037622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271D">
        <w:rPr>
          <w:rFonts w:ascii="Times New Roman" w:hAnsi="Times New Roman" w:cs="Times New Roman"/>
          <w:b/>
          <w:sz w:val="24"/>
          <w:szCs w:val="24"/>
        </w:rPr>
        <w:t>Литература</w:t>
      </w:r>
    </w:p>
    <w:p w:rsidR="00901ED7" w:rsidRPr="00430997" w:rsidRDefault="00901ED7" w:rsidP="00901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36740"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30997">
        <w:rPr>
          <w:rFonts w:ascii="Times New Roman" w:hAnsi="Times New Roman" w:cs="Times New Roman"/>
          <w:sz w:val="24"/>
          <w:szCs w:val="24"/>
        </w:rPr>
        <w:t xml:space="preserve">Дмитриев Е. А. Математическая статистика в почвоведении / науч. ред. Ю. Н. Благовещенский. – Изд. 3-е, </w:t>
      </w:r>
      <w:proofErr w:type="spellStart"/>
      <w:r w:rsidRPr="00430997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430997">
        <w:rPr>
          <w:rFonts w:ascii="Times New Roman" w:hAnsi="Times New Roman" w:cs="Times New Roman"/>
          <w:sz w:val="24"/>
          <w:szCs w:val="24"/>
        </w:rPr>
        <w:t xml:space="preserve">. и доп. – М.: </w:t>
      </w:r>
      <w:proofErr w:type="spellStart"/>
      <w:r w:rsidRPr="00430997">
        <w:rPr>
          <w:rFonts w:ascii="Times New Roman" w:hAnsi="Times New Roman" w:cs="Times New Roman"/>
          <w:sz w:val="24"/>
          <w:szCs w:val="24"/>
        </w:rPr>
        <w:t>Либроком</w:t>
      </w:r>
      <w:proofErr w:type="spellEnd"/>
      <w:r w:rsidRPr="00430997">
        <w:rPr>
          <w:rFonts w:ascii="Times New Roman" w:hAnsi="Times New Roman" w:cs="Times New Roman"/>
          <w:sz w:val="24"/>
          <w:szCs w:val="24"/>
        </w:rPr>
        <w:t>, 2009. – 328 с.</w:t>
      </w:r>
    </w:p>
    <w:p w:rsidR="00901ED7" w:rsidRDefault="00901ED7" w:rsidP="00901E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72760D">
        <w:rPr>
          <w:rFonts w:ascii="Times New Roman" w:hAnsi="Times New Roman" w:cs="Times New Roman"/>
          <w:sz w:val="24"/>
          <w:szCs w:val="24"/>
        </w:rPr>
        <w:t xml:space="preserve">Гаффарова Л. Г. Статистические параметры морфологического строения и свойств дерново-подзолистых и серых лесных пахотных почв </w:t>
      </w:r>
      <w:proofErr w:type="spellStart"/>
      <w:r w:rsidRPr="0072760D">
        <w:rPr>
          <w:rFonts w:ascii="Times New Roman" w:hAnsi="Times New Roman" w:cs="Times New Roman"/>
          <w:sz w:val="24"/>
          <w:szCs w:val="24"/>
        </w:rPr>
        <w:t>Привятской</w:t>
      </w:r>
      <w:proofErr w:type="spellEnd"/>
      <w:r w:rsidRPr="0072760D">
        <w:rPr>
          <w:rFonts w:ascii="Times New Roman" w:hAnsi="Times New Roman" w:cs="Times New Roman"/>
          <w:sz w:val="24"/>
          <w:szCs w:val="24"/>
        </w:rPr>
        <w:t xml:space="preserve"> полосы лесостепной зоны Республики Татарстан:  монография / Л. Г. Гаффарова, И. Д. </w:t>
      </w:r>
      <w:proofErr w:type="spellStart"/>
      <w:r w:rsidRPr="0072760D">
        <w:rPr>
          <w:rFonts w:ascii="Times New Roman" w:hAnsi="Times New Roman" w:cs="Times New Roman"/>
          <w:sz w:val="24"/>
          <w:szCs w:val="24"/>
        </w:rPr>
        <w:t>Давлятшин</w:t>
      </w:r>
      <w:proofErr w:type="spellEnd"/>
      <w:r w:rsidRPr="0072760D">
        <w:rPr>
          <w:rFonts w:ascii="Times New Roman" w:hAnsi="Times New Roman" w:cs="Times New Roman"/>
          <w:sz w:val="24"/>
          <w:szCs w:val="24"/>
        </w:rPr>
        <w:t xml:space="preserve">; под ред. А. В. </w:t>
      </w:r>
      <w:proofErr w:type="spellStart"/>
      <w:r w:rsidRPr="0072760D">
        <w:rPr>
          <w:rFonts w:ascii="Times New Roman" w:hAnsi="Times New Roman" w:cs="Times New Roman"/>
          <w:sz w:val="24"/>
          <w:szCs w:val="24"/>
        </w:rPr>
        <w:t>Ивойлова</w:t>
      </w:r>
      <w:proofErr w:type="spellEnd"/>
      <w:r w:rsidRPr="0072760D">
        <w:rPr>
          <w:rFonts w:ascii="Times New Roman" w:hAnsi="Times New Roman" w:cs="Times New Roman"/>
          <w:sz w:val="24"/>
          <w:szCs w:val="24"/>
        </w:rPr>
        <w:t>. – Казань: Изд-во Казан</w:t>
      </w:r>
      <w:proofErr w:type="gramStart"/>
      <w:r w:rsidRPr="0072760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72760D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72760D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72760D">
        <w:rPr>
          <w:rFonts w:ascii="Times New Roman" w:hAnsi="Times New Roman" w:cs="Times New Roman"/>
          <w:sz w:val="24"/>
          <w:szCs w:val="24"/>
        </w:rPr>
        <w:t>ос. аграрного ун-та, 2019. – 130 с.</w:t>
      </w:r>
    </w:p>
    <w:p w:rsidR="00D70625" w:rsidRPr="0075271D" w:rsidRDefault="00D70625" w:rsidP="0075271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D70625" w:rsidRPr="0075271D" w:rsidSect="0075271D">
      <w:pgSz w:w="11906" w:h="16838"/>
      <w:pgMar w:top="1134" w:right="1361" w:bottom="113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8D6"/>
    <w:rsid w:val="00027177"/>
    <w:rsid w:val="000920F8"/>
    <w:rsid w:val="000B389B"/>
    <w:rsid w:val="000C296E"/>
    <w:rsid w:val="000D19CB"/>
    <w:rsid w:val="00121703"/>
    <w:rsid w:val="001363AA"/>
    <w:rsid w:val="0014560F"/>
    <w:rsid w:val="00171203"/>
    <w:rsid w:val="00185F59"/>
    <w:rsid w:val="00186DC6"/>
    <w:rsid w:val="00223199"/>
    <w:rsid w:val="00234204"/>
    <w:rsid w:val="00260726"/>
    <w:rsid w:val="00264766"/>
    <w:rsid w:val="0029558B"/>
    <w:rsid w:val="002B1FA7"/>
    <w:rsid w:val="002F79CD"/>
    <w:rsid w:val="00300A59"/>
    <w:rsid w:val="00321A2B"/>
    <w:rsid w:val="00337DA2"/>
    <w:rsid w:val="00357D12"/>
    <w:rsid w:val="00363BAD"/>
    <w:rsid w:val="0037622A"/>
    <w:rsid w:val="00377832"/>
    <w:rsid w:val="00380B8C"/>
    <w:rsid w:val="003A323C"/>
    <w:rsid w:val="003C5E6E"/>
    <w:rsid w:val="003D315A"/>
    <w:rsid w:val="00422041"/>
    <w:rsid w:val="00426A65"/>
    <w:rsid w:val="00450683"/>
    <w:rsid w:val="00462D62"/>
    <w:rsid w:val="004A45BD"/>
    <w:rsid w:val="004C052F"/>
    <w:rsid w:val="004C3DF0"/>
    <w:rsid w:val="004D222A"/>
    <w:rsid w:val="004E38DD"/>
    <w:rsid w:val="004F5D13"/>
    <w:rsid w:val="00523EE1"/>
    <w:rsid w:val="00540C0B"/>
    <w:rsid w:val="00581CFD"/>
    <w:rsid w:val="005859A6"/>
    <w:rsid w:val="005D366A"/>
    <w:rsid w:val="005E4240"/>
    <w:rsid w:val="00697D68"/>
    <w:rsid w:val="006A79B6"/>
    <w:rsid w:val="006E18A6"/>
    <w:rsid w:val="006E7E0D"/>
    <w:rsid w:val="007402AB"/>
    <w:rsid w:val="0075271D"/>
    <w:rsid w:val="0075320D"/>
    <w:rsid w:val="007632DD"/>
    <w:rsid w:val="007653A9"/>
    <w:rsid w:val="0076745B"/>
    <w:rsid w:val="007B68D6"/>
    <w:rsid w:val="007D52F6"/>
    <w:rsid w:val="007D617B"/>
    <w:rsid w:val="008215D0"/>
    <w:rsid w:val="00860EFA"/>
    <w:rsid w:val="00865DDA"/>
    <w:rsid w:val="00891958"/>
    <w:rsid w:val="008A4952"/>
    <w:rsid w:val="008A52D8"/>
    <w:rsid w:val="008C1104"/>
    <w:rsid w:val="008C6529"/>
    <w:rsid w:val="008E5E13"/>
    <w:rsid w:val="00901ED7"/>
    <w:rsid w:val="00975ECB"/>
    <w:rsid w:val="00987D63"/>
    <w:rsid w:val="009E49EE"/>
    <w:rsid w:val="009F0C7C"/>
    <w:rsid w:val="00A35ADF"/>
    <w:rsid w:val="00A905B0"/>
    <w:rsid w:val="00AA6B20"/>
    <w:rsid w:val="00AA78E0"/>
    <w:rsid w:val="00AE0227"/>
    <w:rsid w:val="00AE7E59"/>
    <w:rsid w:val="00B01577"/>
    <w:rsid w:val="00B4312A"/>
    <w:rsid w:val="00B44409"/>
    <w:rsid w:val="00B64BD9"/>
    <w:rsid w:val="00BA0224"/>
    <w:rsid w:val="00BC72DD"/>
    <w:rsid w:val="00C22745"/>
    <w:rsid w:val="00CD4CE2"/>
    <w:rsid w:val="00D21432"/>
    <w:rsid w:val="00D234BA"/>
    <w:rsid w:val="00D50AB4"/>
    <w:rsid w:val="00D54B93"/>
    <w:rsid w:val="00D70625"/>
    <w:rsid w:val="00D74BBD"/>
    <w:rsid w:val="00D81D42"/>
    <w:rsid w:val="00DA1A91"/>
    <w:rsid w:val="00DC77FA"/>
    <w:rsid w:val="00DD1A52"/>
    <w:rsid w:val="00DF0891"/>
    <w:rsid w:val="00E362CA"/>
    <w:rsid w:val="00E748D1"/>
    <w:rsid w:val="00E97770"/>
    <w:rsid w:val="00EA5421"/>
    <w:rsid w:val="00EB4E9D"/>
    <w:rsid w:val="00F3094D"/>
    <w:rsid w:val="00F81F98"/>
    <w:rsid w:val="00FB11E6"/>
    <w:rsid w:val="00FD5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7D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37D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anastasia.matveeva02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B53B26-5475-4EDC-99DE-480763979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599</Words>
  <Characters>3416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Ахрарова</dc:creator>
  <cp:lastModifiedBy>Пользователь Windows</cp:lastModifiedBy>
  <cp:revision>5</cp:revision>
  <dcterms:created xsi:type="dcterms:W3CDTF">2022-03-03T19:52:00Z</dcterms:created>
  <dcterms:modified xsi:type="dcterms:W3CDTF">2023-02-15T18:11:00Z</dcterms:modified>
</cp:coreProperties>
</file>