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62DB2A0A" w:rsidP="62DB2A0A" w:rsidRDefault="62DB2A0A" w14:paraId="581DD2F2" w14:textId="1856B4E7">
      <w:pPr>
        <w:spacing w:line="240" w:lineRule="auto"/>
        <w:jc w:val="center"/>
      </w:pPr>
      <w:r w:rsidRPr="62DB2A0A" w:rsidR="62DB2A0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Получение и свойства гибридных микросфер ватерита с фукоиданом</w:t>
      </w:r>
    </w:p>
    <w:p w:rsidR="62DB2A0A" w:rsidP="62DB2A0A" w:rsidRDefault="62DB2A0A" w14:paraId="5BB9F68D" w14:textId="058F9D27">
      <w:pPr>
        <w:spacing w:line="240" w:lineRule="auto"/>
        <w:jc w:val="center"/>
      </w:pPr>
      <w:r w:rsidRPr="62DB2A0A" w:rsidR="62DB2A0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ru-RU"/>
        </w:rPr>
        <w:t>Мосиевич</w:t>
      </w:r>
      <w:r w:rsidRPr="62DB2A0A" w:rsidR="62DB2A0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ru-RU"/>
        </w:rPr>
        <w:t xml:space="preserve"> Д.В.</w:t>
      </w:r>
      <w:r w:rsidRPr="62DB2A0A" w:rsidR="62DB2A0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vertAlign w:val="superscript"/>
          <w:lang w:val="ru-RU"/>
        </w:rPr>
        <w:t>1</w:t>
      </w:r>
      <w:r w:rsidRPr="62DB2A0A" w:rsidR="62DB2A0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ru-RU"/>
        </w:rPr>
        <w:t>, Мальцева Л.Н.</w:t>
      </w:r>
      <w:r w:rsidRPr="62DB2A0A" w:rsidR="62DB2A0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vertAlign w:val="superscript"/>
          <w:lang w:val="ru-RU"/>
        </w:rPr>
        <w:t>1</w:t>
      </w:r>
      <w:r w:rsidRPr="62DB2A0A" w:rsidR="62DB2A0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ru-RU"/>
        </w:rPr>
        <w:t xml:space="preserve">, Михальчик </w:t>
      </w:r>
      <w:bookmarkStart w:name="_Int_VL03K8GH" w:id="1448273833"/>
      <w:r w:rsidRPr="62DB2A0A" w:rsidR="62DB2A0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ru-RU"/>
        </w:rPr>
        <w:t>Е.В.</w:t>
      </w:r>
      <w:r w:rsidRPr="62DB2A0A" w:rsidR="62DB2A0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vertAlign w:val="superscript"/>
          <w:lang w:val="ru-RU"/>
        </w:rPr>
        <w:t>2</w:t>
      </w:r>
      <w:r w:rsidRPr="62DB2A0A" w:rsidR="62DB2A0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ru-RU"/>
        </w:rPr>
        <w:t xml:space="preserve"> ,</w:t>
      </w:r>
      <w:bookmarkEnd w:id="1448273833"/>
      <w:r w:rsidRPr="62DB2A0A" w:rsidR="62DB2A0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ru-RU"/>
        </w:rPr>
        <w:t xml:space="preserve"> </w:t>
      </w:r>
      <w:proofErr w:type="spellStart"/>
      <w:r w:rsidRPr="62DB2A0A" w:rsidR="62DB2A0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ru-RU"/>
        </w:rPr>
        <w:t>Балабушевич</w:t>
      </w:r>
      <w:proofErr w:type="spellEnd"/>
      <w:r w:rsidRPr="62DB2A0A" w:rsidR="62DB2A0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ru-RU"/>
        </w:rPr>
        <w:t xml:space="preserve"> Н.Г.</w:t>
      </w:r>
      <w:r w:rsidRPr="62DB2A0A" w:rsidR="62DB2A0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vertAlign w:val="superscript"/>
          <w:lang w:val="ru-RU"/>
        </w:rPr>
        <w:t>1</w:t>
      </w:r>
    </w:p>
    <w:p w:rsidR="62DB2A0A" w:rsidP="170FBC31" w:rsidRDefault="62DB2A0A" w14:paraId="51A65965" w14:textId="6DA1ACF7">
      <w:pPr>
        <w:spacing w:line="240" w:lineRule="auto"/>
        <w:jc w:val="center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</w:pPr>
      <w:r w:rsidRPr="170FBC31" w:rsidR="170FBC3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Студент, 4 курс </w:t>
      </w:r>
      <w:r w:rsidRPr="170FBC31" w:rsidR="170FBC3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специалитета</w:t>
      </w:r>
    </w:p>
    <w:p w:rsidR="62DB2A0A" w:rsidP="62DB2A0A" w:rsidRDefault="62DB2A0A" w14:paraId="087F943D" w14:textId="15CADFEB">
      <w:pPr>
        <w:spacing w:line="240" w:lineRule="auto"/>
        <w:jc w:val="center"/>
      </w:pPr>
      <w:r w:rsidRPr="62DB2A0A" w:rsidR="62DB2A0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1 Московский государственный университет имени М.В. Ломоносова, химический</w:t>
      </w:r>
    </w:p>
    <w:p w:rsidR="62DB2A0A" w:rsidP="62DB2A0A" w:rsidRDefault="62DB2A0A" w14:paraId="476B1F83" w14:textId="373F6138">
      <w:pPr>
        <w:spacing w:line="240" w:lineRule="auto"/>
        <w:jc w:val="center"/>
      </w:pPr>
      <w:r w:rsidRPr="62DB2A0A" w:rsidR="62DB2A0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факультет, Москва, Россия</w:t>
      </w:r>
    </w:p>
    <w:p w:rsidR="62DB2A0A" w:rsidP="62DB2A0A" w:rsidRDefault="62DB2A0A" w14:paraId="055FDB59" w14:textId="23F67797">
      <w:pPr>
        <w:spacing w:line="240" w:lineRule="auto"/>
        <w:jc w:val="center"/>
      </w:pPr>
      <w:r w:rsidRPr="62DB2A0A" w:rsidR="62DB2A0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2 Федеральный научно-клинический центр физико-химической медицины ФМБА, Москва, Россия</w:t>
      </w:r>
    </w:p>
    <w:p w:rsidR="62DB2A0A" w:rsidP="62DB2A0A" w:rsidRDefault="62DB2A0A" w14:paraId="75DA27CE" w14:textId="732143FD">
      <w:pPr>
        <w:spacing w:line="240" w:lineRule="auto"/>
        <w:jc w:val="center"/>
      </w:pPr>
      <w:r w:rsidRPr="62DB2A0A" w:rsidR="62DB2A0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E</w:t>
      </w:r>
      <w:r w:rsidRPr="62DB2A0A" w:rsidR="62DB2A0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-</w:t>
      </w:r>
      <w:r w:rsidRPr="62DB2A0A" w:rsidR="62DB2A0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mail</w:t>
      </w:r>
      <w:r w:rsidRPr="62DB2A0A" w:rsidR="62DB2A0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: </w:t>
      </w:r>
      <w:hyperlink r:id="Rb088d9c782724258">
        <w:r w:rsidRPr="62DB2A0A" w:rsidR="62DB2A0A">
          <w:rPr>
            <w:rStyle w:val="a9"/>
            <w:rFonts w:ascii="Times New Roman" w:hAnsi="Times New Roman" w:eastAsia="Times New Roman" w:cs="Times New Roman"/>
            <w:i w:val="1"/>
            <w:iCs w:val="1"/>
            <w:noProof w:val="0"/>
            <w:sz w:val="24"/>
            <w:szCs w:val="24"/>
            <w:lang w:val="en-US"/>
          </w:rPr>
          <w:t>dankir</w:t>
        </w:r>
        <w:r w:rsidRPr="62DB2A0A" w:rsidR="62DB2A0A">
          <w:rPr>
            <w:rStyle w:val="a9"/>
            <w:rFonts w:ascii="Times New Roman" w:hAnsi="Times New Roman" w:eastAsia="Times New Roman" w:cs="Times New Roman"/>
            <w:i w:val="1"/>
            <w:iCs w:val="1"/>
            <w:noProof w:val="0"/>
            <w:sz w:val="24"/>
            <w:szCs w:val="24"/>
            <w:lang w:val="ru-RU"/>
          </w:rPr>
          <w:t>98@</w:t>
        </w:r>
        <w:r w:rsidRPr="62DB2A0A" w:rsidR="62DB2A0A">
          <w:rPr>
            <w:rStyle w:val="a9"/>
            <w:rFonts w:ascii="Times New Roman" w:hAnsi="Times New Roman" w:eastAsia="Times New Roman" w:cs="Times New Roman"/>
            <w:i w:val="1"/>
            <w:iCs w:val="1"/>
            <w:noProof w:val="0"/>
            <w:sz w:val="24"/>
            <w:szCs w:val="24"/>
            <w:lang w:val="en-US"/>
          </w:rPr>
          <w:t>gmail</w:t>
        </w:r>
        <w:r w:rsidRPr="62DB2A0A" w:rsidR="62DB2A0A">
          <w:rPr>
            <w:rStyle w:val="a9"/>
            <w:rFonts w:ascii="Times New Roman" w:hAnsi="Times New Roman" w:eastAsia="Times New Roman" w:cs="Times New Roman"/>
            <w:i w:val="1"/>
            <w:iCs w:val="1"/>
            <w:noProof w:val="0"/>
            <w:sz w:val="24"/>
            <w:szCs w:val="24"/>
            <w:lang w:val="ru-RU"/>
          </w:rPr>
          <w:t>.</w:t>
        </w:r>
        <w:r w:rsidRPr="62DB2A0A" w:rsidR="62DB2A0A">
          <w:rPr>
            <w:rStyle w:val="a9"/>
            <w:rFonts w:ascii="Times New Roman" w:hAnsi="Times New Roman" w:eastAsia="Times New Roman" w:cs="Times New Roman"/>
            <w:i w:val="1"/>
            <w:iCs w:val="1"/>
            <w:noProof w:val="0"/>
            <w:sz w:val="24"/>
            <w:szCs w:val="24"/>
            <w:lang w:val="en-US"/>
          </w:rPr>
          <w:t>com</w:t>
        </w:r>
      </w:hyperlink>
    </w:p>
    <w:p w:rsidR="62DB2A0A" w:rsidP="3770F420" w:rsidRDefault="62DB2A0A" w14:paraId="4B095E85" w14:textId="55F57047"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Ватерит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– полиморфная модификация карбоната кальция, обладающая сферической формой и пористой структурой. Особый интерес уделяется 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ватериту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как носителю биологически активных веществ. Однако данная модификация карбоната кальция является термодинамически неустойчивой, поэтому для стабилизации 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ватерита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в его структуру включают различные биополимеры, а сформированные частицы называют гибридными. Для получения гибридных частиц был выбран 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фукоидан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- 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сульфатированый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биополимер из остатков 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фукозы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, который проявляет противовоспалительные, антиоксидантные свойства и противоопухолевую активность.</w:t>
      </w:r>
    </w:p>
    <w:p w:rsidR="62DB2A0A" w:rsidP="62DB2A0A" w:rsidRDefault="62DB2A0A" w14:paraId="05893AF8" w14:textId="54D2DA66">
      <w:pPr>
        <w:spacing w:line="240" w:lineRule="auto"/>
        <w:ind w:firstLine="397"/>
        <w:jc w:val="both"/>
      </w:pPr>
      <w:r w:rsidRPr="62DB2A0A" w:rsidR="62DB2A0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Целью работы являлось получение и анализ гибридных микросфер ватерита с фукоиданом.</w:t>
      </w:r>
    </w:p>
    <w:p w:rsidR="62DB2A0A" w:rsidP="3770F420" w:rsidRDefault="62DB2A0A" w14:paraId="13C45BCB" w14:textId="262A14EA"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Контрольные микросферы 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ватерита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(СС) синтезировали сливанием растворов, содержащих ионы 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vertAlign w:val="superscript"/>
          <w:lang w:val="ru-RU"/>
        </w:rPr>
        <w:t>2+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и 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vertAlign w:val="subscript"/>
          <w:lang w:val="ru-RU"/>
        </w:rPr>
        <w:t>3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vertAlign w:val="superscript"/>
          <w:lang w:val="ru-RU"/>
        </w:rPr>
        <w:t>2-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в присутствии 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трис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-буфера, а гибридные микросферы с 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фукоиданом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(ССФ) получали методом 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соосаждения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. Частицы анализировали с помощью сканирующей электронной микроскопии, динамического лазерного светорассеяния и метода низкотемпературной адсорбции-десорбции азота. На частицы сорбировали человеческий сывороточный альбумин, каталазу и муцин из желудка свиньи при рН 7,4. Включение белков и гликопротеина определяли спектрофотометрически, а активность каталазы при 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pH</w:t>
      </w: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6–9 анализировали по расщеплению пероксида водорода.</w:t>
      </w:r>
    </w:p>
    <w:p w:rsidR="62DB2A0A" w:rsidP="3770F420" w:rsidRDefault="62DB2A0A" w14:paraId="5AFEF823" w14:textId="55EF5ACE">
      <w:pPr>
        <w:spacing w:line="240" w:lineRule="auto"/>
        <w:ind w:firstLine="397"/>
        <w:jc w:val="both"/>
      </w:pP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Результаты анализа микросфер ССФ и СС приведены в таблице 1.</w:t>
      </w:r>
    </w:p>
    <w:p w:rsidR="3770F420" w:rsidP="3770F420" w:rsidRDefault="3770F420" w14:paraId="261898DA" w14:textId="53C7A8D5">
      <w:pPr>
        <w:pStyle w:val="a"/>
        <w:spacing w:line="240" w:lineRule="auto"/>
        <w:ind w:firstLine="397"/>
        <w:jc w:val="both"/>
        <w:rPr>
          <w:rFonts w:ascii="Times New Roman" w:hAnsi="Times New Roman" w:eastAsia="Times New Roman" w:cs="Times New Roman"/>
          <w:noProof w:val="0"/>
          <w:sz w:val="16"/>
          <w:szCs w:val="16"/>
          <w:lang w:val="ru-RU"/>
        </w:rPr>
      </w:pPr>
    </w:p>
    <w:p w:rsidR="62DB2A0A" w:rsidP="62DB2A0A" w:rsidRDefault="62DB2A0A" w14:paraId="592A70B1" w14:textId="1BCCA5CE">
      <w:pPr>
        <w:spacing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62DB2A0A" w:rsidR="62DB2A0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Таблица 1. Характеристика микросфер </w:t>
      </w:r>
      <w:r w:rsidRPr="62DB2A0A" w:rsidR="62DB2A0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ватерита</w:t>
      </w:r>
    </w:p>
    <w:tbl>
      <w:tblPr>
        <w:tblStyle w:val="TableGrid"/>
        <w:tblW w:w="9327" w:type="dxa"/>
        <w:jc w:val="center"/>
        <w:tblLayout w:type="fixed"/>
        <w:tblLook w:val="06A0" w:firstRow="1" w:lastRow="0" w:firstColumn="1" w:lastColumn="0" w:noHBand="1" w:noVBand="1"/>
      </w:tblPr>
      <w:tblGrid>
        <w:gridCol w:w="1095"/>
        <w:gridCol w:w="1005"/>
        <w:gridCol w:w="1380"/>
        <w:gridCol w:w="1425"/>
        <w:gridCol w:w="1230"/>
        <w:gridCol w:w="1170"/>
        <w:gridCol w:w="990"/>
        <w:gridCol w:w="1032"/>
      </w:tblGrid>
      <w:tr w:rsidR="62DB2A0A" w:rsidTr="3770F420" w14:paraId="41F15B9D">
        <w:trPr>
          <w:trHeight w:val="420"/>
        </w:trPr>
        <w:tc>
          <w:tcPr>
            <w:tcW w:w="1095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:rsidR="62DB2A0A" w:rsidP="62DB2A0A" w:rsidRDefault="62DB2A0A" w14:paraId="06D05C11" w14:textId="626F1D89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Частицы</w:t>
            </w:r>
          </w:p>
        </w:tc>
        <w:tc>
          <w:tcPr>
            <w:tcW w:w="1005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:rsidR="62DB2A0A" w:rsidP="62DB2A0A" w:rsidRDefault="62DB2A0A" w14:paraId="128DDE71" w14:textId="13A70880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Диаметр частиц, мкм</w:t>
            </w:r>
          </w:p>
        </w:tc>
        <w:tc>
          <w:tcPr>
            <w:tcW w:w="1380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:rsidR="62DB2A0A" w:rsidP="62DB2A0A" w:rsidRDefault="62DB2A0A" w14:paraId="53C6A905" w14:textId="2C6E86B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62DB2A0A" w:rsidR="62DB2A0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ζ-потенциал, мВ</w:t>
            </w:r>
          </w:p>
        </w:tc>
        <w:tc>
          <w:tcPr>
            <w:tcW w:w="1425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:rsidR="62DB2A0A" w:rsidP="62DB2A0A" w:rsidRDefault="62DB2A0A" w14:paraId="156B34CE" w14:textId="704FDD7C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Площадь поверхности, м</w:t>
            </w: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  <w:vertAlign w:val="superscript"/>
              </w:rPr>
              <w:t>2</w:t>
            </w: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/г</w:t>
            </w:r>
          </w:p>
        </w:tc>
        <w:tc>
          <w:tcPr>
            <w:tcW w:w="1230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:rsidR="62DB2A0A" w:rsidP="62DB2A0A" w:rsidRDefault="62DB2A0A" w14:paraId="706B8399" w14:textId="1CA54D2A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Средний размер пор, Å</w:t>
            </w:r>
          </w:p>
        </w:tc>
        <w:tc>
          <w:tcPr>
            <w:tcW w:w="3192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62DB2A0A" w:rsidP="62DB2A0A" w:rsidRDefault="62DB2A0A" w14:paraId="6F2E7BFA" w14:textId="1C6EBCD9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Включение, мг/г</w:t>
            </w:r>
          </w:p>
        </w:tc>
      </w:tr>
      <w:tr w:rsidR="62DB2A0A" w:rsidTr="3770F420" w14:paraId="4B018ADE">
        <w:trPr>
          <w:trHeight w:val="300"/>
        </w:trPr>
        <w:tc>
          <w:tcPr>
            <w:tcW w:w="1095" w:type="dxa"/>
            <w:vMerge/>
            <w:tcBorders/>
            <w:tcMar/>
            <w:vAlign w:val="center"/>
          </w:tcPr>
          <w:p w14:paraId="164B3664"/>
        </w:tc>
        <w:tc>
          <w:tcPr>
            <w:tcW w:w="1005" w:type="dxa"/>
            <w:vMerge/>
            <w:tcBorders/>
            <w:tcMar/>
            <w:vAlign w:val="center"/>
          </w:tcPr>
          <w:p w14:paraId="3476E250"/>
        </w:tc>
        <w:tc>
          <w:tcPr>
            <w:tcW w:w="1380" w:type="dxa"/>
            <w:vMerge/>
            <w:tcBorders/>
            <w:tcMar/>
            <w:vAlign w:val="center"/>
          </w:tcPr>
          <w:p w14:paraId="55A850EE"/>
        </w:tc>
        <w:tc>
          <w:tcPr>
            <w:tcW w:w="1425" w:type="dxa"/>
            <w:vMerge/>
            <w:tcBorders/>
            <w:tcMar/>
            <w:vAlign w:val="center"/>
          </w:tcPr>
          <w:p w14:paraId="2B4ABFCD"/>
        </w:tc>
        <w:tc>
          <w:tcPr>
            <w:tcW w:w="1230" w:type="dxa"/>
            <w:vMerge/>
            <w:tcBorders/>
            <w:tcMar/>
            <w:vAlign w:val="center"/>
          </w:tcPr>
          <w:p w14:paraId="7710AF57"/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 w:color="000000" w:themeColor="text1" w:sz="6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:rsidR="62DB2A0A" w:rsidP="62DB2A0A" w:rsidRDefault="62DB2A0A" w14:paraId="17CAEE5A" w14:textId="64CEBC90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альбумин</w:t>
            </w:r>
          </w:p>
        </w:tc>
        <w:tc>
          <w:tcPr>
            <w:tcW w:w="9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62DB2A0A" w:rsidP="62DB2A0A" w:rsidRDefault="62DB2A0A" w14:paraId="1F894019" w14:textId="3C2F6142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каталаза</w:t>
            </w:r>
          </w:p>
        </w:tc>
        <w:tc>
          <w:tcPr>
            <w:tcW w:w="10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8"/>
              <w:right w:val="single" w:color="000000" w:themeColor="text1" w:sz="6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62DB2A0A" w:rsidP="62DB2A0A" w:rsidRDefault="62DB2A0A" w14:paraId="6373DEE5" w14:textId="6D99FE50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муцин</w:t>
            </w:r>
          </w:p>
        </w:tc>
      </w:tr>
      <w:tr w:rsidR="62DB2A0A" w:rsidTr="3770F420" w14:paraId="68099DC6">
        <w:trPr>
          <w:trHeight w:val="300"/>
        </w:trPr>
        <w:tc>
          <w:tcPr>
            <w:tcW w:w="109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57" w:type="dxa"/>
              <w:bottom w:w="57" w:type="dxa"/>
            </w:tcMar>
            <w:vAlign w:val="center"/>
          </w:tcPr>
          <w:p w:rsidR="62DB2A0A" w:rsidP="62DB2A0A" w:rsidRDefault="62DB2A0A" w14:paraId="1C90FC38" w14:textId="5FFE0E29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СС</w:t>
            </w:r>
          </w:p>
        </w:tc>
        <w:tc>
          <w:tcPr>
            <w:tcW w:w="100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57" w:type="dxa"/>
              <w:bottom w:w="57" w:type="dxa"/>
            </w:tcMar>
            <w:vAlign w:val="center"/>
          </w:tcPr>
          <w:p w:rsidR="62DB2A0A" w:rsidP="62DB2A0A" w:rsidRDefault="62DB2A0A" w14:paraId="40F34241" w14:textId="0EC698CA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3,9±0,6</w:t>
            </w:r>
          </w:p>
        </w:tc>
        <w:tc>
          <w:tcPr>
            <w:tcW w:w="138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57" w:type="dxa"/>
              <w:bottom w:w="57" w:type="dxa"/>
            </w:tcMar>
            <w:vAlign w:val="center"/>
          </w:tcPr>
          <w:p w:rsidR="62DB2A0A" w:rsidP="62DB2A0A" w:rsidRDefault="62DB2A0A" w14:paraId="07A53E9F" w14:textId="3E0F6B86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2,3±0,3</w:t>
            </w:r>
          </w:p>
        </w:tc>
        <w:tc>
          <w:tcPr>
            <w:tcW w:w="142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57" w:type="dxa"/>
              <w:bottom w:w="57" w:type="dxa"/>
            </w:tcMar>
            <w:vAlign w:val="center"/>
          </w:tcPr>
          <w:p w:rsidR="62DB2A0A" w:rsidP="62DB2A0A" w:rsidRDefault="62DB2A0A" w14:paraId="550FD0A7" w14:textId="3CBF7CB0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30±3</w:t>
            </w:r>
          </w:p>
        </w:tc>
        <w:tc>
          <w:tcPr>
            <w:tcW w:w="12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57" w:type="dxa"/>
              <w:bottom w:w="57" w:type="dxa"/>
            </w:tcMar>
            <w:vAlign w:val="center"/>
          </w:tcPr>
          <w:p w:rsidR="62DB2A0A" w:rsidP="62DB2A0A" w:rsidRDefault="62DB2A0A" w14:paraId="02BF575A" w14:textId="1AB943DB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114±11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57" w:type="dxa"/>
              <w:bottom w:w="57" w:type="dxa"/>
            </w:tcMar>
            <w:vAlign w:val="center"/>
          </w:tcPr>
          <w:p w:rsidR="62DB2A0A" w:rsidP="62DB2A0A" w:rsidRDefault="62DB2A0A" w14:paraId="18CE468B" w14:textId="2DB66773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14±3</w:t>
            </w:r>
          </w:p>
        </w:tc>
        <w:tc>
          <w:tcPr>
            <w:tcW w:w="9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57" w:type="dxa"/>
              <w:bottom w:w="57" w:type="dxa"/>
            </w:tcMar>
            <w:vAlign w:val="center"/>
          </w:tcPr>
          <w:p w:rsidR="62DB2A0A" w:rsidP="62DB2A0A" w:rsidRDefault="62DB2A0A" w14:paraId="34B6493F" w14:textId="731B8250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19</w:t>
            </w:r>
            <w:r w:rsidRPr="62DB2A0A" w:rsidR="62DB2A0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±5</w:t>
            </w:r>
          </w:p>
        </w:tc>
        <w:tc>
          <w:tcPr>
            <w:tcW w:w="1032" w:type="dxa"/>
            <w:tcBorders>
              <w:top w:val="single" w:color="000000" w:themeColor="text1" w:sz="8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62DB2A0A" w:rsidP="62DB2A0A" w:rsidRDefault="62DB2A0A" w14:paraId="138D95E8" w14:textId="5A2D207B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7,1</w:t>
            </w:r>
            <w:r w:rsidRPr="62DB2A0A" w:rsidR="62DB2A0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±1,1</w:t>
            </w:r>
          </w:p>
        </w:tc>
      </w:tr>
      <w:tr w:rsidR="62DB2A0A" w:rsidTr="3770F420" w14:paraId="5B14DDF0">
        <w:trPr>
          <w:trHeight w:val="300"/>
        </w:trPr>
        <w:tc>
          <w:tcPr>
            <w:tcW w:w="10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57" w:type="dxa"/>
              <w:bottom w:w="57" w:type="dxa"/>
            </w:tcMar>
            <w:vAlign w:val="center"/>
          </w:tcPr>
          <w:p w:rsidR="62DB2A0A" w:rsidP="62DB2A0A" w:rsidRDefault="62DB2A0A" w14:paraId="75754BB7" w14:textId="539212EB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ССФ</w:t>
            </w:r>
          </w:p>
        </w:tc>
        <w:tc>
          <w:tcPr>
            <w:tcW w:w="10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57" w:type="dxa"/>
              <w:bottom w:w="57" w:type="dxa"/>
            </w:tcMar>
            <w:vAlign w:val="center"/>
          </w:tcPr>
          <w:p w:rsidR="62DB2A0A" w:rsidP="62DB2A0A" w:rsidRDefault="62DB2A0A" w14:paraId="2FD2B80E" w14:textId="3FC4498F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2,2±0,4</w:t>
            </w:r>
          </w:p>
        </w:tc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57" w:type="dxa"/>
              <w:bottom w:w="57" w:type="dxa"/>
            </w:tcMar>
            <w:vAlign w:val="center"/>
          </w:tcPr>
          <w:p w:rsidR="62DB2A0A" w:rsidP="62DB2A0A" w:rsidRDefault="62DB2A0A" w14:paraId="6EEA6976" w14:textId="537C50C7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-11,6±0,4</w:t>
            </w: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57" w:type="dxa"/>
              <w:bottom w:w="57" w:type="dxa"/>
            </w:tcMar>
            <w:vAlign w:val="center"/>
          </w:tcPr>
          <w:p w:rsidR="62DB2A0A" w:rsidP="62DB2A0A" w:rsidRDefault="62DB2A0A" w14:paraId="30901C42" w14:textId="26546904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58±6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57" w:type="dxa"/>
              <w:bottom w:w="57" w:type="dxa"/>
            </w:tcMar>
            <w:vAlign w:val="center"/>
          </w:tcPr>
          <w:p w:rsidR="62DB2A0A" w:rsidP="62DB2A0A" w:rsidRDefault="62DB2A0A" w14:paraId="26C0C5B4" w14:textId="1DCD03A6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sz w:val="22"/>
                <w:szCs w:val="22"/>
              </w:rPr>
              <w:t>36±4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57" w:type="dxa"/>
              <w:bottom w:w="57" w:type="dxa"/>
            </w:tcMar>
            <w:vAlign w:val="center"/>
          </w:tcPr>
          <w:p w:rsidR="62DB2A0A" w:rsidP="62DB2A0A" w:rsidRDefault="62DB2A0A" w14:paraId="657CDF96" w14:textId="043E255E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7±1</w:t>
            </w:r>
          </w:p>
        </w:tc>
        <w:tc>
          <w:tcPr>
            <w:tcW w:w="9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57" w:type="dxa"/>
              <w:bottom w:w="57" w:type="dxa"/>
            </w:tcMar>
            <w:vAlign w:val="center"/>
          </w:tcPr>
          <w:p w:rsidR="62DB2A0A" w:rsidP="62DB2A0A" w:rsidRDefault="62DB2A0A" w14:paraId="14C88142" w14:textId="52F1315D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4±1</w:t>
            </w:r>
          </w:p>
        </w:tc>
        <w:tc>
          <w:tcPr>
            <w:tcW w:w="10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:rsidR="62DB2A0A" w:rsidP="62DB2A0A" w:rsidRDefault="62DB2A0A" w14:paraId="07C0C5D0" w14:textId="015F71F0">
            <w:pPr>
              <w:spacing w:line="276" w:lineRule="auto"/>
              <w:jc w:val="center"/>
            </w:pPr>
            <w:r w:rsidRPr="62DB2A0A" w:rsidR="62DB2A0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3,4</w:t>
            </w:r>
            <w:r w:rsidRPr="62DB2A0A" w:rsidR="62DB2A0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±0,4</w:t>
            </w:r>
          </w:p>
        </w:tc>
      </w:tr>
    </w:tbl>
    <w:p w:rsidR="62DB2A0A" w:rsidP="3770F420" w:rsidRDefault="62DB2A0A" w14:paraId="1C683E13" w14:textId="448E77A1">
      <w:pPr>
        <w:spacing w:line="240" w:lineRule="auto"/>
        <w:ind w:firstLine="0"/>
        <w:jc w:val="both"/>
        <w:rPr>
          <w:sz w:val="16"/>
          <w:szCs w:val="16"/>
        </w:rPr>
      </w:pPr>
    </w:p>
    <w:p w:rsidR="62DB2A0A" w:rsidP="62DB2A0A" w:rsidRDefault="62DB2A0A" w14:paraId="5897A24F" w14:textId="7BE8DCC9">
      <w:pPr>
        <w:spacing w:line="240" w:lineRule="auto"/>
        <w:ind w:firstLine="397"/>
        <w:jc w:val="both"/>
      </w:pPr>
      <w:r w:rsidRPr="62DB2A0A" w:rsidR="62DB2A0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Гибридные микросферы ССФ по сравнению с контрольными микросферами СС обладали меньшим диаметром и слабо отрицательным зарядом, что связано с наличием в частицах отрицательно заряженного соосажденного фукоидана, Размер пор гибридных микросфер ССФ был почти в 3 раза меньше, а площадь поверхности - в 2 раза больше, чем у контрольных микросфер СС. </w:t>
      </w:r>
    </w:p>
    <w:p w:rsidR="62DB2A0A" w:rsidP="62DB2A0A" w:rsidRDefault="62DB2A0A" w14:paraId="640F40E9" w14:textId="1167A9DC">
      <w:pPr>
        <w:spacing w:line="240" w:lineRule="auto"/>
        <w:ind w:firstLine="397"/>
        <w:jc w:val="both"/>
      </w:pPr>
      <w:r w:rsidRPr="3770F420" w:rsidR="3770F42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Сорбция отрицательно заряженных альбумина, каталазы и муцина в гибридные микросферы ССФ было меньше, чем в микросферы СС. Получены и проанализированы изотермы адсорбции альбумина и муцина на двух микросферах ССФ и СС, рассчитаны равновесные параметры сорбции. </w:t>
      </w:r>
    </w:p>
    <w:p w:rsidR="62DB2A0A" w:rsidP="62DB2A0A" w:rsidRDefault="62DB2A0A" w14:paraId="3D69A898" w14:textId="27C54296">
      <w:pPr>
        <w:spacing w:line="240" w:lineRule="auto"/>
        <w:ind w:firstLine="397"/>
        <w:jc w:val="both"/>
      </w:pPr>
      <w:r w:rsidRPr="6CD63E7B" w:rsidR="6CD63E7B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Максимальная активность нативной каталазы и </w:t>
      </w:r>
      <w:r w:rsidRPr="6CD63E7B" w:rsidR="6CD63E7B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иммобилизованной</w:t>
      </w:r>
      <w:r w:rsidRPr="6CD63E7B" w:rsidR="6CD63E7B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в микросферы СС и ССФ наблюдалась с при 7,0, 7,5 и 8 соответственно. </w:t>
      </w:r>
    </w:p>
    <w:p w:rsidR="62DB2A0A" w:rsidP="62DB2A0A" w:rsidRDefault="62DB2A0A" w14:paraId="046E63A8" w14:textId="38651493">
      <w:pPr>
        <w:spacing w:line="240" w:lineRule="auto"/>
        <w:ind w:firstLine="397"/>
        <w:jc w:val="both"/>
      </w:pPr>
      <w:r w:rsidRPr="62DB2A0A" w:rsidR="62DB2A0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Таким образом, благодаря соосаждению отрицательно заряженного фукоидана удалось изменить морфологию и свойства микросфер ватерита.</w:t>
      </w:r>
    </w:p>
    <w:p w:rsidR="62DB2A0A" w:rsidP="62DB2A0A" w:rsidRDefault="62DB2A0A" w14:paraId="32A1DA8C" w14:textId="0539D89C">
      <w:pPr>
        <w:spacing w:line="240" w:lineRule="auto"/>
        <w:ind w:firstLine="397"/>
        <w:jc w:val="both"/>
      </w:pPr>
      <w:r w:rsidRPr="62DB2A0A" w:rsidR="62DB2A0A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Работа поддержана РНФ, грант 23-45-10026.</w:t>
      </w:r>
    </w:p>
    <w:sectPr w:rsidRPr="00116478" w:rsidR="00116478">
      <w:pgSz w:w="11906" w:h="16838" w:orient="portrait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0mTZ01Ge2pZ8A" int2:id="QeO4ozmv">
      <int2:state int2:type="AugLoop_Text_Critique" int2:value="Rejected"/>
    </int2:textHash>
    <int2:textHash int2:hashCode="GmqLr5194cV2Tk" int2:id="QLVRXSfD">
      <int2:state int2:type="AugLoop_Text_Critique" int2:value="Rejected"/>
    </int2:textHash>
    <int2:textHash int2:hashCode="U9nLEFQY4T7BsZ" int2:id="dMhcCtwC">
      <int2:state int2:type="AugLoop_Text_Critique" int2:value="Rejected"/>
    </int2:textHash>
    <int2:textHash int2:hashCode="iz9acmF7z5Ei1a" int2:id="3MkMzesD">
      <int2:state int2:type="AugLoop_Text_Critique" int2:value="Rejected"/>
    </int2:textHash>
    <int2:bookmark int2:bookmarkName="_Int_VL03K8GH" int2:invalidationBookmarkName="" int2:hashCode="FesuPvpE7wt4cr" int2:id="Op3ukWJD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hint="default" w:ascii="Wingdings" w:hAnsi="Wingdings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  <w:rsid w:val="170FBC31"/>
    <w:rsid w:val="1C115F48"/>
    <w:rsid w:val="3770F420"/>
    <w:rsid w:val="62DB2A0A"/>
    <w:rsid w:val="6CD6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91C38"/>
    <w:rPr>
      <w:rFonts w:ascii="Times New Roman" w:hAnsi="Times New Roman"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styleId="a6" w:customStyle="1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mailto:dankir98@gmail.com" TargetMode="External" Id="Rb088d9c782724258" /><Relationship Type="http://schemas.microsoft.com/office/2020/10/relationships/intelligence" Target="intelligence2.xml" Id="R705310d5fefe4a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Lomonosov MSU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Мосиевич Даниил</lastModifiedBy>
  <revision>8</revision>
  <dcterms:created xsi:type="dcterms:W3CDTF">2022-11-07T09:18:00.0000000Z</dcterms:created>
  <dcterms:modified xsi:type="dcterms:W3CDTF">2023-04-26T19:43:05.3051281Z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