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B635" w14:textId="21E90C2D" w:rsidR="00A4035F" w:rsidRPr="00A4035F" w:rsidRDefault="00A4035F" w:rsidP="000C5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A4035F">
        <w:rPr>
          <w:b/>
          <w:bCs/>
        </w:rPr>
        <w:t xml:space="preserve">Высокоэффективные биосенсоры на основе глюкозодегидрогеназ, включенных в </w:t>
      </w:r>
      <w:r>
        <w:rPr>
          <w:b/>
          <w:bCs/>
        </w:rPr>
        <w:t>прямой биоэлектрокатализ</w:t>
      </w:r>
      <w:r w:rsidRPr="00A4035F">
        <w:rPr>
          <w:b/>
          <w:bCs/>
        </w:rPr>
        <w:t xml:space="preserve"> с использованием наноструктур поли(</w:t>
      </w:r>
      <w:r w:rsidR="00303EFA">
        <w:rPr>
          <w:b/>
          <w:bCs/>
        </w:rPr>
        <w:t>азинов</w:t>
      </w:r>
      <w:r w:rsidRPr="00A4035F">
        <w:rPr>
          <w:b/>
          <w:bCs/>
        </w:rPr>
        <w:t>)</w:t>
      </w:r>
    </w:p>
    <w:p w14:paraId="00000002" w14:textId="3A2BCE7A" w:rsidR="00130241" w:rsidRPr="00F041DE" w:rsidRDefault="004161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Александрович А.С.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Комкова М.А.</w:t>
      </w:r>
      <w:r w:rsidR="00F041DE">
        <w:rPr>
          <w:b/>
          <w:i/>
          <w:color w:val="000000"/>
          <w:vertAlign w:val="superscript"/>
        </w:rPr>
        <w:t>2</w:t>
      </w:r>
      <w:r w:rsidR="00F041DE">
        <w:rPr>
          <w:b/>
          <w:i/>
          <w:color w:val="000000"/>
        </w:rPr>
        <w:t>, Карякин А.А.</w:t>
      </w:r>
      <w:r w:rsidR="00303EFA" w:rsidRPr="00303EFA">
        <w:rPr>
          <w:b/>
          <w:i/>
          <w:color w:val="000000"/>
          <w:vertAlign w:val="superscript"/>
        </w:rPr>
        <w:t>2</w:t>
      </w:r>
    </w:p>
    <w:p w14:paraId="00000003" w14:textId="25A5CA4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1616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41616F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2EB77CDF" w:rsidR="00130241" w:rsidRPr="00391C38" w:rsidRDefault="004161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56552FB8" w14:textId="0BE6CC02" w:rsidR="0041616F" w:rsidRPr="00921D45" w:rsidRDefault="00F041DE" w:rsidP="004161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1616F"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21251598" w:rsidR="00130241" w:rsidRDefault="0041616F" w:rsidP="004161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5A373090" w:rsidR="00130241" w:rsidRPr="00A403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616F">
        <w:rPr>
          <w:i/>
          <w:color w:val="000000"/>
          <w:lang w:val="en-US"/>
        </w:rPr>
        <w:t>E</w:t>
      </w:r>
      <w:r w:rsidR="003B76D6" w:rsidRPr="00A4035F">
        <w:rPr>
          <w:i/>
          <w:color w:val="000000"/>
        </w:rPr>
        <w:t>-</w:t>
      </w:r>
      <w:r w:rsidRPr="0041616F">
        <w:rPr>
          <w:i/>
          <w:color w:val="000000"/>
          <w:lang w:val="en-US"/>
        </w:rPr>
        <w:t>mail</w:t>
      </w:r>
      <w:r w:rsidRPr="00A4035F">
        <w:rPr>
          <w:i/>
          <w:color w:val="000000"/>
        </w:rPr>
        <w:t xml:space="preserve">: </w:t>
      </w:r>
      <w:proofErr w:type="spellStart"/>
      <w:r w:rsidR="0041616F" w:rsidRPr="0041616F">
        <w:rPr>
          <w:i/>
          <w:iCs/>
          <w:u w:val="single"/>
          <w:lang w:val="en-US"/>
        </w:rPr>
        <w:t>alexandrovichas</w:t>
      </w:r>
      <w:proofErr w:type="spellEnd"/>
      <w:r w:rsidR="0041616F" w:rsidRPr="00A4035F">
        <w:rPr>
          <w:i/>
          <w:iCs/>
          <w:u w:val="single"/>
        </w:rPr>
        <w:t>@</w:t>
      </w:r>
      <w:r w:rsidR="0041616F" w:rsidRPr="0041616F">
        <w:rPr>
          <w:i/>
          <w:iCs/>
          <w:u w:val="single"/>
          <w:lang w:val="en-US"/>
        </w:rPr>
        <w:t>my</w:t>
      </w:r>
      <w:r w:rsidR="0041616F" w:rsidRPr="00A4035F">
        <w:rPr>
          <w:i/>
          <w:iCs/>
          <w:u w:val="single"/>
        </w:rPr>
        <w:t>.</w:t>
      </w:r>
      <w:proofErr w:type="spellStart"/>
      <w:r w:rsidR="0041616F" w:rsidRPr="0041616F">
        <w:rPr>
          <w:i/>
          <w:iCs/>
          <w:u w:val="single"/>
          <w:lang w:val="en-US"/>
        </w:rPr>
        <w:t>msu</w:t>
      </w:r>
      <w:proofErr w:type="spellEnd"/>
      <w:r w:rsidR="0041616F" w:rsidRPr="00A4035F">
        <w:rPr>
          <w:i/>
          <w:iCs/>
          <w:u w:val="single"/>
        </w:rPr>
        <w:t>.</w:t>
      </w:r>
      <w:proofErr w:type="spellStart"/>
      <w:r w:rsidR="0041616F" w:rsidRPr="0041616F">
        <w:rPr>
          <w:i/>
          <w:iCs/>
          <w:u w:val="single"/>
          <w:lang w:val="en-US"/>
        </w:rPr>
        <w:t>ru</w:t>
      </w:r>
      <w:proofErr w:type="spellEnd"/>
    </w:p>
    <w:p w14:paraId="1BA6811A" w14:textId="28083F97" w:rsidR="00414151" w:rsidRPr="007725F3" w:rsidRDefault="00414151" w:rsidP="00037771">
      <w:pPr>
        <w:ind w:firstLine="397"/>
        <w:jc w:val="both"/>
        <w:textAlignment w:val="baseline"/>
      </w:pPr>
      <w:r w:rsidRPr="007725F3">
        <w:t>Возможность включения ферментов глюкозодегидрогеназ (ГДГ) в прямой биоэлектрокатализ (ПБЭК) делает их применение для электрохимических глюкозных биосенсоров более перспективным, чем</w:t>
      </w:r>
      <w:r w:rsidR="00F04790" w:rsidRPr="007725F3">
        <w:t xml:space="preserve"> </w:t>
      </w:r>
      <w:r w:rsidRPr="007725F3">
        <w:t xml:space="preserve">ферментов оксидаз, работающих в присутствии медиаторов-переносчиков электронов. Одним из подходов к включению ГДГ в ПБЭК является со-иммобилизация фермента с проводящими наночастицами (как правило, углеродными наноматериалами), обеспечивающими эффективный перенос электрона. Другим перспективным подходом является ориентация фермента на подложке, несущей фрагменты ко-субстрата фермента. Наиболее эффективным вариантом является ориентация на поверхности полимера метиленового зеленого (поли(МЗ)). </w:t>
      </w:r>
      <w:r w:rsidR="000206ED" w:rsidRPr="007725F3">
        <w:t>Для</w:t>
      </w:r>
      <w:r w:rsidRPr="007725F3">
        <w:t xml:space="preserve"> достижения предельной эффективности </w:t>
      </w:r>
      <w:r w:rsidR="0006464D" w:rsidRPr="007725F3">
        <w:t>ПБЭК</w:t>
      </w:r>
      <w:r w:rsidRPr="007725F3">
        <w:t xml:space="preserve"> в работе предложено сочетать эти подходы, со-иммобилизуя с ферментом наноструктуры поли(МЗ).</w:t>
      </w:r>
    </w:p>
    <w:p w14:paraId="5DB39624" w14:textId="093C7EE5" w:rsidR="00414151" w:rsidRPr="007725F3" w:rsidRDefault="00414151" w:rsidP="00037771">
      <w:pPr>
        <w:ind w:firstLine="397"/>
        <w:jc w:val="both"/>
        <w:textAlignment w:val="baseline"/>
      </w:pPr>
      <w:r w:rsidRPr="007725F3">
        <w:t xml:space="preserve">Предложен электрохимический синтез коллоида полимерных наноструктур, которые могут быть иммобилизованы на поверхности электрода по методу </w:t>
      </w:r>
      <w:r w:rsidRPr="007725F3">
        <w:rPr>
          <w:lang w:val="en-US"/>
        </w:rPr>
        <w:t>drop</w:t>
      </w:r>
      <w:r w:rsidRPr="007725F3">
        <w:t>-</w:t>
      </w:r>
      <w:r w:rsidRPr="007725F3">
        <w:rPr>
          <w:lang w:val="en-US"/>
        </w:rPr>
        <w:t>casting</w:t>
      </w:r>
      <w:r w:rsidRPr="007725F3">
        <w:t>. Синтез наночастиц осуществляли на поверхности графитового электрода в ходе длительного циклирования потенциала</w:t>
      </w:r>
      <w:r w:rsidR="007C62F5">
        <w:t xml:space="preserve"> </w:t>
      </w:r>
      <w:r w:rsidR="00932CB9" w:rsidRPr="007725F3">
        <w:t>(от 30 до 500 циклов)</w:t>
      </w:r>
      <w:r w:rsidRPr="007725F3">
        <w:t xml:space="preserve">, периодически подвергая электрод ультразвуковой обработке в реакционной смеси, аккумулируя тем самым образующиеся полимерные и олигомерные структуры в растворе. Согласно данным РЭМ, в ходе предложенного синтеза в реакционной смеси действительно образуются глобулярные структуры с размером 30-50 нм. Образование полимерных структур подтверждено методом квадратноволновой вольтампрометрии. По мере увеличения числа циклов развертки потенциала на вольтамперограммах более интенсивным становится пик в анодной области потенциалов, характерный для </w:t>
      </w:r>
      <w:r w:rsidR="00F2693E" w:rsidRPr="007725F3">
        <w:t>полимера</w:t>
      </w:r>
      <w:r w:rsidRPr="007725F3">
        <w:t xml:space="preserve"> МЗ.</w:t>
      </w:r>
      <w:r w:rsidR="00E16CBB" w:rsidRPr="007725F3">
        <w:t xml:space="preserve"> </w:t>
      </w:r>
    </w:p>
    <w:p w14:paraId="4D93B8CC" w14:textId="38EF3EF2" w:rsidR="00414151" w:rsidRPr="007725F3" w:rsidRDefault="00414151" w:rsidP="00037771">
      <w:pPr>
        <w:ind w:firstLine="397"/>
        <w:jc w:val="both"/>
        <w:textAlignment w:val="baseline"/>
      </w:pPr>
      <w:r w:rsidRPr="007725F3">
        <w:t>Пирролхинолинхинон-зависимую ГДГ иммобилизовали на поверхности электродов, модифицированных наноструктурами поли(МЗ), путем адсорбции. Независимым подтверждением включения ГДГ в ПБЭК являются зарегистрированные полярографические волны. Потенциалы наблюдаемых полуволн каталитического окисления глюкозы (-60 мВ и 130 мВ) соответствуют последовательным редокс-превращениям пирролхинолинхинона и совпадают с потенциалами, полученными для ГДГ, включенной в ПБЭК посредством углеродных нанотрубок. Бол</w:t>
      </w:r>
      <w:r w:rsidR="00730307" w:rsidRPr="007725F3">
        <w:t>ее выр</w:t>
      </w:r>
      <w:r w:rsidR="00D15119" w:rsidRPr="007725F3">
        <w:t>а</w:t>
      </w:r>
      <w:r w:rsidR="00730307" w:rsidRPr="007725F3">
        <w:t>женная полуволна</w:t>
      </w:r>
      <w:r w:rsidRPr="007725F3">
        <w:t xml:space="preserve"> при катодном потенциале говорит о преобладании ПБЭК по отношению к медиаторному переносу электрона, который должен наблюдаться при более анодных потенциалах, соответствующих окисленному полимеру. </w:t>
      </w:r>
    </w:p>
    <w:p w14:paraId="37253C28" w14:textId="2FE75BFC" w:rsidR="00414151" w:rsidRPr="007725F3" w:rsidRDefault="00414151" w:rsidP="00037771">
      <w:pPr>
        <w:ind w:firstLine="397"/>
        <w:jc w:val="both"/>
        <w:textAlignment w:val="baseline"/>
      </w:pPr>
      <w:r w:rsidRPr="007725F3">
        <w:t xml:space="preserve">Аналитические характеристики биосенсоров исследовали в режиме хроноамперометрии. </w:t>
      </w:r>
      <w:r w:rsidR="00A25E07" w:rsidRPr="007725F3">
        <w:t>Максимальный электрокаталитический ток для биосенсора с использованием наноструктур поли(МЗ) в оптимальных условиях составил 400 мкА·см</w:t>
      </w:r>
      <w:r w:rsidR="00A25E07" w:rsidRPr="007725F3">
        <w:rPr>
          <w:vertAlign w:val="superscript"/>
        </w:rPr>
        <w:t>-2</w:t>
      </w:r>
      <w:r w:rsidR="00A25E07" w:rsidRPr="007725F3">
        <w:t xml:space="preserve">, </w:t>
      </w:r>
      <w:r w:rsidR="00353A1A">
        <w:t>что в 2 раза больше, чем для пол</w:t>
      </w:r>
      <w:r w:rsidR="00C628AD">
        <w:t>имера</w:t>
      </w:r>
      <w:r w:rsidR="00A25E07" w:rsidRPr="007725F3">
        <w:t xml:space="preserve">. </w:t>
      </w:r>
      <w:r w:rsidRPr="007725F3">
        <w:t xml:space="preserve">Были оценены предельные электрокаталитические токи в присутствии и отсутствии диффузионно подвижного медиатора феназина метосульфата (ФМС), соотношение которых можно рассматривать в качестве критерия эффективности прямого биоэлектрокатализа. </w:t>
      </w:r>
      <w:r w:rsidR="00647861">
        <w:t>Д</w:t>
      </w:r>
      <w:r w:rsidR="00C57359">
        <w:t>ля сенсоров на основе</w:t>
      </w:r>
      <w:r w:rsidR="001C5F39">
        <w:t xml:space="preserve"> пленок</w:t>
      </w:r>
      <w:r w:rsidR="00C57359">
        <w:t xml:space="preserve"> п</w:t>
      </w:r>
      <w:r w:rsidR="00036E0D">
        <w:t>о</w:t>
      </w:r>
      <w:r w:rsidR="00C57359">
        <w:t>ли</w:t>
      </w:r>
      <w:r w:rsidR="00C628AD">
        <w:t xml:space="preserve">мера </w:t>
      </w:r>
      <w:r w:rsidR="00036E0D">
        <w:t xml:space="preserve">это соотношение </w:t>
      </w:r>
      <w:r w:rsidR="00991E33">
        <w:t>составляет до 5.5,</w:t>
      </w:r>
      <w:r w:rsidR="00647861">
        <w:t xml:space="preserve"> в то время как</w:t>
      </w:r>
      <w:r w:rsidR="00991E33">
        <w:t xml:space="preserve"> для сенсоров, созданных с использованием</w:t>
      </w:r>
      <w:r w:rsidR="00647861">
        <w:t xml:space="preserve"> наночастиц поли(МЗ), </w:t>
      </w:r>
      <w:r w:rsidR="00927EBB">
        <w:t xml:space="preserve">оно </w:t>
      </w:r>
      <w:r w:rsidR="00AA0989">
        <w:t xml:space="preserve">достигает </w:t>
      </w:r>
      <w:r w:rsidR="00927EBB">
        <w:t>рекордны</w:t>
      </w:r>
      <w:r w:rsidR="00AA0989">
        <w:t xml:space="preserve">х значений </w:t>
      </w:r>
      <w:r w:rsidR="002C5EE4">
        <w:t>2-3</w:t>
      </w:r>
      <w:r w:rsidR="00AA0989">
        <w:t>.</w:t>
      </w:r>
    </w:p>
    <w:p w14:paraId="3486C755" w14:textId="728FBF27" w:rsidR="00116478" w:rsidRPr="007725F3" w:rsidRDefault="00317753" w:rsidP="000377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725F3">
        <w:rPr>
          <w:i/>
          <w:iCs/>
          <w:color w:val="000000"/>
        </w:rPr>
        <w:t>Работа выполнена при поддержке гранта</w:t>
      </w:r>
      <w:r w:rsidR="00BB009F">
        <w:rPr>
          <w:i/>
          <w:iCs/>
          <w:color w:val="000000"/>
        </w:rPr>
        <w:t xml:space="preserve"> РНФ</w:t>
      </w:r>
      <w:r w:rsidRPr="007725F3">
        <w:rPr>
          <w:i/>
          <w:iCs/>
          <w:color w:val="000000"/>
        </w:rPr>
        <w:t xml:space="preserve"> №</w:t>
      </w:r>
      <w:r w:rsidR="00BB009F">
        <w:rPr>
          <w:i/>
          <w:iCs/>
          <w:color w:val="000000"/>
        </w:rPr>
        <w:t>21-73-10123.</w:t>
      </w:r>
    </w:p>
    <w:sectPr w:rsidR="00116478" w:rsidRPr="007725F3" w:rsidSect="002E2B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6ED"/>
    <w:rsid w:val="00036E0D"/>
    <w:rsid w:val="00037771"/>
    <w:rsid w:val="00063966"/>
    <w:rsid w:val="0006464D"/>
    <w:rsid w:val="00086081"/>
    <w:rsid w:val="000B1EA9"/>
    <w:rsid w:val="000C5326"/>
    <w:rsid w:val="00100A72"/>
    <w:rsid w:val="00101A1C"/>
    <w:rsid w:val="00106375"/>
    <w:rsid w:val="00116478"/>
    <w:rsid w:val="00130241"/>
    <w:rsid w:val="00164F98"/>
    <w:rsid w:val="001C574E"/>
    <w:rsid w:val="001C5F39"/>
    <w:rsid w:val="001E61C2"/>
    <w:rsid w:val="001F0493"/>
    <w:rsid w:val="002264EE"/>
    <w:rsid w:val="0023307C"/>
    <w:rsid w:val="002937A2"/>
    <w:rsid w:val="002C5EE4"/>
    <w:rsid w:val="002E2B3D"/>
    <w:rsid w:val="00303EFA"/>
    <w:rsid w:val="0031361E"/>
    <w:rsid w:val="00317753"/>
    <w:rsid w:val="00353A1A"/>
    <w:rsid w:val="00361496"/>
    <w:rsid w:val="00391C38"/>
    <w:rsid w:val="003B76D6"/>
    <w:rsid w:val="00414151"/>
    <w:rsid w:val="0041616F"/>
    <w:rsid w:val="004541E1"/>
    <w:rsid w:val="004A26A3"/>
    <w:rsid w:val="004D4848"/>
    <w:rsid w:val="004F0EDF"/>
    <w:rsid w:val="00522BF1"/>
    <w:rsid w:val="00590166"/>
    <w:rsid w:val="00647861"/>
    <w:rsid w:val="00661492"/>
    <w:rsid w:val="00696168"/>
    <w:rsid w:val="006F7A19"/>
    <w:rsid w:val="00730307"/>
    <w:rsid w:val="007725F3"/>
    <w:rsid w:val="00775389"/>
    <w:rsid w:val="00797838"/>
    <w:rsid w:val="007C36D8"/>
    <w:rsid w:val="007C62F5"/>
    <w:rsid w:val="007F2744"/>
    <w:rsid w:val="00810A98"/>
    <w:rsid w:val="008931BE"/>
    <w:rsid w:val="00921D45"/>
    <w:rsid w:val="00927EBB"/>
    <w:rsid w:val="00932CB9"/>
    <w:rsid w:val="00991E33"/>
    <w:rsid w:val="009A66DB"/>
    <w:rsid w:val="009B2F80"/>
    <w:rsid w:val="009B3300"/>
    <w:rsid w:val="009C4FED"/>
    <w:rsid w:val="009F3380"/>
    <w:rsid w:val="00A02163"/>
    <w:rsid w:val="00A25E07"/>
    <w:rsid w:val="00A314FE"/>
    <w:rsid w:val="00A4035F"/>
    <w:rsid w:val="00AA0989"/>
    <w:rsid w:val="00AB70F9"/>
    <w:rsid w:val="00BB009F"/>
    <w:rsid w:val="00BF36F8"/>
    <w:rsid w:val="00BF4622"/>
    <w:rsid w:val="00C57359"/>
    <w:rsid w:val="00C628AD"/>
    <w:rsid w:val="00CD00B1"/>
    <w:rsid w:val="00D15119"/>
    <w:rsid w:val="00D22306"/>
    <w:rsid w:val="00D42542"/>
    <w:rsid w:val="00D8121C"/>
    <w:rsid w:val="00E16CBB"/>
    <w:rsid w:val="00E22189"/>
    <w:rsid w:val="00E565C4"/>
    <w:rsid w:val="00E74069"/>
    <w:rsid w:val="00E87EAE"/>
    <w:rsid w:val="00EB1F49"/>
    <w:rsid w:val="00F041DE"/>
    <w:rsid w:val="00F04790"/>
    <w:rsid w:val="00F2693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Alexandrovich</cp:lastModifiedBy>
  <cp:revision>47</cp:revision>
  <dcterms:created xsi:type="dcterms:W3CDTF">2023-01-15T16:59:00Z</dcterms:created>
  <dcterms:modified xsi:type="dcterms:W3CDTF">2023-03-07T17:49:00Z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