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87" w:rsidRPr="00BD439F" w:rsidRDefault="009E3987" w:rsidP="009E3987">
      <w:pPr>
        <w:ind w:firstLine="709"/>
        <w:jc w:val="center"/>
        <w:rPr>
          <w:b/>
        </w:rPr>
      </w:pPr>
      <w:r w:rsidRPr="00BD439F">
        <w:rPr>
          <w:b/>
        </w:rPr>
        <w:t xml:space="preserve">Влияние </w:t>
      </w:r>
      <w:r>
        <w:rPr>
          <w:b/>
        </w:rPr>
        <w:t>молекулярной массы полимеров на формирование</w:t>
      </w:r>
    </w:p>
    <w:p w:rsidR="009E3987" w:rsidRDefault="009E3987" w:rsidP="009E3987">
      <w:pPr>
        <w:ind w:firstLine="709"/>
        <w:jc w:val="center"/>
        <w:rPr>
          <w:b/>
        </w:rPr>
      </w:pPr>
      <w:r w:rsidRPr="00BD439F">
        <w:rPr>
          <w:b/>
        </w:rPr>
        <w:t>полиэлектролитных комплексов состава (</w:t>
      </w:r>
      <w:proofErr w:type="spellStart"/>
      <w:r>
        <w:rPr>
          <w:b/>
        </w:rPr>
        <w:t>ПАрг</w:t>
      </w:r>
      <w:proofErr w:type="spellEnd"/>
      <w:r>
        <w:rPr>
          <w:b/>
        </w:rPr>
        <w:t>/ДС)</w:t>
      </w:r>
      <w:r>
        <w:rPr>
          <w:b/>
          <w:vertAlign w:val="subscript"/>
        </w:rPr>
        <w:t>3</w:t>
      </w:r>
      <w:r>
        <w:rPr>
          <w:b/>
        </w:rPr>
        <w:t xml:space="preserve"> для инкапсулирования</w:t>
      </w:r>
    </w:p>
    <w:p w:rsidR="00130241" w:rsidRDefault="009E3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3987">
        <w:rPr>
          <w:b/>
          <w:i/>
          <w:color w:val="000000"/>
        </w:rPr>
        <w:t>Бирюкова Д.Д.</w:t>
      </w:r>
      <w:r w:rsidRPr="009E3987">
        <w:rPr>
          <w:b/>
          <w:i/>
          <w:color w:val="000000"/>
          <w:vertAlign w:val="superscript"/>
        </w:rPr>
        <w:t>1</w:t>
      </w:r>
      <w:r w:rsidRPr="009E3987">
        <w:rPr>
          <w:b/>
          <w:i/>
          <w:color w:val="000000"/>
        </w:rPr>
        <w:t>, Михеев А.В.</w:t>
      </w:r>
      <w:r w:rsidRPr="009E3987">
        <w:rPr>
          <w:b/>
          <w:i/>
          <w:color w:val="000000"/>
          <w:vertAlign w:val="superscript"/>
        </w:rPr>
        <w:t>2</w:t>
      </w:r>
      <w:r w:rsidRPr="009E3987">
        <w:rPr>
          <w:b/>
          <w:i/>
          <w:color w:val="000000"/>
        </w:rPr>
        <w:t xml:space="preserve">, </w:t>
      </w:r>
      <w:proofErr w:type="spellStart"/>
      <w:r w:rsidRPr="009E3987">
        <w:rPr>
          <w:b/>
          <w:i/>
          <w:color w:val="000000"/>
        </w:rPr>
        <w:t>Букреева</w:t>
      </w:r>
      <w:proofErr w:type="spellEnd"/>
      <w:r w:rsidRPr="009E3987">
        <w:rPr>
          <w:b/>
          <w:i/>
          <w:color w:val="000000"/>
        </w:rPr>
        <w:t xml:space="preserve"> Т.В.</w:t>
      </w:r>
      <w:r w:rsidRPr="009E3987">
        <w:rPr>
          <w:b/>
          <w:i/>
          <w:color w:val="000000"/>
          <w:vertAlign w:val="superscript"/>
        </w:rPr>
        <w:t>2</w:t>
      </w:r>
      <w:r w:rsidRPr="009E3987">
        <w:rPr>
          <w:b/>
          <w:i/>
          <w:color w:val="000000"/>
        </w:rPr>
        <w:t>, Трушина Д.Б</w:t>
      </w:r>
      <w:proofErr w:type="gramStart"/>
      <w:r w:rsidRPr="009E3987">
        <w:rPr>
          <w:b/>
          <w:i/>
          <w:color w:val="000000"/>
          <w:vertAlign w:val="superscript"/>
        </w:rPr>
        <w:t>2</w:t>
      </w:r>
      <w:proofErr w:type="gramEnd"/>
      <w:r w:rsidRPr="009E3987">
        <w:rPr>
          <w:b/>
          <w:i/>
          <w:color w:val="000000"/>
          <w:vertAlign w:val="superscript"/>
        </w:rPr>
        <w:t>,3</w:t>
      </w:r>
    </w:p>
    <w:p w:rsidR="00130241" w:rsidRDefault="009E3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</w:p>
    <w:p w:rsidR="00355E0B" w:rsidRDefault="00EB1F49" w:rsidP="003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55E0B" w:rsidRPr="00355E0B">
        <w:t xml:space="preserve"> </w:t>
      </w:r>
      <w:r w:rsidR="00355E0B" w:rsidRPr="00355E0B">
        <w:rPr>
          <w:i/>
          <w:color w:val="000000"/>
        </w:rPr>
        <w:t>РХТУ им. Д.И.Менделеева</w:t>
      </w:r>
      <w:r w:rsidR="00666F73">
        <w:rPr>
          <w:i/>
          <w:color w:val="000000"/>
        </w:rPr>
        <w:t>, факультет химико-фармацевтических технологий и биомедицинских препаратов</w:t>
      </w:r>
      <w:r w:rsidR="00355E0B" w:rsidRPr="00355E0B">
        <w:rPr>
          <w:i/>
          <w:color w:val="000000"/>
        </w:rPr>
        <w:t xml:space="preserve">, Москва, Россия </w:t>
      </w:r>
    </w:p>
    <w:p w:rsidR="00C352B4" w:rsidRDefault="00EB1F49" w:rsidP="003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66F73" w:rsidRPr="00666F73">
        <w:t xml:space="preserve"> </w:t>
      </w:r>
      <w:r w:rsidR="00666F73" w:rsidRPr="00666F73">
        <w:rPr>
          <w:i/>
          <w:color w:val="000000"/>
        </w:rPr>
        <w:t xml:space="preserve">ФНИЦ «Кристаллография и </w:t>
      </w:r>
      <w:proofErr w:type="spellStart"/>
      <w:r w:rsidR="00666F73" w:rsidRPr="00666F73">
        <w:rPr>
          <w:i/>
          <w:color w:val="000000"/>
        </w:rPr>
        <w:t>фотоника</w:t>
      </w:r>
      <w:proofErr w:type="spellEnd"/>
      <w:r w:rsidR="00666F73" w:rsidRPr="00666F73">
        <w:rPr>
          <w:i/>
          <w:color w:val="000000"/>
        </w:rPr>
        <w:t>» РАН, Москва, Россия</w:t>
      </w:r>
    </w:p>
    <w:p w:rsidR="00130241" w:rsidRDefault="00C352B4" w:rsidP="00C35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C352B4">
        <w:rPr>
          <w:i/>
          <w:color w:val="000000"/>
        </w:rPr>
        <w:t>Первый Московский государственный медицинский университет им. Сеченова,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C352B4" w:rsidRPr="00C352B4">
        <w:rPr>
          <w:i/>
          <w:color w:val="000000"/>
          <w:u w:val="single"/>
        </w:rPr>
        <w:t>ms.dzzzb@mail.ru</w:t>
      </w:r>
    </w:p>
    <w:p w:rsidR="001E26B0" w:rsidRPr="00F2139A" w:rsidRDefault="001E26B0" w:rsidP="000C60AA">
      <w:pPr>
        <w:ind w:firstLine="397"/>
        <w:jc w:val="both"/>
      </w:pPr>
      <w:r w:rsidRPr="00D9675F">
        <w:t>В настоящее время остро стоит проблема повышения эффективности лекарственных средств. В связи с этим  со стороны медицины и фармин</w:t>
      </w:r>
      <w:r>
        <w:t>дустрии повышается запрос на  ми</w:t>
      </w:r>
      <w:r w:rsidRPr="00D9675F">
        <w:t>кр</w:t>
      </w:r>
      <w:proofErr w:type="gramStart"/>
      <w:r w:rsidRPr="00D9675F">
        <w:t>о-</w:t>
      </w:r>
      <w:proofErr w:type="gramEnd"/>
      <w:r w:rsidRPr="00D9675F">
        <w:t xml:space="preserve"> и </w:t>
      </w:r>
      <w:proofErr w:type="spellStart"/>
      <w:r w:rsidRPr="00D9675F">
        <w:t>нанодисперсные</w:t>
      </w:r>
      <w:proofErr w:type="spellEnd"/>
      <w:r w:rsidRPr="00D9675F">
        <w:t xml:space="preserve"> лекарственные формы</w:t>
      </w:r>
      <w:r>
        <w:t xml:space="preserve"> </w:t>
      </w:r>
      <w:r w:rsidRPr="009C7960">
        <w:t>[1</w:t>
      </w:r>
      <w:r w:rsidRPr="00DD538C">
        <w:t>]</w:t>
      </w:r>
      <w:r w:rsidRPr="00D9675F">
        <w:t>.</w:t>
      </w:r>
      <w:r>
        <w:t xml:space="preserve"> Их преимуществами является возможность обеспечить адресную доставку с минимальными потерями функционального вещества </w:t>
      </w:r>
      <w:r w:rsidRPr="00F2139A">
        <w:t>[</w:t>
      </w:r>
      <w:r w:rsidRPr="009C7960">
        <w:t>2</w:t>
      </w:r>
      <w:r w:rsidRPr="00F2139A">
        <w:t>]</w:t>
      </w:r>
      <w:r>
        <w:t xml:space="preserve">. Особый интерес представляют полиэлектролитные микрокапсулы, формируемые методом </w:t>
      </w:r>
      <w:r w:rsidRPr="00E92E6E">
        <w:t xml:space="preserve"> </w:t>
      </w:r>
      <w:r>
        <w:t>послойной адсорбции</w:t>
      </w:r>
      <w:r w:rsidRPr="00E92E6E">
        <w:t>.</w:t>
      </w:r>
    </w:p>
    <w:p w:rsidR="001E26B0" w:rsidRDefault="001E26B0" w:rsidP="000C60AA">
      <w:pPr>
        <w:ind w:firstLine="397"/>
        <w:jc w:val="both"/>
      </w:pPr>
      <w:r>
        <w:t xml:space="preserve">В рамках данной работы методом </w:t>
      </w:r>
      <w:proofErr w:type="spellStart"/>
      <w:r>
        <w:t>соосаждения</w:t>
      </w:r>
      <w:proofErr w:type="spellEnd"/>
      <w:r>
        <w:t xml:space="preserve"> синтезированы микронные и субмикронные частицы карбоната кальция </w:t>
      </w:r>
      <w:r>
        <w:rPr>
          <w:lang w:val="en-US"/>
        </w:rPr>
        <w:t>CaCO</w:t>
      </w:r>
      <w:r w:rsidRPr="00E92E6E">
        <w:rPr>
          <w:vertAlign w:val="subscript"/>
        </w:rPr>
        <w:t>3</w:t>
      </w:r>
      <w:r>
        <w:t xml:space="preserve">. На их основе сформированы микрокапсулы из </w:t>
      </w:r>
      <w:proofErr w:type="spellStart"/>
      <w:r>
        <w:t>поликатиона</w:t>
      </w:r>
      <w:proofErr w:type="spellEnd"/>
      <w:r>
        <w:t xml:space="preserve"> поли-</w:t>
      </w:r>
      <w:proofErr w:type="gramStart"/>
      <w:r>
        <w:rPr>
          <w:lang w:val="en-US"/>
        </w:rPr>
        <w:t>L</w:t>
      </w:r>
      <w:proofErr w:type="gramEnd"/>
      <w:r w:rsidRPr="008B13E3">
        <w:t>-</w:t>
      </w:r>
      <w:r>
        <w:t xml:space="preserve">аргинина </w:t>
      </w:r>
      <w:r w:rsidRPr="008B13E3">
        <w:t>(</w:t>
      </w:r>
      <w:proofErr w:type="spellStart"/>
      <w:r>
        <w:t>ПАрг</w:t>
      </w:r>
      <w:proofErr w:type="spellEnd"/>
      <w:r w:rsidRPr="008B13E3">
        <w:t>)</w:t>
      </w:r>
      <w:r>
        <w:t xml:space="preserve"> и </w:t>
      </w:r>
      <w:proofErr w:type="spellStart"/>
      <w:r>
        <w:t>полианиона</w:t>
      </w:r>
      <w:proofErr w:type="spellEnd"/>
      <w:r>
        <w:t xml:space="preserve"> декстран сульфата</w:t>
      </w:r>
      <w:r w:rsidRPr="008B13E3">
        <w:t xml:space="preserve"> (</w:t>
      </w:r>
      <w:r>
        <w:t>ДС</w:t>
      </w:r>
      <w:r w:rsidRPr="008B13E3">
        <w:t>)</w:t>
      </w:r>
      <w:r>
        <w:t xml:space="preserve"> различных молекулярных масс</w:t>
      </w:r>
      <w:r w:rsidRPr="00DF4076">
        <w:t xml:space="preserve"> </w:t>
      </w:r>
      <w:r>
        <w:t>со структурой оболочки (</w:t>
      </w:r>
      <w:proofErr w:type="spellStart"/>
      <w:r>
        <w:t>ПАрг</w:t>
      </w:r>
      <w:proofErr w:type="spellEnd"/>
      <w:r>
        <w:t>/ДС</w:t>
      </w:r>
      <w:r w:rsidRPr="00E92E6E">
        <w:t>)</w:t>
      </w:r>
      <w:r>
        <w:rPr>
          <w:vertAlign w:val="subscript"/>
        </w:rPr>
        <w:t>3</w:t>
      </w:r>
      <w:r>
        <w:t>.</w:t>
      </w:r>
      <w:r>
        <w:rPr>
          <w:vertAlign w:val="subscript"/>
        </w:rPr>
        <w:t xml:space="preserve"> </w:t>
      </w:r>
      <w:r>
        <w:t>Также использован полимер декстран (Д</w:t>
      </w:r>
      <w:r w:rsidRPr="006A33C7">
        <w:t>)</w:t>
      </w:r>
      <w:r>
        <w:t xml:space="preserve"> для формирования комплексов вида (</w:t>
      </w:r>
      <w:proofErr w:type="spellStart"/>
      <w:r>
        <w:t>ПАрг</w:t>
      </w:r>
      <w:proofErr w:type="spellEnd"/>
      <w:r w:rsidRPr="00F44F9C">
        <w:t>/</w:t>
      </w:r>
      <w:r>
        <w:t>Д</w:t>
      </w:r>
      <w:r w:rsidRPr="00F44F9C">
        <w:t>)</w:t>
      </w:r>
      <w:r w:rsidRPr="00F44F9C">
        <w:rPr>
          <w:vertAlign w:val="subscript"/>
        </w:rPr>
        <w:t>3</w:t>
      </w:r>
      <w:r>
        <w:t>. Массы приведенных веще</w:t>
      </w:r>
      <w:proofErr w:type="gramStart"/>
      <w:r>
        <w:t>ств пр</w:t>
      </w:r>
      <w:proofErr w:type="gramEnd"/>
      <w:r>
        <w:t>едставлены в таблице 1.</w:t>
      </w:r>
    </w:p>
    <w:p w:rsidR="00E22189" w:rsidRDefault="00E22189" w:rsidP="000D2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E22189" w:rsidRPr="005749B6" w:rsidRDefault="00E22189" w:rsidP="00E22189">
      <w:pPr>
        <w:shd w:val="clear" w:color="auto" w:fill="FFFFFF"/>
      </w:pPr>
      <w:r w:rsidRPr="005749B6">
        <w:t xml:space="preserve">Таблица 1. </w:t>
      </w:r>
      <w:r w:rsidR="000D2D2F">
        <w:t>Молекулярные массы используемых полиэлектролитов</w:t>
      </w:r>
    </w:p>
    <w:tbl>
      <w:tblPr>
        <w:tblW w:w="3785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33"/>
        <w:gridCol w:w="1705"/>
        <w:gridCol w:w="1747"/>
        <w:gridCol w:w="1701"/>
      </w:tblGrid>
      <w:tr w:rsidR="00011A44" w:rsidRPr="00FF1903" w:rsidTr="00424B8D">
        <w:trPr>
          <w:trHeight w:val="426"/>
          <w:jc w:val="center"/>
        </w:trPr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011A44" w:rsidP="00AF3B24">
            <w:pPr>
              <w:shd w:val="clear" w:color="auto" w:fill="FFFFFF"/>
              <w:jc w:val="center"/>
            </w:pPr>
            <w:r w:rsidRPr="00DC263C">
              <w:rPr>
                <w:lang w:val="en-US"/>
              </w:rPr>
              <w:t>M(</w:t>
            </w:r>
            <w:proofErr w:type="spellStart"/>
            <w:r w:rsidRPr="00DC263C">
              <w:t>ПАрг</w:t>
            </w:r>
            <w:proofErr w:type="spellEnd"/>
            <w:r w:rsidRPr="00DC263C">
              <w:rPr>
                <w:lang w:val="en-US"/>
              </w:rPr>
              <w:t xml:space="preserve">), </w:t>
            </w:r>
            <w:proofErr w:type="spellStart"/>
            <w:r w:rsidRPr="00DC263C">
              <w:t>кДа</w:t>
            </w:r>
            <w:proofErr w:type="spellEnd"/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011A44">
            <w:pPr>
              <w:shd w:val="clear" w:color="auto" w:fill="FFFFFF"/>
              <w:jc w:val="center"/>
            </w:pPr>
            <w:r w:rsidRPr="00DC263C">
              <w:t>5-15</w:t>
            </w:r>
          </w:p>
        </w:tc>
        <w:tc>
          <w:tcPr>
            <w:tcW w:w="123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011A44">
            <w:pPr>
              <w:shd w:val="clear" w:color="auto" w:fill="FFFFFF"/>
              <w:jc w:val="center"/>
            </w:pPr>
            <w:r w:rsidRPr="00DC263C">
              <w:t>15-75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AF3B24">
            <w:pPr>
              <w:shd w:val="clear" w:color="auto" w:fill="FFFFFF"/>
              <w:jc w:val="center"/>
            </w:pPr>
            <w:r w:rsidRPr="00DC263C">
              <w:rPr>
                <w:lang w:val="en-US"/>
              </w:rPr>
              <w:t>&gt;75</w:t>
            </w:r>
          </w:p>
        </w:tc>
      </w:tr>
      <w:tr w:rsidR="00011A44" w:rsidRPr="00FF1903" w:rsidTr="00424B8D">
        <w:trPr>
          <w:trHeight w:val="390"/>
          <w:jc w:val="center"/>
        </w:trPr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011A44" w:rsidP="00AF3B24">
            <w:pPr>
              <w:shd w:val="clear" w:color="auto" w:fill="FFFFFF"/>
              <w:jc w:val="center"/>
            </w:pPr>
            <w:r w:rsidRPr="00DC263C">
              <w:rPr>
                <w:lang w:val="en-US"/>
              </w:rPr>
              <w:t>M(</w:t>
            </w:r>
            <w:r w:rsidRPr="00DC263C">
              <w:t>ДС</w:t>
            </w:r>
            <w:r w:rsidRPr="00DC263C">
              <w:rPr>
                <w:lang w:val="en-US"/>
              </w:rPr>
              <w:t xml:space="preserve">), </w:t>
            </w:r>
            <w:proofErr w:type="spellStart"/>
            <w:r w:rsidRPr="00DC263C">
              <w:t>кДа</w:t>
            </w:r>
            <w:proofErr w:type="spellEnd"/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FF1903">
            <w:pPr>
              <w:shd w:val="clear" w:color="auto" w:fill="FFFFFF"/>
              <w:ind w:left="-101" w:right="-64"/>
              <w:jc w:val="center"/>
            </w:pPr>
            <w:r w:rsidRPr="00DC263C">
              <w:t>9-20</w:t>
            </w:r>
          </w:p>
        </w:tc>
        <w:tc>
          <w:tcPr>
            <w:tcW w:w="1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AF3B24">
            <w:pPr>
              <w:shd w:val="clear" w:color="auto" w:fill="FFFFFF"/>
              <w:jc w:val="center"/>
            </w:pPr>
            <w:r w:rsidRPr="00DC263C">
              <w:t>40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DC263C" w:rsidP="00AF3B24">
            <w:pPr>
              <w:shd w:val="clear" w:color="auto" w:fill="FFFFFF"/>
              <w:jc w:val="center"/>
            </w:pPr>
            <w:r w:rsidRPr="00DC263C">
              <w:t>500</w:t>
            </w:r>
          </w:p>
        </w:tc>
      </w:tr>
      <w:tr w:rsidR="00011A44" w:rsidRPr="00FF1903" w:rsidTr="00424B8D">
        <w:trPr>
          <w:trHeight w:val="397"/>
          <w:jc w:val="center"/>
        </w:trPr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11A44" w:rsidRPr="00DC263C" w:rsidRDefault="00011A44" w:rsidP="00AF3B24">
            <w:pPr>
              <w:shd w:val="clear" w:color="auto" w:fill="FFFFFF"/>
              <w:jc w:val="center"/>
            </w:pPr>
            <w:r w:rsidRPr="00DC263C">
              <w:rPr>
                <w:lang w:val="en-US"/>
              </w:rPr>
              <w:t>M(</w:t>
            </w:r>
            <w:r w:rsidRPr="00DC263C">
              <w:t>Д</w:t>
            </w:r>
            <w:r w:rsidRPr="00DC263C">
              <w:rPr>
                <w:lang w:val="en-US"/>
              </w:rPr>
              <w:t xml:space="preserve">), </w:t>
            </w:r>
            <w:proofErr w:type="spellStart"/>
            <w:r w:rsidRPr="00DC263C">
              <w:t>кДа</w:t>
            </w:r>
            <w:proofErr w:type="spellEnd"/>
          </w:p>
        </w:tc>
        <w:tc>
          <w:tcPr>
            <w:tcW w:w="363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A44" w:rsidRPr="00DC263C" w:rsidRDefault="00DC263C" w:rsidP="00AF3B24">
            <w:pPr>
              <w:shd w:val="clear" w:color="auto" w:fill="FFFFFF"/>
              <w:jc w:val="center"/>
            </w:pPr>
            <w:r w:rsidRPr="00DC263C">
              <w:t>70</w:t>
            </w:r>
          </w:p>
        </w:tc>
      </w:tr>
    </w:tbl>
    <w:p w:rsidR="008147AC" w:rsidRDefault="008147AC" w:rsidP="00DC263C">
      <w:pPr>
        <w:jc w:val="both"/>
      </w:pPr>
    </w:p>
    <w:p w:rsidR="000D2D2F" w:rsidRDefault="000D2D2F" w:rsidP="000C60AA">
      <w:pPr>
        <w:ind w:firstLine="397"/>
        <w:jc w:val="both"/>
      </w:pPr>
      <w:r>
        <w:t xml:space="preserve">Методом электрофоретического рассеяния света измерены значения </w:t>
      </w:r>
      <w:proofErr w:type="spellStart"/>
      <w:r>
        <w:t>дзета-потенциала</w:t>
      </w:r>
      <w:proofErr w:type="spellEnd"/>
      <w:r w:rsidR="00BE1AD4">
        <w:t xml:space="preserve"> в процессе послойного нанесения полиэлектролитов</w:t>
      </w:r>
      <w:r>
        <w:t xml:space="preserve"> и</w:t>
      </w:r>
      <w:r w:rsidRPr="00EB14FE">
        <w:t xml:space="preserve"> </w:t>
      </w:r>
      <w:r>
        <w:t>показано успешное формирование оболочек вида (</w:t>
      </w:r>
      <w:proofErr w:type="spellStart"/>
      <w:r>
        <w:t>ПАрг</w:t>
      </w:r>
      <w:proofErr w:type="spellEnd"/>
      <w:r>
        <w:t>/ДС</w:t>
      </w:r>
      <w:r w:rsidRPr="00E92E6E">
        <w:t>)</w:t>
      </w:r>
      <w:r>
        <w:rPr>
          <w:vertAlign w:val="subscript"/>
        </w:rPr>
        <w:t>3</w:t>
      </w:r>
      <w:r>
        <w:t xml:space="preserve">. С помощью сканирующей электронной микроскопии исследована морфология полученных образцов. Показано, что при выбранных массах полиэлектролитов во всех случаях происходит образование комплекса. </w:t>
      </w:r>
    </w:p>
    <w:p w:rsidR="000D2D2F" w:rsidRPr="000D2D2F" w:rsidRDefault="000D2D2F" w:rsidP="000C60AA">
      <w:pPr>
        <w:ind w:firstLine="397"/>
        <w:jc w:val="both"/>
        <w:rPr>
          <w:rStyle w:val="ac"/>
          <w:i w:val="0"/>
          <w:iCs w:val="0"/>
        </w:rPr>
      </w:pPr>
      <w:r w:rsidRPr="000D2D2F">
        <w:rPr>
          <w:rStyle w:val="ac"/>
          <w:i w:val="0"/>
        </w:rPr>
        <w:t xml:space="preserve">Продемонстрировано, что комплексы вида </w:t>
      </w:r>
      <w:r w:rsidRPr="000D2D2F">
        <w:t>(</w:t>
      </w:r>
      <w:proofErr w:type="spellStart"/>
      <w:r w:rsidRPr="000D2D2F">
        <w:t>ПАрг</w:t>
      </w:r>
      <w:proofErr w:type="spellEnd"/>
      <w:r w:rsidRPr="000D2D2F">
        <w:t>/Д)</w:t>
      </w:r>
      <w:r w:rsidRPr="000D2D2F">
        <w:rPr>
          <w:vertAlign w:val="subscript"/>
        </w:rPr>
        <w:t>3</w:t>
      </w:r>
      <w:r w:rsidRPr="000D2D2F">
        <w:rPr>
          <w:rStyle w:val="ac"/>
          <w:i w:val="0"/>
        </w:rPr>
        <w:t xml:space="preserve"> не формируются. Данный эффект связан с отсутствием у декстрана групп, способных взаимодействовать с поли-</w:t>
      </w:r>
      <w:proofErr w:type="gramStart"/>
      <w:r w:rsidRPr="000D2D2F">
        <w:rPr>
          <w:rStyle w:val="ac"/>
          <w:i w:val="0"/>
          <w:lang w:val="en-US"/>
        </w:rPr>
        <w:t>L</w:t>
      </w:r>
      <w:proofErr w:type="gramEnd"/>
      <w:r w:rsidRPr="000D2D2F">
        <w:rPr>
          <w:rStyle w:val="ac"/>
          <w:i w:val="0"/>
        </w:rPr>
        <w:t xml:space="preserve">-аргинином. Таким образом, формирование капсул </w:t>
      </w:r>
      <w:proofErr w:type="gramStart"/>
      <w:r w:rsidRPr="000D2D2F">
        <w:rPr>
          <w:rStyle w:val="ac"/>
          <w:i w:val="0"/>
        </w:rPr>
        <w:t>с</w:t>
      </w:r>
      <w:proofErr w:type="gramEnd"/>
      <w:r w:rsidRPr="000D2D2F">
        <w:rPr>
          <w:rStyle w:val="ac"/>
          <w:i w:val="0"/>
        </w:rPr>
        <w:t xml:space="preserve"> </w:t>
      </w:r>
      <w:proofErr w:type="gramStart"/>
      <w:r w:rsidRPr="000D2D2F">
        <w:rPr>
          <w:rStyle w:val="ac"/>
          <w:i w:val="0"/>
        </w:rPr>
        <w:t>декстран</w:t>
      </w:r>
      <w:proofErr w:type="gramEnd"/>
      <w:r w:rsidRPr="000D2D2F">
        <w:rPr>
          <w:rStyle w:val="ac"/>
          <w:i w:val="0"/>
        </w:rPr>
        <w:t xml:space="preserve"> сульфатом связано с электростатическим взаимодействием его </w:t>
      </w:r>
      <w:proofErr w:type="spellStart"/>
      <w:r w:rsidR="00C15B0D">
        <w:rPr>
          <w:rStyle w:val="ac"/>
          <w:i w:val="0"/>
        </w:rPr>
        <w:t>сульфо</w:t>
      </w:r>
      <w:r w:rsidRPr="000D2D2F">
        <w:rPr>
          <w:rStyle w:val="ac"/>
          <w:i w:val="0"/>
        </w:rPr>
        <w:t>групп</w:t>
      </w:r>
      <w:proofErr w:type="spellEnd"/>
      <w:r w:rsidRPr="000D2D2F">
        <w:rPr>
          <w:rStyle w:val="ac"/>
          <w:i w:val="0"/>
        </w:rPr>
        <w:t xml:space="preserve"> и </w:t>
      </w:r>
      <w:r w:rsidR="00C15B0D">
        <w:rPr>
          <w:rStyle w:val="ac"/>
          <w:i w:val="0"/>
        </w:rPr>
        <w:t>амино</w:t>
      </w:r>
      <w:r w:rsidRPr="000D2D2F">
        <w:rPr>
          <w:rStyle w:val="ac"/>
          <w:i w:val="0"/>
        </w:rPr>
        <w:t>группами поли-</w:t>
      </w:r>
      <w:r w:rsidRPr="000D2D2F">
        <w:rPr>
          <w:rStyle w:val="ac"/>
          <w:i w:val="0"/>
          <w:lang w:val="en-US"/>
        </w:rPr>
        <w:t>L</w:t>
      </w:r>
      <w:r w:rsidRPr="000D2D2F">
        <w:rPr>
          <w:rStyle w:val="ac"/>
          <w:i w:val="0"/>
        </w:rPr>
        <w:t>-аргинина.</w:t>
      </w:r>
    </w:p>
    <w:p w:rsidR="008147AC" w:rsidRDefault="00814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Pr="008147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752CB" w:rsidRDefault="00A752C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A752CB">
        <w:rPr>
          <w:noProof/>
          <w:lang w:val="en-US"/>
        </w:rPr>
        <w:t>1.</w:t>
      </w:r>
      <w:r w:rsidRPr="00A752CB">
        <w:rPr>
          <w:lang w:val="en-US"/>
        </w:rPr>
        <w:t xml:space="preserve"> </w:t>
      </w:r>
      <w:r w:rsidRPr="00A752CB">
        <w:rPr>
          <w:noProof/>
          <w:lang w:val="en-US"/>
        </w:rPr>
        <w:t xml:space="preserve">Clements D. J. Encapsulation, protection, and delivery of bioactive proteins and peptides using nanoparticle and microparticle systems: A review // </w:t>
      </w:r>
      <w:r w:rsidR="00085B0F" w:rsidRPr="00706655">
        <w:rPr>
          <w:rStyle w:val="ac"/>
          <w:i w:val="0"/>
          <w:iCs w:val="0"/>
          <w:lang w:val="en-US"/>
        </w:rPr>
        <w:t>Adv. Colloid Interface Sci</w:t>
      </w:r>
      <w:r w:rsidRPr="00A752CB">
        <w:rPr>
          <w:noProof/>
          <w:lang w:val="en-US"/>
        </w:rPr>
        <w:t>. 2018. V</w:t>
      </w:r>
      <w:r w:rsidR="00085B0F">
        <w:rPr>
          <w:noProof/>
          <w:lang w:val="en-US"/>
        </w:rPr>
        <w:t>ol</w:t>
      </w:r>
      <w:r w:rsidRPr="00A752CB">
        <w:rPr>
          <w:noProof/>
          <w:lang w:val="en-US"/>
        </w:rPr>
        <w:t>. 253. P. 1-22.</w:t>
      </w:r>
    </w:p>
    <w:p w:rsidR="000C60AA" w:rsidRPr="003B16D5" w:rsidRDefault="000C60A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3B16D5">
        <w:rPr>
          <w:noProof/>
          <w:lang w:val="en-GB"/>
        </w:rPr>
        <w:t xml:space="preserve">2. </w:t>
      </w:r>
      <w:r w:rsidR="003B16D5" w:rsidRPr="003B16D5">
        <w:rPr>
          <w:noProof/>
          <w:lang w:val="en-GB"/>
        </w:rPr>
        <w:t>Manish G., Vimukta S. Targeted drug delivery system: a review //</w:t>
      </w:r>
      <w:r w:rsidR="003B16D5">
        <w:rPr>
          <w:noProof/>
          <w:lang w:val="en-GB"/>
        </w:rPr>
        <w:t xml:space="preserve"> Res J Chem Sci. 2011. Vol. 1. №. 2. P</w:t>
      </w:r>
      <w:r w:rsidR="003B16D5" w:rsidRPr="003B16D5">
        <w:rPr>
          <w:noProof/>
          <w:lang w:val="en-GB"/>
        </w:rPr>
        <w:t>. 135-138.</w:t>
      </w:r>
    </w:p>
    <w:sectPr w:rsidR="000C60AA" w:rsidRPr="003B16D5" w:rsidSect="00282D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1A44"/>
    <w:rsid w:val="00063966"/>
    <w:rsid w:val="00085B0F"/>
    <w:rsid w:val="00086081"/>
    <w:rsid w:val="000C60AA"/>
    <w:rsid w:val="000D2D2F"/>
    <w:rsid w:val="00101A1C"/>
    <w:rsid w:val="00106375"/>
    <w:rsid w:val="00116478"/>
    <w:rsid w:val="00130241"/>
    <w:rsid w:val="001E26B0"/>
    <w:rsid w:val="001E61C2"/>
    <w:rsid w:val="001F0493"/>
    <w:rsid w:val="002264EE"/>
    <w:rsid w:val="0023307C"/>
    <w:rsid w:val="00282DE0"/>
    <w:rsid w:val="0031361E"/>
    <w:rsid w:val="00355E0B"/>
    <w:rsid w:val="00391C38"/>
    <w:rsid w:val="003B16D5"/>
    <w:rsid w:val="003B76D6"/>
    <w:rsid w:val="00424B8D"/>
    <w:rsid w:val="004A26A3"/>
    <w:rsid w:val="004F0EDF"/>
    <w:rsid w:val="00522BF1"/>
    <w:rsid w:val="00590166"/>
    <w:rsid w:val="00666F73"/>
    <w:rsid w:val="0069427D"/>
    <w:rsid w:val="006F7A19"/>
    <w:rsid w:val="00775389"/>
    <w:rsid w:val="00797838"/>
    <w:rsid w:val="007C36D8"/>
    <w:rsid w:val="007F2744"/>
    <w:rsid w:val="007F7090"/>
    <w:rsid w:val="008147AC"/>
    <w:rsid w:val="008931BE"/>
    <w:rsid w:val="008C67E3"/>
    <w:rsid w:val="00921D45"/>
    <w:rsid w:val="009A66DB"/>
    <w:rsid w:val="009B2F80"/>
    <w:rsid w:val="009B3300"/>
    <w:rsid w:val="009E3987"/>
    <w:rsid w:val="009F3380"/>
    <w:rsid w:val="00A02163"/>
    <w:rsid w:val="00A314FE"/>
    <w:rsid w:val="00A752CB"/>
    <w:rsid w:val="00BE1AD4"/>
    <w:rsid w:val="00BF36F8"/>
    <w:rsid w:val="00BF4622"/>
    <w:rsid w:val="00C15B0D"/>
    <w:rsid w:val="00C352B4"/>
    <w:rsid w:val="00CD00B1"/>
    <w:rsid w:val="00D22306"/>
    <w:rsid w:val="00D42542"/>
    <w:rsid w:val="00D8121C"/>
    <w:rsid w:val="00DC263C"/>
    <w:rsid w:val="00E22189"/>
    <w:rsid w:val="00E4507A"/>
    <w:rsid w:val="00E74069"/>
    <w:rsid w:val="00EB1F49"/>
    <w:rsid w:val="00F55AED"/>
    <w:rsid w:val="00F865B3"/>
    <w:rsid w:val="00FA4DF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82D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82D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82D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82D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82D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82D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2D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82D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82D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E39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987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D2D2F"/>
    <w:rPr>
      <w:i/>
      <w:iCs/>
    </w:rPr>
  </w:style>
  <w:style w:type="table" w:styleId="ad">
    <w:name w:val="Table Grid"/>
    <w:basedOn w:val="a1"/>
    <w:uiPriority w:val="59"/>
    <w:rsid w:val="008147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E09D6E-CCF6-4D1C-B3DF-A0D08CDB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Саша</cp:lastModifiedBy>
  <cp:revision>11</cp:revision>
  <dcterms:created xsi:type="dcterms:W3CDTF">2022-11-07T09:18:00Z</dcterms:created>
  <dcterms:modified xsi:type="dcterms:W3CDTF">2023-03-13T16:14:00Z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