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1AE52" w14:textId="26B7F0F0" w:rsidR="00357A3B" w:rsidRPr="00F14612" w:rsidRDefault="00DD44F8" w:rsidP="00F146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highlight w:val="yellow"/>
        </w:rPr>
      </w:pPr>
      <w:bookmarkStart w:id="0" w:name="_Hlk130161448"/>
      <w:r>
        <w:rPr>
          <w:b/>
          <w:bCs/>
        </w:rPr>
        <w:t>С</w:t>
      </w:r>
      <w:r w:rsidRPr="00532A7E">
        <w:rPr>
          <w:b/>
          <w:bCs/>
        </w:rPr>
        <w:t xml:space="preserve">интез и исследование </w:t>
      </w:r>
      <w:r>
        <w:rPr>
          <w:b/>
          <w:bCs/>
          <w:lang w:val="en-US"/>
        </w:rPr>
        <w:t>G</w:t>
      </w:r>
      <w:r w:rsidRPr="00532A7E">
        <w:rPr>
          <w:b/>
          <w:bCs/>
        </w:rPr>
        <w:t>4-лигандов на основе производных бензимидазо[1,2-</w:t>
      </w:r>
      <w:proofErr w:type="gramStart"/>
      <w:r w:rsidRPr="00532A7E">
        <w:rPr>
          <w:b/>
          <w:bCs/>
        </w:rPr>
        <w:t>с]пиримидин</w:t>
      </w:r>
      <w:proofErr w:type="gramEnd"/>
      <w:r w:rsidRPr="00532A7E">
        <w:rPr>
          <w:b/>
          <w:bCs/>
        </w:rPr>
        <w:t>-1-она и нафто[2',1':4,5]имидазо[1,2-с]пиримидин-11-она</w:t>
      </w:r>
      <w:bookmarkEnd w:id="0"/>
    </w:p>
    <w:p w14:paraId="17E9530A" w14:textId="435A65CC" w:rsidR="00357A3B" w:rsidRDefault="00DD44F8" w:rsidP="00357A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bookmarkStart w:id="1" w:name="_Hlk130161479"/>
      <w:r w:rsidRPr="00F14612">
        <w:rPr>
          <w:b/>
          <w:bCs/>
          <w:i/>
          <w:iCs/>
        </w:rPr>
        <w:t>Слушко Г. К.</w:t>
      </w:r>
      <w:r w:rsidRPr="00CB292C">
        <w:rPr>
          <w:b/>
          <w:bCs/>
          <w:i/>
          <w:iCs/>
          <w:vertAlign w:val="superscript"/>
        </w:rPr>
        <w:t>1,2</w:t>
      </w:r>
      <w:r w:rsidRPr="00CB292C">
        <w:rPr>
          <w:b/>
          <w:bCs/>
          <w:i/>
          <w:iCs/>
        </w:rPr>
        <w:t>, Камзеева П. Н.</w:t>
      </w:r>
      <w:r w:rsidRPr="00CB292C">
        <w:rPr>
          <w:b/>
          <w:bCs/>
          <w:i/>
          <w:iCs/>
          <w:vertAlign w:val="superscript"/>
        </w:rPr>
        <w:t>2</w:t>
      </w:r>
      <w:r w:rsidRPr="00CB292C">
        <w:rPr>
          <w:b/>
          <w:bCs/>
          <w:i/>
          <w:iCs/>
        </w:rPr>
        <w:t>, Дагаев Н. Д.</w:t>
      </w:r>
      <w:r w:rsidRPr="00CB292C">
        <w:rPr>
          <w:b/>
          <w:bCs/>
          <w:i/>
          <w:iCs/>
          <w:vertAlign w:val="superscript"/>
        </w:rPr>
        <w:t>3</w:t>
      </w:r>
      <w:r w:rsidRPr="00CB292C">
        <w:rPr>
          <w:b/>
          <w:bCs/>
          <w:i/>
          <w:iCs/>
        </w:rPr>
        <w:t>, Варижук А.М.</w:t>
      </w:r>
      <w:r w:rsidRPr="00CB292C">
        <w:rPr>
          <w:b/>
          <w:bCs/>
          <w:i/>
          <w:iCs/>
          <w:vertAlign w:val="superscript"/>
        </w:rPr>
        <w:t>4</w:t>
      </w:r>
      <w:r w:rsidRPr="00CB292C">
        <w:rPr>
          <w:b/>
          <w:bCs/>
          <w:i/>
          <w:iCs/>
        </w:rPr>
        <w:t>, Аралов А. В.</w:t>
      </w:r>
      <w:r w:rsidRPr="00CB292C">
        <w:rPr>
          <w:b/>
          <w:bCs/>
          <w:i/>
          <w:iCs/>
          <w:vertAlign w:val="superscript"/>
        </w:rPr>
        <w:t>2</w:t>
      </w:r>
      <w:bookmarkEnd w:id="1"/>
    </w:p>
    <w:p w14:paraId="6D23528A" w14:textId="4E559BF2" w:rsidR="00357A3B" w:rsidRDefault="00357A3B" w:rsidP="00357A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F14612">
        <w:rPr>
          <w:i/>
          <w:color w:val="000000"/>
        </w:rPr>
        <w:t>2</w:t>
      </w:r>
      <w:r>
        <w:rPr>
          <w:i/>
          <w:color w:val="000000"/>
        </w:rPr>
        <w:t xml:space="preserve"> курс специалитета</w:t>
      </w:r>
    </w:p>
    <w:p w14:paraId="35C6750D" w14:textId="24C75A81" w:rsidR="00357A3B" w:rsidRPr="00F53238" w:rsidRDefault="00F14612" w:rsidP="00F53238">
      <w:pPr>
        <w:jc w:val="center"/>
        <w:rPr>
          <w:i/>
          <w:iCs/>
        </w:rPr>
      </w:pPr>
      <w:r w:rsidRPr="00910CFB">
        <w:rPr>
          <w:i/>
          <w:iCs/>
          <w:vertAlign w:val="superscript"/>
        </w:rPr>
        <w:t>1</w:t>
      </w:r>
      <w:r w:rsidRPr="00910CFB">
        <w:rPr>
          <w:i/>
          <w:iCs/>
        </w:rPr>
        <w:t>Российский</w:t>
      </w:r>
      <w:r w:rsidRPr="00910CFB">
        <w:rPr>
          <w:i/>
          <w:iCs/>
          <w:vertAlign w:val="superscript"/>
        </w:rPr>
        <w:t xml:space="preserve"> </w:t>
      </w:r>
      <w:r w:rsidRPr="00910CFB">
        <w:rPr>
          <w:i/>
          <w:iCs/>
        </w:rPr>
        <w:t>химико-технологический</w:t>
      </w:r>
      <w:r w:rsidRPr="00910CFB">
        <w:rPr>
          <w:i/>
          <w:iCs/>
          <w:vertAlign w:val="superscript"/>
        </w:rPr>
        <w:t xml:space="preserve"> </w:t>
      </w:r>
      <w:r w:rsidRPr="00910CFB">
        <w:rPr>
          <w:i/>
          <w:iCs/>
        </w:rPr>
        <w:t>университет</w:t>
      </w:r>
      <w:r w:rsidRPr="00910CFB">
        <w:rPr>
          <w:i/>
          <w:iCs/>
          <w:vertAlign w:val="superscript"/>
        </w:rPr>
        <w:t xml:space="preserve"> </w:t>
      </w:r>
      <w:r w:rsidRPr="00910CFB">
        <w:rPr>
          <w:i/>
          <w:iCs/>
        </w:rPr>
        <w:t>имени Д.И. Менделеева, Москва, Россия</w:t>
      </w:r>
      <w:r w:rsidRPr="00910CFB">
        <w:rPr>
          <w:i/>
          <w:iCs/>
        </w:rPr>
        <w:br/>
      </w:r>
      <w:r w:rsidRPr="00910CFB">
        <w:rPr>
          <w:i/>
          <w:iCs/>
          <w:vertAlign w:val="superscript"/>
        </w:rPr>
        <w:t>2</w:t>
      </w:r>
      <w:r w:rsidRPr="00910CFB">
        <w:rPr>
          <w:i/>
          <w:iCs/>
        </w:rPr>
        <w:t>Федеральное государственное бюджетное учреждение науки институт биоорганической химии им. академиков М.М. Шемякина и Ю.А. Овчинникова российской академии наук</w:t>
      </w:r>
      <w:r w:rsidRPr="00910CFB">
        <w:rPr>
          <w:i/>
          <w:iCs/>
        </w:rPr>
        <w:br/>
      </w:r>
      <w:r w:rsidRPr="00910CFB">
        <w:rPr>
          <w:i/>
          <w:iCs/>
          <w:vertAlign w:val="superscript"/>
        </w:rPr>
        <w:t>3</w:t>
      </w:r>
      <w:r w:rsidRPr="00910CFB">
        <w:rPr>
          <w:i/>
          <w:iCs/>
        </w:rPr>
        <w:t>Научно-исследовательский институт физико-химической биологии имени А.Н. Белозерского</w:t>
      </w:r>
      <w:r w:rsidRPr="00910CFB">
        <w:rPr>
          <w:i/>
          <w:iCs/>
        </w:rPr>
        <w:br/>
      </w:r>
      <w:r w:rsidRPr="00910CFB">
        <w:rPr>
          <w:i/>
          <w:iCs/>
          <w:vertAlign w:val="superscript"/>
        </w:rPr>
        <w:t>4</w:t>
      </w:r>
      <w:r w:rsidRPr="00910CFB">
        <w:rPr>
          <w:i/>
          <w:iCs/>
        </w:rPr>
        <w:t>Федеральный научно-клинический центр физико-химической медицины Федерального Медико-биологического Агентства, Москва, Россия</w:t>
      </w:r>
    </w:p>
    <w:p w14:paraId="28C6ECF4" w14:textId="3FE5620B" w:rsidR="00357A3B" w:rsidRPr="00393AE5" w:rsidRDefault="00357A3B" w:rsidP="00381F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393AE5">
        <w:rPr>
          <w:i/>
          <w:color w:val="000000"/>
          <w:lang w:val="en-US"/>
        </w:rPr>
        <w:t xml:space="preserve">E-mail: </w:t>
      </w:r>
      <w:hyperlink r:id="rId4" w:history="1">
        <w:r w:rsidR="00381F45" w:rsidRPr="005975B9">
          <w:rPr>
            <w:rStyle w:val="a4"/>
            <w:i/>
            <w:lang w:val="en-US"/>
          </w:rPr>
          <w:t>slushko</w:t>
        </w:r>
        <w:r w:rsidR="00381F45" w:rsidRPr="00393AE5">
          <w:rPr>
            <w:rStyle w:val="a4"/>
            <w:i/>
            <w:lang w:val="en-US"/>
          </w:rPr>
          <w:t>.</w:t>
        </w:r>
        <w:r w:rsidR="00381F45" w:rsidRPr="005975B9">
          <w:rPr>
            <w:rStyle w:val="a4"/>
            <w:i/>
            <w:lang w:val="en-US"/>
          </w:rPr>
          <w:t>georgij</w:t>
        </w:r>
        <w:r w:rsidR="00381F45" w:rsidRPr="00393AE5">
          <w:rPr>
            <w:rStyle w:val="a4"/>
            <w:i/>
            <w:lang w:val="en-US"/>
          </w:rPr>
          <w:t>@</w:t>
        </w:r>
        <w:r w:rsidR="00381F45" w:rsidRPr="005975B9">
          <w:rPr>
            <w:rStyle w:val="a4"/>
            <w:i/>
            <w:lang w:val="en-US"/>
          </w:rPr>
          <w:t>mail</w:t>
        </w:r>
        <w:r w:rsidR="00381F45" w:rsidRPr="00393AE5">
          <w:rPr>
            <w:rStyle w:val="a4"/>
            <w:i/>
            <w:lang w:val="en-US"/>
          </w:rPr>
          <w:t>.ru</w:t>
        </w:r>
      </w:hyperlink>
    </w:p>
    <w:p w14:paraId="6C77228C" w14:textId="31754A59" w:rsidR="008E6810" w:rsidRDefault="005B23AA" w:rsidP="00357A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5B23AA">
        <w:t xml:space="preserve">Богатые гуанином последовательности ДНК, содержащиеся в теломерах и промоторах ряда онкогенов, способны образовывать </w:t>
      </w:r>
      <w:r w:rsidRPr="005B23AA">
        <w:rPr>
          <w:lang w:val="en-US"/>
        </w:rPr>
        <w:t>G</w:t>
      </w:r>
      <w:r w:rsidRPr="005B23AA">
        <w:t>-квадруплексы (</w:t>
      </w:r>
      <w:r w:rsidRPr="005B23AA">
        <w:rPr>
          <w:lang w:val="en-US"/>
        </w:rPr>
        <w:t>G</w:t>
      </w:r>
      <w:r w:rsidRPr="005B23AA">
        <w:t xml:space="preserve">4), неканонические вторичные структуры нуклеиновых кислот. Стабилизация данных структур с помощью малых молекул может ингибировать активность теломеразы и обеспечивать регулирование экспрессии онкогенов </w:t>
      </w:r>
      <w:r w:rsidRPr="005B23AA">
        <w:rPr>
          <w:b/>
        </w:rPr>
        <w:t>[1]</w:t>
      </w:r>
      <w:r w:rsidRPr="005B23AA">
        <w:t xml:space="preserve">. Трициклический остов, который был выбран нами за основу для дизайна </w:t>
      </w:r>
      <w:r w:rsidRPr="005B23AA">
        <w:rPr>
          <w:lang w:val="en-US"/>
        </w:rPr>
        <w:t>G</w:t>
      </w:r>
      <w:r w:rsidRPr="005B23AA">
        <w:t xml:space="preserve">4-лигандов, образуется в результате воздействия п-бензохинона, метаболита бензола, на остатки цитозина в ДНК </w:t>
      </w:r>
      <w:r w:rsidRPr="005B23AA">
        <w:rPr>
          <w:b/>
        </w:rPr>
        <w:t>[2]</w:t>
      </w:r>
      <w:r w:rsidRPr="005B23AA">
        <w:t>.</w:t>
      </w:r>
    </w:p>
    <w:p w14:paraId="59336D51" w14:textId="77777777" w:rsidR="007A2C85" w:rsidRDefault="005B23AA" w:rsidP="00357A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5B23AA">
        <w:t xml:space="preserve">Были синтезированы производные трициклического </w:t>
      </w:r>
      <w:r w:rsidRPr="005B23AA">
        <w:rPr>
          <w:rStyle w:val="jlqj4b"/>
        </w:rPr>
        <w:t>бензимидазо[1,2-</w:t>
      </w:r>
      <w:proofErr w:type="gramStart"/>
      <w:r w:rsidRPr="005B23AA">
        <w:rPr>
          <w:rStyle w:val="jlqj4b"/>
        </w:rPr>
        <w:t>c]пиримидин</w:t>
      </w:r>
      <w:proofErr w:type="gramEnd"/>
      <w:r w:rsidRPr="005B23AA">
        <w:rPr>
          <w:rStyle w:val="jlqj4b"/>
        </w:rPr>
        <w:t xml:space="preserve">-1-она и </w:t>
      </w:r>
      <w:r w:rsidRPr="005B23AA">
        <w:t>тетрациклического нафто[2',1':4,5]имидазо[1,2-c]пиримидин-11-онона, содержащие одну или две боковые алкильные цепи с амино-, диметиламино- или гуанидиновыми группами.</w:t>
      </w:r>
    </w:p>
    <w:p w14:paraId="0993DE9B" w14:textId="08CFA58C" w:rsidR="00501019" w:rsidRDefault="005B23AA" w:rsidP="00100E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5B23AA">
        <w:t xml:space="preserve">Большая часть соединений эффективно стабилизировала </w:t>
      </w:r>
      <w:r w:rsidRPr="005B23AA">
        <w:rPr>
          <w:lang w:val="en-US"/>
        </w:rPr>
        <w:t>G</w:t>
      </w:r>
      <w:r w:rsidRPr="005B23AA">
        <w:t xml:space="preserve">4 (при концентрациях лиганда и </w:t>
      </w:r>
      <w:r w:rsidRPr="005B23AA">
        <w:rPr>
          <w:lang w:val="en-US"/>
        </w:rPr>
        <w:t>G</w:t>
      </w:r>
      <w:r w:rsidRPr="005B23AA">
        <w:t>4-мишени 1 и 20 мкМ соответственно (1:20) ∆</w:t>
      </w:r>
      <w:r w:rsidRPr="005B23AA">
        <w:rPr>
          <w:lang w:val="en-US"/>
        </w:rPr>
        <w:t>T</w:t>
      </w:r>
      <w:r w:rsidRPr="005B23AA">
        <w:t xml:space="preserve"> до 38°С) в экспериментах по </w:t>
      </w:r>
      <w:r w:rsidRPr="005B23AA">
        <w:rPr>
          <w:lang w:val="en-US"/>
        </w:rPr>
        <w:t>FRET</w:t>
      </w:r>
      <w:r w:rsidRPr="005B23AA">
        <w:t xml:space="preserve">-плавлению, при этом диаминозамещенные бензопроизводные продемонстрировали значительные </w:t>
      </w:r>
      <w:r w:rsidRPr="005B23AA">
        <w:rPr>
          <w:lang w:val="en-US"/>
        </w:rPr>
        <w:t>G</w:t>
      </w:r>
      <w:r w:rsidRPr="005B23AA">
        <w:t xml:space="preserve">4-стабилизирующие свойства и селективность по сравнению с дуплексной ДНК. Результаты исследований по конкурентному FRET-плавлению в присутствии дуплексной ДНК позволили обнаружить </w:t>
      </w:r>
      <w:r w:rsidRPr="005B23AA">
        <w:rPr>
          <w:lang w:val="en-US"/>
        </w:rPr>
        <w:t>G</w:t>
      </w:r>
      <w:r w:rsidRPr="005B23AA">
        <w:t>4-мишени, с которыми идет наиболее селективное связывание. Для них методом микроскопического термофореза (МСТ) были определены константы диссоциации, принадлежащие диапазону 0,4-5,6 мкМ.</w:t>
      </w:r>
      <w:r w:rsidR="00100E95" w:rsidRPr="00100E95">
        <w:t xml:space="preserve"> </w:t>
      </w:r>
      <w:r w:rsidRPr="005B23AA">
        <w:t>Проведенные исследования цитотоксичности</w:t>
      </w:r>
      <w:r w:rsidR="00296A51" w:rsidRPr="00296A51">
        <w:t xml:space="preserve"> </w:t>
      </w:r>
      <w:r w:rsidRPr="005B23AA">
        <w:t xml:space="preserve">синтезированных соединений </w:t>
      </w:r>
      <w:r w:rsidR="00B10CD7">
        <w:t>посредством МТТ-теста</w:t>
      </w:r>
      <w:r w:rsidR="008C7D06">
        <w:t xml:space="preserve"> на клеточных линиях</w:t>
      </w:r>
      <w:r w:rsidR="00B10CD7" w:rsidRPr="005B23AA">
        <w:t xml:space="preserve"> </w:t>
      </w:r>
      <w:r w:rsidR="008C7D06">
        <w:rPr>
          <w:lang w:val="en-US"/>
        </w:rPr>
        <w:t>HEK</w:t>
      </w:r>
      <w:r w:rsidR="008C7D06" w:rsidRPr="008C7D06">
        <w:t>293</w:t>
      </w:r>
      <w:r w:rsidR="008C7D06">
        <w:rPr>
          <w:lang w:val="en-US"/>
        </w:rPr>
        <w:t>T</w:t>
      </w:r>
      <w:r w:rsidR="008C7D06" w:rsidRPr="008C7D06">
        <w:t xml:space="preserve">, </w:t>
      </w:r>
      <w:r w:rsidR="008C7D06">
        <w:rPr>
          <w:lang w:val="en-US"/>
        </w:rPr>
        <w:t>MCF</w:t>
      </w:r>
      <w:r w:rsidR="008C7D06" w:rsidRPr="008C7D06">
        <w:t xml:space="preserve">7, </w:t>
      </w:r>
      <w:r w:rsidR="008C7D06">
        <w:rPr>
          <w:lang w:val="en-US"/>
        </w:rPr>
        <w:t>A</w:t>
      </w:r>
      <w:r w:rsidR="008C7D06" w:rsidRPr="008C7D06">
        <w:t xml:space="preserve">549, </w:t>
      </w:r>
      <w:r w:rsidR="008C7D06">
        <w:rPr>
          <w:lang w:val="en-US"/>
        </w:rPr>
        <w:t>VA</w:t>
      </w:r>
      <w:r w:rsidR="008C7D06" w:rsidRPr="008C7D06">
        <w:t>13</w:t>
      </w:r>
      <w:r w:rsidRPr="005B23AA">
        <w:t xml:space="preserve"> показали, что </w:t>
      </w:r>
      <w:r w:rsidR="008C7D06">
        <w:t xml:space="preserve">большинство соединений не </w:t>
      </w:r>
      <w:r w:rsidR="00424809">
        <w:t>оказывали</w:t>
      </w:r>
      <w:r w:rsidR="008C7D06">
        <w:t xml:space="preserve"> существен</w:t>
      </w:r>
      <w:r w:rsidR="00424809">
        <w:t>ное</w:t>
      </w:r>
      <w:r w:rsidR="008C7D06">
        <w:t xml:space="preserve"> </w:t>
      </w:r>
      <w:r w:rsidR="00424809">
        <w:t>воздействие</w:t>
      </w:r>
      <w:r w:rsidR="008C7D06">
        <w:t xml:space="preserve">, однако </w:t>
      </w:r>
      <w:r w:rsidRPr="005B23AA">
        <w:t xml:space="preserve">один из полученных </w:t>
      </w:r>
      <w:r w:rsidRPr="005B23AA">
        <w:rPr>
          <w:lang w:val="en-US"/>
        </w:rPr>
        <w:t>G</w:t>
      </w:r>
      <w:r w:rsidRPr="005B23AA">
        <w:t xml:space="preserve">4-лигандов ингибировал метаболическую активность клеток аденокарциномы легкого </w:t>
      </w:r>
      <w:r w:rsidRPr="005B23AA">
        <w:rPr>
          <w:lang w:val="en-US"/>
        </w:rPr>
        <w:t>A</w:t>
      </w:r>
      <w:r w:rsidRPr="005B23AA">
        <w:t>549’ в субмикромолярной концентрации</w:t>
      </w:r>
      <w:r w:rsidR="00074260">
        <w:t xml:space="preserve"> (0,2±0,5 мкМ)</w:t>
      </w:r>
      <w:r w:rsidRPr="005B23AA">
        <w:t xml:space="preserve">, демонстрируя индекс селективности относительно линии нормальных легочных фибробластов </w:t>
      </w:r>
      <w:r w:rsidRPr="005B23AA">
        <w:rPr>
          <w:lang w:val="en-US"/>
        </w:rPr>
        <w:t>VA</w:t>
      </w:r>
      <w:r w:rsidRPr="005B23AA">
        <w:t xml:space="preserve">13  </w:t>
      </w:r>
      <w:r w:rsidRPr="005B23AA">
        <w:rPr>
          <w:lang w:val="en-US"/>
        </w:rPr>
        <w:t>SI</w:t>
      </w:r>
      <w:r w:rsidRPr="005B23AA">
        <w:t>(</w:t>
      </w:r>
      <w:r w:rsidRPr="005B23AA">
        <w:rPr>
          <w:lang w:val="en-US"/>
        </w:rPr>
        <w:t>VA</w:t>
      </w:r>
      <w:r w:rsidRPr="005B23AA">
        <w:t>13/</w:t>
      </w:r>
      <w:r w:rsidRPr="005B23AA">
        <w:rPr>
          <w:lang w:val="en-US"/>
        </w:rPr>
        <w:t>A</w:t>
      </w:r>
      <w:r w:rsidRPr="005B23AA">
        <w:t>549</w:t>
      </w:r>
      <w:r w:rsidRPr="005B23AA">
        <w:rPr>
          <w:vertAlign w:val="superscript"/>
        </w:rPr>
        <w:t>’</w:t>
      </w:r>
      <w:r w:rsidRPr="005B23AA">
        <w:t>)=310</w:t>
      </w:r>
      <w:r w:rsidR="008C7D06">
        <w:t>.</w:t>
      </w:r>
    </w:p>
    <w:p w14:paraId="48DD58D6" w14:textId="4566889E" w:rsidR="005B23AA" w:rsidRDefault="005B23AA" w:rsidP="00100E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5B23AA">
        <w:t>Полученные на настоящий момент результаты свидетельствуют о перспективности предложенных остовов, и в будущем планируется работа по исследованию механизма воздействия соединений на опухолевые клетки и оптимизация лидерных структур.</w:t>
      </w:r>
    </w:p>
    <w:p w14:paraId="482DDB7C" w14:textId="7FE5BD35" w:rsidR="00357A3B" w:rsidRPr="008933E6" w:rsidRDefault="00357A3B" w:rsidP="000631E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224A0FDF" w14:textId="22ED639B" w:rsidR="00357A3B" w:rsidRDefault="00357A3B" w:rsidP="00357A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1. </w:t>
      </w:r>
      <w:r w:rsidR="008933E6" w:rsidRPr="00BA0F0A">
        <w:rPr>
          <w:rStyle w:val="title-text"/>
          <w:lang w:val="en-US"/>
        </w:rPr>
        <w:t xml:space="preserve">Cimino-Reale G., Zaffaroni N., </w:t>
      </w:r>
      <w:r w:rsidR="008933E6" w:rsidRPr="00BA0F0A">
        <w:rPr>
          <w:color w:val="000000"/>
          <w:lang w:val="en-US"/>
        </w:rPr>
        <w:t>et. al.</w:t>
      </w:r>
      <w:r w:rsidR="00393AE5" w:rsidRPr="00393AE5">
        <w:rPr>
          <w:color w:val="000000"/>
          <w:lang w:val="en-US"/>
        </w:rPr>
        <w:t xml:space="preserve"> </w:t>
      </w:r>
      <w:r w:rsidR="00393AE5" w:rsidRPr="00393AE5">
        <w:rPr>
          <w:color w:val="000000"/>
          <w:lang w:val="en-US"/>
        </w:rPr>
        <w:t>Emerging Role of G-quadruplex DNA as Target in Anticancer Therapy</w:t>
      </w:r>
      <w:r w:rsidR="00393AE5" w:rsidRPr="00393AE5">
        <w:rPr>
          <w:color w:val="000000"/>
          <w:lang w:val="en-US"/>
        </w:rPr>
        <w:t xml:space="preserve"> </w:t>
      </w:r>
      <w:r w:rsidR="00393AE5">
        <w:rPr>
          <w:color w:val="000000"/>
          <w:lang w:val="en-US"/>
        </w:rPr>
        <w:t>//</w:t>
      </w:r>
      <w:r w:rsidR="00393AE5" w:rsidRPr="00393AE5">
        <w:rPr>
          <w:color w:val="000000"/>
          <w:lang w:val="en-US"/>
        </w:rPr>
        <w:t xml:space="preserve"> </w:t>
      </w:r>
      <w:r w:rsidR="008933E6" w:rsidRPr="00BA0F0A">
        <w:rPr>
          <w:rStyle w:val="authors-list-item"/>
          <w:i/>
          <w:lang w:val="en-US"/>
        </w:rPr>
        <w:t>Curr. Pharm. Des</w:t>
      </w:r>
      <w:r w:rsidR="008933E6" w:rsidRPr="00BA0F0A">
        <w:rPr>
          <w:rStyle w:val="authors-list-item"/>
          <w:lang w:val="en-US"/>
        </w:rPr>
        <w:t xml:space="preserve">. </w:t>
      </w:r>
      <w:r w:rsidR="008933E6" w:rsidRPr="00C9430A">
        <w:rPr>
          <w:rStyle w:val="authors-list-item"/>
          <w:bCs/>
          <w:lang w:val="en-US"/>
        </w:rPr>
        <w:t>2016</w:t>
      </w:r>
      <w:r w:rsidR="00C271A6">
        <w:rPr>
          <w:rStyle w:val="authors-list-item"/>
          <w:lang w:val="en-US"/>
        </w:rPr>
        <w:t>.</w:t>
      </w:r>
      <w:r w:rsidR="008933E6" w:rsidRPr="00BA0F0A">
        <w:rPr>
          <w:rStyle w:val="authors-list-item"/>
          <w:lang w:val="en-US"/>
        </w:rPr>
        <w:t xml:space="preserve"> </w:t>
      </w:r>
      <w:r w:rsidR="00143436">
        <w:rPr>
          <w:rStyle w:val="authors-list-item"/>
          <w:lang w:val="en-US"/>
        </w:rPr>
        <w:t xml:space="preserve">Vol. </w:t>
      </w:r>
      <w:r w:rsidR="008933E6" w:rsidRPr="00BA0F0A">
        <w:rPr>
          <w:rStyle w:val="authors-list-item"/>
          <w:lang w:val="en-US"/>
        </w:rPr>
        <w:t xml:space="preserve">22. </w:t>
      </w:r>
      <w:r w:rsidR="008933E6">
        <w:rPr>
          <w:lang w:val="en-US"/>
        </w:rPr>
        <w:t>P</w:t>
      </w:r>
      <w:r w:rsidR="008933E6" w:rsidRPr="00BA0F0A">
        <w:rPr>
          <w:lang w:val="en-US"/>
        </w:rPr>
        <w:t xml:space="preserve">. </w:t>
      </w:r>
      <w:r w:rsidR="008933E6" w:rsidRPr="00BA0F0A">
        <w:rPr>
          <w:rStyle w:val="authors-list-item"/>
          <w:lang w:val="en-US"/>
        </w:rPr>
        <w:t>6612-6624</w:t>
      </w:r>
      <w:r w:rsidRPr="00116478">
        <w:rPr>
          <w:color w:val="000000"/>
          <w:lang w:val="en-US"/>
        </w:rPr>
        <w:t>.</w:t>
      </w:r>
    </w:p>
    <w:p w14:paraId="0E4FA01A" w14:textId="36B0F41E" w:rsidR="00357A3B" w:rsidRPr="00116478" w:rsidRDefault="00357A3B" w:rsidP="00357A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2. </w:t>
      </w:r>
      <w:r w:rsidR="00A70062" w:rsidRPr="00BA0F0A">
        <w:rPr>
          <w:lang w:val="en-US"/>
        </w:rPr>
        <w:t xml:space="preserve">Linhart I., Mikeš P., </w:t>
      </w:r>
      <w:r w:rsidR="00A70062" w:rsidRPr="00BA0F0A">
        <w:rPr>
          <w:color w:val="000000"/>
          <w:lang w:val="en-US"/>
        </w:rPr>
        <w:t>et. al</w:t>
      </w:r>
      <w:r w:rsidR="00A70062" w:rsidRPr="00BA0F0A">
        <w:rPr>
          <w:lang w:val="en-US"/>
        </w:rPr>
        <w:t>.</w:t>
      </w:r>
      <w:r w:rsidR="00C9430A">
        <w:rPr>
          <w:lang w:val="en-US"/>
        </w:rPr>
        <w:t xml:space="preserve"> </w:t>
      </w:r>
      <w:r w:rsidR="00C9430A" w:rsidRPr="00C9430A">
        <w:rPr>
          <w:lang w:val="en-US"/>
        </w:rPr>
        <w:t>DNA Adducts Formed from p-Benzoquinone, an Electrophilic Metabolite of Benzene, Are Extensively Metabolized in Vivo</w:t>
      </w:r>
      <w:r w:rsidR="00C9430A">
        <w:rPr>
          <w:lang w:val="en-US"/>
        </w:rPr>
        <w:t xml:space="preserve"> //</w:t>
      </w:r>
      <w:r w:rsidR="00A70062" w:rsidRPr="00BA0F0A">
        <w:rPr>
          <w:lang w:val="en-US"/>
        </w:rPr>
        <w:t xml:space="preserve"> </w:t>
      </w:r>
      <w:r w:rsidR="00A70062" w:rsidRPr="00BA0F0A">
        <w:rPr>
          <w:i/>
          <w:iCs/>
          <w:lang w:val="en-US"/>
        </w:rPr>
        <w:t xml:space="preserve">Chemical Research in Toxicology. </w:t>
      </w:r>
      <w:r w:rsidR="00A70062" w:rsidRPr="00C9430A">
        <w:rPr>
          <w:bCs/>
          <w:iCs/>
          <w:lang w:val="en-US"/>
        </w:rPr>
        <w:t>2011</w:t>
      </w:r>
      <w:r w:rsidR="00C271A6">
        <w:rPr>
          <w:iCs/>
          <w:lang w:val="en-US"/>
        </w:rPr>
        <w:t>.</w:t>
      </w:r>
      <w:r w:rsidR="00A70062" w:rsidRPr="00BA0F0A">
        <w:rPr>
          <w:iCs/>
          <w:lang w:val="en-US"/>
        </w:rPr>
        <w:t xml:space="preserve"> </w:t>
      </w:r>
      <w:r w:rsidR="00C55EEF">
        <w:rPr>
          <w:iCs/>
          <w:lang w:val="en-US"/>
        </w:rPr>
        <w:t xml:space="preserve">Vol. </w:t>
      </w:r>
      <w:r w:rsidR="00A70062" w:rsidRPr="00BA0F0A">
        <w:rPr>
          <w:iCs/>
          <w:lang w:val="en-US"/>
        </w:rPr>
        <w:t xml:space="preserve">24. </w:t>
      </w:r>
      <w:r w:rsidR="00143436">
        <w:rPr>
          <w:iCs/>
          <w:lang w:val="en-US"/>
        </w:rPr>
        <w:t>P</w:t>
      </w:r>
      <w:r w:rsidR="00A70062" w:rsidRPr="00BA0F0A">
        <w:rPr>
          <w:iCs/>
          <w:lang w:val="en-US"/>
        </w:rPr>
        <w:t>. 383–391</w:t>
      </w:r>
      <w:r w:rsidRPr="00116478">
        <w:rPr>
          <w:noProof/>
          <w:lang w:val="en-US"/>
        </w:rPr>
        <w:t>.</w:t>
      </w:r>
    </w:p>
    <w:sectPr w:rsidR="00357A3B" w:rsidRPr="0011647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4"/>
  <w:proofState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BE9"/>
    <w:rsid w:val="0001630F"/>
    <w:rsid w:val="000631E0"/>
    <w:rsid w:val="00074260"/>
    <w:rsid w:val="00100E95"/>
    <w:rsid w:val="00143436"/>
    <w:rsid w:val="001C3E4E"/>
    <w:rsid w:val="002239C9"/>
    <w:rsid w:val="002845B8"/>
    <w:rsid w:val="00296A51"/>
    <w:rsid w:val="00357A3B"/>
    <w:rsid w:val="00381F45"/>
    <w:rsid w:val="00393AE5"/>
    <w:rsid w:val="00424809"/>
    <w:rsid w:val="00501019"/>
    <w:rsid w:val="005B23AA"/>
    <w:rsid w:val="00693F86"/>
    <w:rsid w:val="007A2C85"/>
    <w:rsid w:val="00873CAA"/>
    <w:rsid w:val="008933E6"/>
    <w:rsid w:val="008C7D06"/>
    <w:rsid w:val="008E6810"/>
    <w:rsid w:val="00A70062"/>
    <w:rsid w:val="00A916B7"/>
    <w:rsid w:val="00B10CD7"/>
    <w:rsid w:val="00B13437"/>
    <w:rsid w:val="00B525E9"/>
    <w:rsid w:val="00B8305B"/>
    <w:rsid w:val="00C271A6"/>
    <w:rsid w:val="00C55EEF"/>
    <w:rsid w:val="00C9430A"/>
    <w:rsid w:val="00CC3BE9"/>
    <w:rsid w:val="00DD44F8"/>
    <w:rsid w:val="00F14612"/>
    <w:rsid w:val="00F53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DA85B"/>
  <w15:chartTrackingRefBased/>
  <w15:docId w15:val="{0EF47AEC-BB17-4ABD-A886-880946398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305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7A3B"/>
    <w:pPr>
      <w:spacing w:after="0" w:line="240" w:lineRule="auto"/>
    </w:pPr>
    <w:rPr>
      <w:rFonts w:ascii="Calibri" w:eastAsia="Calibri" w:hAnsi="Calibri" w:cs="Times New Roman"/>
      <w:kern w:val="0"/>
      <w:lang w:val="en-US" w:bidi="en-US"/>
      <w14:ligatures w14:val="none"/>
    </w:rPr>
  </w:style>
  <w:style w:type="character" w:styleId="a4">
    <w:name w:val="Hyperlink"/>
    <w:basedOn w:val="a0"/>
    <w:uiPriority w:val="99"/>
    <w:unhideWhenUsed/>
    <w:rsid w:val="00B525E9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B525E9"/>
    <w:rPr>
      <w:color w:val="605E5C"/>
      <w:shd w:val="clear" w:color="auto" w:fill="E1DFDD"/>
    </w:rPr>
  </w:style>
  <w:style w:type="character" w:customStyle="1" w:styleId="jlqj4b">
    <w:name w:val="jlqj4b"/>
    <w:basedOn w:val="a0"/>
    <w:rsid w:val="005B23AA"/>
  </w:style>
  <w:style w:type="character" w:customStyle="1" w:styleId="title-text">
    <w:name w:val="title-text"/>
    <w:basedOn w:val="a0"/>
    <w:rsid w:val="008933E6"/>
  </w:style>
  <w:style w:type="character" w:customStyle="1" w:styleId="authors-list-item">
    <w:name w:val="authors-list-item"/>
    <w:basedOn w:val="a0"/>
    <w:rsid w:val="00893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39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lushko.georgij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Слушко Георгий</dc:creator>
  <cp:keywords/>
  <dc:description/>
  <cp:lastModifiedBy>Слушко Георгий</cp:lastModifiedBy>
  <cp:revision>34</cp:revision>
  <dcterms:created xsi:type="dcterms:W3CDTF">2023-03-19T20:36:00Z</dcterms:created>
  <dcterms:modified xsi:type="dcterms:W3CDTF">2023-03-20T10:11:00Z</dcterms:modified>
</cp:coreProperties>
</file>