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04F0A" w14:textId="77777777" w:rsidR="004A54CC" w:rsidRPr="004A54CC" w:rsidRDefault="004A54CC" w:rsidP="004A54CC">
      <w:pPr>
        <w:pBdr>
          <w:top w:val="nil"/>
          <w:left w:val="nil"/>
          <w:bottom w:val="nil"/>
          <w:right w:val="nil"/>
          <w:between w:val="nil"/>
        </w:pBdr>
        <w:shd w:val="clear" w:color="auto" w:fill="FFFFFF"/>
        <w:jc w:val="center"/>
        <w:rPr>
          <w:b/>
          <w:bCs/>
          <w:color w:val="000000"/>
        </w:rPr>
      </w:pPr>
      <w:r w:rsidRPr="004A54CC">
        <w:rPr>
          <w:b/>
          <w:bCs/>
          <w:color w:val="000000"/>
        </w:rPr>
        <w:t xml:space="preserve">Наночастицы </w:t>
      </w:r>
      <w:r w:rsidRPr="004A54CC">
        <w:rPr>
          <w:b/>
          <w:bCs/>
          <w:color w:val="000000"/>
          <w:lang w:val="en-US"/>
        </w:rPr>
        <w:t>Fe</w:t>
      </w:r>
      <w:r w:rsidRPr="004A54CC">
        <w:rPr>
          <w:b/>
          <w:bCs/>
          <w:color w:val="000000"/>
          <w:vertAlign w:val="subscript"/>
        </w:rPr>
        <w:t>3</w:t>
      </w:r>
      <w:r w:rsidRPr="004A54CC">
        <w:rPr>
          <w:b/>
          <w:bCs/>
          <w:color w:val="000000"/>
          <w:lang w:val="en-US"/>
        </w:rPr>
        <w:t>O</w:t>
      </w:r>
      <w:r w:rsidRPr="004A54CC">
        <w:rPr>
          <w:b/>
          <w:bCs/>
          <w:color w:val="000000"/>
          <w:vertAlign w:val="subscript"/>
        </w:rPr>
        <w:t>4</w:t>
      </w:r>
      <w:r w:rsidRPr="004A54CC">
        <w:rPr>
          <w:b/>
          <w:bCs/>
          <w:color w:val="000000"/>
        </w:rPr>
        <w:t xml:space="preserve"> для неинвазивного отслеживания клеточных препаратов</w:t>
      </w:r>
    </w:p>
    <w:p w14:paraId="00000002" w14:textId="422A4D01" w:rsidR="00130241" w:rsidRDefault="004A54CC">
      <w:pPr>
        <w:pBdr>
          <w:top w:val="nil"/>
          <w:left w:val="nil"/>
          <w:bottom w:val="nil"/>
          <w:right w:val="nil"/>
          <w:between w:val="nil"/>
        </w:pBdr>
        <w:shd w:val="clear" w:color="auto" w:fill="FFFFFF"/>
        <w:jc w:val="center"/>
        <w:rPr>
          <w:color w:val="000000"/>
        </w:rPr>
      </w:pPr>
      <w:r>
        <w:rPr>
          <w:b/>
          <w:i/>
          <w:color w:val="000000"/>
        </w:rPr>
        <w:t>Ода</w:t>
      </w:r>
      <w:r w:rsidR="00EB1F49">
        <w:rPr>
          <w:b/>
          <w:i/>
          <w:color w:val="000000"/>
        </w:rPr>
        <w:t xml:space="preserve"> </w:t>
      </w:r>
      <w:r>
        <w:rPr>
          <w:b/>
          <w:i/>
          <w:color w:val="000000"/>
        </w:rPr>
        <w:t>В</w:t>
      </w:r>
      <w:r w:rsidR="00EB1F49">
        <w:rPr>
          <w:b/>
          <w:i/>
          <w:color w:val="000000"/>
        </w:rPr>
        <w:t>.</w:t>
      </w:r>
      <w:r>
        <w:rPr>
          <w:b/>
          <w:i/>
          <w:color w:val="000000"/>
        </w:rPr>
        <w:t>В</w:t>
      </w:r>
      <w:r w:rsidR="00EB1F49">
        <w:rPr>
          <w:b/>
          <w:i/>
          <w:color w:val="000000"/>
        </w:rPr>
        <w:t>.,</w:t>
      </w:r>
      <w:r w:rsidR="00EB1F49">
        <w:rPr>
          <w:b/>
          <w:i/>
          <w:color w:val="000000"/>
          <w:vertAlign w:val="superscript"/>
        </w:rPr>
        <w:t>1</w:t>
      </w:r>
      <w:r w:rsidR="00F3528B" w:rsidRPr="00F3528B">
        <w:rPr>
          <w:b/>
          <w:i/>
          <w:color w:val="000000"/>
        </w:rPr>
        <w:t xml:space="preserve"> </w:t>
      </w:r>
      <w:r w:rsidR="00F3528B">
        <w:rPr>
          <w:b/>
          <w:i/>
          <w:color w:val="000000"/>
        </w:rPr>
        <w:t>Саркисова В.А.,</w:t>
      </w:r>
      <w:r w:rsidR="00F3528B">
        <w:rPr>
          <w:b/>
          <w:i/>
          <w:color w:val="000000"/>
          <w:vertAlign w:val="superscript"/>
        </w:rPr>
        <w:t>3</w:t>
      </w:r>
      <w:r w:rsidR="00EB1F49">
        <w:rPr>
          <w:b/>
          <w:i/>
          <w:color w:val="000000"/>
        </w:rPr>
        <w:t xml:space="preserve"> </w:t>
      </w:r>
      <w:r w:rsidR="006B3A7B">
        <w:rPr>
          <w:b/>
          <w:i/>
          <w:color w:val="000000"/>
        </w:rPr>
        <w:t>Иванова А.В.,</w:t>
      </w:r>
      <w:r w:rsidR="006B3A7B">
        <w:rPr>
          <w:b/>
          <w:i/>
          <w:color w:val="000000"/>
          <w:vertAlign w:val="superscript"/>
        </w:rPr>
        <w:t>1</w:t>
      </w:r>
      <w:r w:rsidR="00DD2DA7">
        <w:rPr>
          <w:b/>
          <w:i/>
          <w:color w:val="000000"/>
        </w:rPr>
        <w:t>Абакумов М.А.</w:t>
      </w:r>
      <w:r w:rsidR="00FA4BF2">
        <w:rPr>
          <w:b/>
          <w:i/>
          <w:color w:val="000000"/>
          <w:vertAlign w:val="superscript"/>
        </w:rPr>
        <w:t>1,2</w:t>
      </w:r>
    </w:p>
    <w:p w14:paraId="00000003" w14:textId="143BC061" w:rsidR="00130241" w:rsidRDefault="00EB1F49">
      <w:pPr>
        <w:pBdr>
          <w:top w:val="nil"/>
          <w:left w:val="nil"/>
          <w:bottom w:val="nil"/>
          <w:right w:val="nil"/>
          <w:between w:val="nil"/>
        </w:pBdr>
        <w:shd w:val="clear" w:color="auto" w:fill="FFFFFF"/>
        <w:jc w:val="center"/>
        <w:rPr>
          <w:color w:val="000000"/>
        </w:rPr>
      </w:pPr>
      <w:r>
        <w:rPr>
          <w:i/>
          <w:color w:val="000000"/>
        </w:rPr>
        <w:t xml:space="preserve">Студент, 4 курс </w:t>
      </w:r>
      <w:r w:rsidR="004A54CC">
        <w:rPr>
          <w:i/>
          <w:color w:val="000000"/>
        </w:rPr>
        <w:t>бакалавриата</w:t>
      </w:r>
      <w:r>
        <w:rPr>
          <w:i/>
          <w:color w:val="000000"/>
        </w:rPr>
        <w:t xml:space="preserve"> </w:t>
      </w:r>
    </w:p>
    <w:p w14:paraId="00000005" w14:textId="317C9A64" w:rsidR="00130241" w:rsidRPr="00391C38" w:rsidRDefault="00EB1F49" w:rsidP="004A54CC">
      <w:pPr>
        <w:pBdr>
          <w:top w:val="nil"/>
          <w:left w:val="nil"/>
          <w:bottom w:val="nil"/>
          <w:right w:val="nil"/>
          <w:between w:val="nil"/>
        </w:pBdr>
        <w:shd w:val="clear" w:color="auto" w:fill="FFFFFF"/>
        <w:jc w:val="center"/>
        <w:rPr>
          <w:color w:val="000000"/>
        </w:rPr>
      </w:pPr>
      <w:r>
        <w:rPr>
          <w:i/>
          <w:color w:val="000000"/>
          <w:vertAlign w:val="superscript"/>
        </w:rPr>
        <w:t>1</w:t>
      </w:r>
      <w:r w:rsidR="004A54CC" w:rsidRPr="004A54CC">
        <w:t xml:space="preserve"> </w:t>
      </w:r>
      <w:r w:rsidR="004A54CC" w:rsidRPr="004A54CC">
        <w:rPr>
          <w:i/>
          <w:color w:val="000000"/>
        </w:rPr>
        <w:t>Университет науки и технологий МИСИС</w:t>
      </w:r>
      <w:r>
        <w:rPr>
          <w:i/>
          <w:color w:val="000000"/>
        </w:rPr>
        <w:t>, Москва, Россия</w:t>
      </w:r>
    </w:p>
    <w:p w14:paraId="4712F63A" w14:textId="77777777" w:rsidR="00F3528B" w:rsidRDefault="00EB1F49" w:rsidP="00F3528B">
      <w:pPr>
        <w:pStyle w:val="docdata"/>
        <w:shd w:val="clear" w:color="auto" w:fill="FFFFFF"/>
        <w:spacing w:before="0" w:beforeAutospacing="0" w:after="0" w:afterAutospacing="0"/>
        <w:jc w:val="center"/>
        <w:rPr>
          <w:i/>
          <w:color w:val="000000"/>
        </w:rPr>
      </w:pPr>
      <w:r w:rsidRPr="00DD2DA7">
        <w:rPr>
          <w:i/>
          <w:color w:val="000000"/>
          <w:vertAlign w:val="superscript"/>
        </w:rPr>
        <w:t>2</w:t>
      </w:r>
      <w:r w:rsidR="004A54CC" w:rsidRPr="00DD2DA7">
        <w:rPr>
          <w:i/>
          <w:color w:val="000000"/>
        </w:rPr>
        <w:t xml:space="preserve"> </w:t>
      </w:r>
      <w:r w:rsidR="00DD2DA7" w:rsidRPr="00DD2DA7">
        <w:rPr>
          <w:i/>
          <w:color w:val="000000"/>
        </w:rPr>
        <w:t>Российский национальный исследовательский медицинский университет имени Н. И. Пирогова</w:t>
      </w:r>
      <w:r w:rsidR="00391C38" w:rsidRPr="00DD2DA7">
        <w:rPr>
          <w:i/>
          <w:color w:val="000000"/>
        </w:rPr>
        <w:t xml:space="preserve">, </w:t>
      </w:r>
      <w:r w:rsidR="004A54CC" w:rsidRPr="00DD2DA7">
        <w:rPr>
          <w:i/>
          <w:color w:val="000000"/>
        </w:rPr>
        <w:t>Москва</w:t>
      </w:r>
      <w:r w:rsidR="00BF36F8" w:rsidRPr="00DD2DA7">
        <w:rPr>
          <w:i/>
          <w:color w:val="000000"/>
        </w:rPr>
        <w:t>, Россия</w:t>
      </w:r>
    </w:p>
    <w:p w14:paraId="78044136" w14:textId="7C9B3D54" w:rsidR="00F3528B" w:rsidRPr="00F3528B" w:rsidRDefault="00F3528B" w:rsidP="00F3528B">
      <w:pPr>
        <w:pStyle w:val="docdata"/>
        <w:shd w:val="clear" w:color="auto" w:fill="FFFFFF"/>
        <w:spacing w:before="0" w:beforeAutospacing="0" w:after="0" w:afterAutospacing="0"/>
        <w:jc w:val="center"/>
        <w:rPr>
          <w:i/>
          <w:color w:val="000000"/>
        </w:rPr>
      </w:pPr>
      <w:r>
        <w:rPr>
          <w:i/>
          <w:color w:val="000000"/>
          <w:vertAlign w:val="superscript"/>
        </w:rPr>
        <w:t>3</w:t>
      </w:r>
      <w:r w:rsidRPr="00DD2DA7">
        <w:rPr>
          <w:i/>
          <w:color w:val="000000"/>
        </w:rPr>
        <w:t xml:space="preserve"> </w:t>
      </w:r>
      <w:r w:rsidRPr="00F3528B">
        <w:rPr>
          <w:i/>
          <w:color w:val="000000"/>
        </w:rPr>
        <w:t xml:space="preserve">Московский государственный университет имени М.В.Ломоносова, </w:t>
      </w:r>
    </w:p>
    <w:p w14:paraId="0AB9CD35" w14:textId="61FE7CDD" w:rsidR="00F3528B" w:rsidRPr="00DD2DA7" w:rsidRDefault="00F3528B" w:rsidP="0086632B">
      <w:pPr>
        <w:pStyle w:val="docdata"/>
        <w:shd w:val="clear" w:color="auto" w:fill="FFFFFF"/>
        <w:spacing w:before="0" w:beforeAutospacing="0" w:after="0" w:afterAutospacing="0"/>
        <w:jc w:val="center"/>
        <w:rPr>
          <w:i/>
          <w:color w:val="000000"/>
        </w:rPr>
      </w:pPr>
      <w:r>
        <w:rPr>
          <w:i/>
          <w:color w:val="000000"/>
        </w:rPr>
        <w:t>биологический</w:t>
      </w:r>
      <w:r w:rsidRPr="00F3528B">
        <w:rPr>
          <w:i/>
          <w:color w:val="000000"/>
        </w:rPr>
        <w:t xml:space="preserve"> факультет, Москва, Россия</w:t>
      </w:r>
    </w:p>
    <w:p w14:paraId="27956EC0" w14:textId="5E403F9C" w:rsidR="0047690B" w:rsidRPr="00A52D73" w:rsidRDefault="00EB1F49" w:rsidP="00A52D73">
      <w:pPr>
        <w:pBdr>
          <w:top w:val="nil"/>
          <w:left w:val="nil"/>
          <w:bottom w:val="nil"/>
          <w:right w:val="nil"/>
          <w:between w:val="nil"/>
        </w:pBdr>
        <w:shd w:val="clear" w:color="auto" w:fill="FFFFFF"/>
        <w:jc w:val="center"/>
        <w:rPr>
          <w:i/>
          <w:color w:val="000000"/>
        </w:rPr>
      </w:pPr>
      <w:r w:rsidRPr="004A54CC">
        <w:rPr>
          <w:i/>
          <w:color w:val="000000"/>
          <w:lang w:val="en-US"/>
        </w:rPr>
        <w:t>E</w:t>
      </w:r>
      <w:r w:rsidR="003B76D6" w:rsidRPr="006F00FE">
        <w:rPr>
          <w:i/>
          <w:color w:val="000000"/>
        </w:rPr>
        <w:t>-</w:t>
      </w:r>
      <w:r w:rsidRPr="004A54CC">
        <w:rPr>
          <w:i/>
          <w:color w:val="000000"/>
          <w:lang w:val="en-US"/>
        </w:rPr>
        <w:t>mail</w:t>
      </w:r>
      <w:r w:rsidRPr="006F00FE">
        <w:rPr>
          <w:i/>
          <w:color w:val="000000"/>
        </w:rPr>
        <w:t xml:space="preserve">: </w:t>
      </w:r>
      <w:hyperlink r:id="rId6" w:history="1">
        <w:r w:rsidR="004A54CC" w:rsidRPr="00391172">
          <w:rPr>
            <w:rStyle w:val="a9"/>
            <w:i/>
            <w:lang w:val="en-US"/>
          </w:rPr>
          <w:t>oda</w:t>
        </w:r>
        <w:r w:rsidR="004A54CC" w:rsidRPr="006F00FE">
          <w:rPr>
            <w:rStyle w:val="a9"/>
            <w:i/>
          </w:rPr>
          <w:t>-</w:t>
        </w:r>
        <w:r w:rsidR="004A54CC" w:rsidRPr="00391172">
          <w:rPr>
            <w:rStyle w:val="a9"/>
            <w:i/>
            <w:lang w:val="en-US"/>
          </w:rPr>
          <w:t>vera</w:t>
        </w:r>
        <w:r w:rsidR="004A54CC" w:rsidRPr="006F00FE">
          <w:rPr>
            <w:rStyle w:val="a9"/>
            <w:i/>
          </w:rPr>
          <w:t>@</w:t>
        </w:r>
        <w:r w:rsidR="004A54CC" w:rsidRPr="00391172">
          <w:rPr>
            <w:rStyle w:val="a9"/>
            <w:i/>
            <w:lang w:val="en-US"/>
          </w:rPr>
          <w:t>mail</w:t>
        </w:r>
        <w:r w:rsidR="004A54CC" w:rsidRPr="006F00FE">
          <w:rPr>
            <w:rStyle w:val="a9"/>
            <w:i/>
          </w:rPr>
          <w:t>.</w:t>
        </w:r>
        <w:r w:rsidR="004A54CC" w:rsidRPr="004A54CC">
          <w:rPr>
            <w:rStyle w:val="a9"/>
            <w:i/>
            <w:lang w:val="en-US"/>
          </w:rPr>
          <w:t>ru</w:t>
        </w:r>
      </w:hyperlink>
      <w:r w:rsidRPr="006F00FE">
        <w:rPr>
          <w:i/>
          <w:color w:val="000000"/>
        </w:rPr>
        <w:t xml:space="preserve"> </w:t>
      </w:r>
    </w:p>
    <w:p w14:paraId="20930E74" w14:textId="7C9683BC" w:rsidR="004A54CC" w:rsidRPr="004A54CC" w:rsidRDefault="004A54CC" w:rsidP="004A54CC">
      <w:pPr>
        <w:pBdr>
          <w:top w:val="nil"/>
          <w:left w:val="nil"/>
          <w:bottom w:val="nil"/>
          <w:right w:val="nil"/>
          <w:between w:val="nil"/>
        </w:pBdr>
        <w:shd w:val="clear" w:color="auto" w:fill="FFFFFF"/>
        <w:ind w:firstLine="397"/>
        <w:jc w:val="both"/>
        <w:rPr>
          <w:color w:val="000000"/>
        </w:rPr>
      </w:pPr>
      <w:r w:rsidRPr="004A54CC">
        <w:rPr>
          <w:color w:val="000000"/>
        </w:rPr>
        <w:t>По данным Всемирной организации здравоохранения (ВОЗ) рак является одной из ведущих причин смертности во всем мире.</w:t>
      </w:r>
      <w:r w:rsidR="00EE4AC3">
        <w:rPr>
          <w:color w:val="000000"/>
        </w:rPr>
        <w:t xml:space="preserve"> О</w:t>
      </w:r>
      <w:r w:rsidRPr="004A54CC">
        <w:rPr>
          <w:color w:val="000000"/>
        </w:rPr>
        <w:t>дним из наиболее развивающ</w:t>
      </w:r>
      <w:r w:rsidR="00FA4BF2">
        <w:rPr>
          <w:color w:val="000000"/>
        </w:rPr>
        <w:t>ихся</w:t>
      </w:r>
      <w:r w:rsidRPr="004A54CC">
        <w:rPr>
          <w:color w:val="000000"/>
        </w:rPr>
        <w:t xml:space="preserve"> направлени</w:t>
      </w:r>
      <w:r w:rsidR="00FA4BF2">
        <w:rPr>
          <w:color w:val="000000"/>
        </w:rPr>
        <w:t>й</w:t>
      </w:r>
      <w:r w:rsidRPr="004A54CC">
        <w:rPr>
          <w:color w:val="000000"/>
        </w:rPr>
        <w:t xml:space="preserve"> в терапии онкологических заболеваний</w:t>
      </w:r>
      <w:r w:rsidR="00EE4AC3">
        <w:rPr>
          <w:color w:val="000000"/>
        </w:rPr>
        <w:t>, в настоящее время,</w:t>
      </w:r>
      <w:r w:rsidRPr="004A54CC">
        <w:rPr>
          <w:color w:val="000000"/>
        </w:rPr>
        <w:t xml:space="preserve"> является иммунотерапия рака. В данной области большое развитие получила терапия </w:t>
      </w:r>
      <w:r w:rsidR="00FA4BF2">
        <w:rPr>
          <w:color w:val="000000"/>
        </w:rPr>
        <w:t xml:space="preserve">с использованием </w:t>
      </w:r>
      <w:r w:rsidR="00EE4AC3">
        <w:rPr>
          <w:color w:val="000000"/>
        </w:rPr>
        <w:t>дендритноклеточных вакцин</w:t>
      </w:r>
      <w:r w:rsidRPr="004A54CC">
        <w:rPr>
          <w:color w:val="000000"/>
        </w:rPr>
        <w:t xml:space="preserve"> </w:t>
      </w:r>
      <w:r w:rsidRPr="004A54CC">
        <w:rPr>
          <w:color w:val="000000"/>
        </w:rPr>
        <w:fldChar w:fldCharType="begin"/>
      </w:r>
      <w:r w:rsidR="00A52D73">
        <w:rPr>
          <w:color w:val="000000"/>
        </w:rPr>
        <w:instrText xml:space="preserve"> ADDIN ZOTERO_ITEM CSL_CITATION {"citationID":"e5TLjK1L","properties":{"formattedCitation":"[1]","plainCitation":"[1]","noteIndex":0},"citationItems":[{"id":137,"uris":["http://zotero.org/users/8361789/items/Z7GSUZNC"],"itemData":{"id":137,"type":"article-journal","abstract":"Cancer immunotherapy attempts to harness the power and specificity of the immune system to treat tumours. The molecular identification of human cancer-specific antigens has allowed the development of antigen-specific immunotherapy. In one approach, autologous antigen-specific T cells are expanded ex vivo and then re-infused into patients. Another approach is through vaccination; that is, the provision of an antigen together with an adjuvant to elicit therapeutic T cells in vivo. Owing to their properties, dendritic cells (DCs) are often called ‘nature’s adjuvants’ and thus have become the natural agents for antigen delivery. After four decades of research, it is now clear that DCs are at the centre of the immune system owing to their ability to control both immune tolerance and immunity. Thus, DCs are an essential target in efforts to generate therapeutic immunity against cancer.","container-title":"Nature Reviews Cancer","DOI":"10.1038/nrc3258","ISSN":"1474-175X, 1474-1768","issue":"4","journalAbbreviation":"Nat Rev Cancer","language":"en","page":"265-277","source":"DOI.org (Crossref)","title":"Cancer immunotherapy via dendritic cells","volume":"12","author":[{"family":"Palucka","given":"Karolina"},{"family":"Banchereau","given":"Jacques"}],"issued":{"date-parts":[["2012",4]]}}}],"schema":"https://github.com/citation-style-language/schema/raw/master/csl-citation.json"} </w:instrText>
      </w:r>
      <w:r w:rsidRPr="004A54CC">
        <w:rPr>
          <w:color w:val="000000"/>
        </w:rPr>
        <w:fldChar w:fldCharType="separate"/>
      </w:r>
      <w:r w:rsidR="00A52D73" w:rsidRPr="00A52D73">
        <w:t>[1]</w:t>
      </w:r>
      <w:r w:rsidRPr="004A54CC">
        <w:rPr>
          <w:color w:val="000000"/>
        </w:rPr>
        <w:fldChar w:fldCharType="end"/>
      </w:r>
      <w:r w:rsidRPr="004A54CC">
        <w:rPr>
          <w:color w:val="000000"/>
        </w:rPr>
        <w:t xml:space="preserve">. </w:t>
      </w:r>
      <w:r w:rsidR="00EE4AC3">
        <w:rPr>
          <w:color w:val="000000"/>
        </w:rPr>
        <w:t xml:space="preserve">Следует </w:t>
      </w:r>
      <w:r w:rsidRPr="004A54CC">
        <w:rPr>
          <w:color w:val="000000"/>
        </w:rPr>
        <w:t>понимать, что</w:t>
      </w:r>
      <w:r w:rsidR="00EE4AC3">
        <w:rPr>
          <w:color w:val="000000"/>
        </w:rPr>
        <w:t xml:space="preserve">, по сравнению с фармакологическими препаратами, клетки являются гораздо более сложными живыми системами, которые </w:t>
      </w:r>
      <w:r w:rsidRPr="004A54CC">
        <w:rPr>
          <w:color w:val="000000"/>
        </w:rPr>
        <w:t>необходимо тщательно контролировать</w:t>
      </w:r>
      <w:r w:rsidR="00EE4AC3">
        <w:rPr>
          <w:color w:val="000000"/>
        </w:rPr>
        <w:t xml:space="preserve"> после введения в организм</w:t>
      </w:r>
      <w:r w:rsidRPr="004A54CC">
        <w:rPr>
          <w:color w:val="000000"/>
        </w:rPr>
        <w:t xml:space="preserve">, например, при помощи магнитно-резонансной томографии (МРТ), чтобы избежать </w:t>
      </w:r>
      <w:r w:rsidR="00EE4AC3">
        <w:rPr>
          <w:color w:val="000000"/>
        </w:rPr>
        <w:t>побочных эффектов</w:t>
      </w:r>
      <w:r w:rsidRPr="004A54CC">
        <w:rPr>
          <w:color w:val="000000"/>
        </w:rPr>
        <w:t xml:space="preserve">. </w:t>
      </w:r>
    </w:p>
    <w:p w14:paraId="449E2ADE" w14:textId="6D8994E5" w:rsidR="004A54CC" w:rsidRDefault="004A54CC" w:rsidP="004A54CC">
      <w:pPr>
        <w:pBdr>
          <w:top w:val="nil"/>
          <w:left w:val="nil"/>
          <w:bottom w:val="nil"/>
          <w:right w:val="nil"/>
          <w:between w:val="nil"/>
        </w:pBdr>
        <w:shd w:val="clear" w:color="auto" w:fill="FFFFFF"/>
        <w:ind w:firstLine="397"/>
        <w:jc w:val="both"/>
        <w:rPr>
          <w:color w:val="000000"/>
        </w:rPr>
      </w:pPr>
      <w:r w:rsidRPr="004A54CC">
        <w:rPr>
          <w:color w:val="000000"/>
        </w:rPr>
        <w:t xml:space="preserve">В данном исследовании в качестве контрастных агентов для МРТ </w:t>
      </w:r>
      <w:r w:rsidR="00EE4AC3">
        <w:rPr>
          <w:color w:val="000000"/>
        </w:rPr>
        <w:t xml:space="preserve">были получены </w:t>
      </w:r>
      <w:r w:rsidRPr="004A54CC">
        <w:rPr>
          <w:color w:val="000000"/>
        </w:rPr>
        <w:t xml:space="preserve">магнитные наночастицы (МНЧ) </w:t>
      </w:r>
      <w:r w:rsidRPr="004A54CC">
        <w:rPr>
          <w:color w:val="000000"/>
          <w:lang w:val="en-US"/>
        </w:rPr>
        <w:t>Fe</w:t>
      </w:r>
      <w:r w:rsidRPr="004A54CC">
        <w:rPr>
          <w:color w:val="000000"/>
          <w:vertAlign w:val="subscript"/>
        </w:rPr>
        <w:t>3</w:t>
      </w:r>
      <w:r w:rsidRPr="004A54CC">
        <w:rPr>
          <w:color w:val="000000"/>
          <w:lang w:val="en-US"/>
        </w:rPr>
        <w:t>O</w:t>
      </w:r>
      <w:r w:rsidRPr="004A54CC">
        <w:rPr>
          <w:color w:val="000000"/>
          <w:vertAlign w:val="subscript"/>
        </w:rPr>
        <w:t>4</w:t>
      </w:r>
      <w:r w:rsidRPr="004A54CC">
        <w:rPr>
          <w:color w:val="000000"/>
        </w:rPr>
        <w:t xml:space="preserve">, поверхность которых была модифицирована молекулами 3,4-дигидроксифенилуксусной кислоты (ДОПАК) и поли(этиленгликоль) диамина (ПЭГ) для стабилизации наночастиц. </w:t>
      </w:r>
      <w:r w:rsidR="00EE4AC3">
        <w:rPr>
          <w:color w:val="000000"/>
        </w:rPr>
        <w:t xml:space="preserve">Методом просвечивающей электронной микроскопии </w:t>
      </w:r>
      <w:r w:rsidR="00107C7E">
        <w:rPr>
          <w:color w:val="000000"/>
        </w:rPr>
        <w:t xml:space="preserve">(ПЭМ) </w:t>
      </w:r>
      <w:r w:rsidR="00EE4AC3">
        <w:rPr>
          <w:color w:val="000000"/>
        </w:rPr>
        <w:t xml:space="preserve">был </w:t>
      </w:r>
      <w:r w:rsidR="00640580">
        <w:rPr>
          <w:color w:val="000000"/>
        </w:rPr>
        <w:t>определен</w:t>
      </w:r>
      <w:r w:rsidR="00EE4AC3">
        <w:rPr>
          <w:color w:val="000000"/>
        </w:rPr>
        <w:t xml:space="preserve"> </w:t>
      </w:r>
      <w:r w:rsidRPr="004A54CC">
        <w:rPr>
          <w:color w:val="000000"/>
        </w:rPr>
        <w:t xml:space="preserve">размер </w:t>
      </w:r>
      <w:r w:rsidR="00EE4AC3">
        <w:rPr>
          <w:color w:val="000000"/>
        </w:rPr>
        <w:t>МНЧ</w:t>
      </w:r>
      <w:r w:rsidR="00640580">
        <w:rPr>
          <w:color w:val="000000"/>
        </w:rPr>
        <w:t>, который</w:t>
      </w:r>
      <w:r w:rsidR="00EE4AC3">
        <w:rPr>
          <w:color w:val="000000"/>
        </w:rPr>
        <w:t xml:space="preserve"> состав</w:t>
      </w:r>
      <w:r w:rsidR="00107C7E">
        <w:rPr>
          <w:color w:val="000000"/>
        </w:rPr>
        <w:t>ил</w:t>
      </w:r>
      <w:r w:rsidRPr="004A54CC">
        <w:rPr>
          <w:color w:val="000000"/>
        </w:rPr>
        <w:t xml:space="preserve"> 8 ± 2 нм</w:t>
      </w:r>
      <w:r w:rsidR="00107C7E">
        <w:rPr>
          <w:color w:val="000000"/>
        </w:rPr>
        <w:t>,</w:t>
      </w:r>
      <w:r w:rsidRPr="004A54CC">
        <w:rPr>
          <w:color w:val="000000"/>
        </w:rPr>
        <w:t xml:space="preserve"> </w:t>
      </w:r>
      <w:r w:rsidR="00107C7E">
        <w:rPr>
          <w:color w:val="000000"/>
        </w:rPr>
        <w:t xml:space="preserve">а </w:t>
      </w:r>
      <w:r w:rsidRPr="004A54CC">
        <w:rPr>
          <w:color w:val="000000"/>
        </w:rPr>
        <w:t>рентгенофазов</w:t>
      </w:r>
      <w:r w:rsidR="00107C7E">
        <w:rPr>
          <w:color w:val="000000"/>
        </w:rPr>
        <w:t>ый</w:t>
      </w:r>
      <w:r w:rsidRPr="004A54CC">
        <w:rPr>
          <w:color w:val="000000"/>
        </w:rPr>
        <w:t xml:space="preserve"> анализ</w:t>
      </w:r>
      <w:r w:rsidR="00107C7E">
        <w:rPr>
          <w:color w:val="000000"/>
        </w:rPr>
        <w:t xml:space="preserve"> позволил установить, что </w:t>
      </w:r>
      <w:r w:rsidRPr="004A54CC">
        <w:rPr>
          <w:color w:val="000000"/>
        </w:rPr>
        <w:t>средний размер единичного кристаллита 8,03 ± 0,03 нм,</w:t>
      </w:r>
      <w:r w:rsidR="00DD2DA7">
        <w:rPr>
          <w:color w:val="000000"/>
        </w:rPr>
        <w:t xml:space="preserve"> что </w:t>
      </w:r>
      <w:r w:rsidR="00107C7E">
        <w:rPr>
          <w:color w:val="000000"/>
        </w:rPr>
        <w:t>хорошо согласуется</w:t>
      </w:r>
      <w:r w:rsidR="00DD2DA7">
        <w:rPr>
          <w:color w:val="000000"/>
        </w:rPr>
        <w:t xml:space="preserve"> с результатами ПЭМ и</w:t>
      </w:r>
      <w:r w:rsidRPr="004A54CC">
        <w:rPr>
          <w:color w:val="000000"/>
        </w:rPr>
        <w:t xml:space="preserve"> говорит об одноименности</w:t>
      </w:r>
      <w:r w:rsidR="00DA789C">
        <w:rPr>
          <w:color w:val="000000"/>
        </w:rPr>
        <w:t xml:space="preserve"> </w:t>
      </w:r>
      <w:r w:rsidRPr="004A54CC">
        <w:rPr>
          <w:color w:val="000000"/>
        </w:rPr>
        <w:t xml:space="preserve">синтезированных наночастиц. </w:t>
      </w:r>
      <w:r w:rsidR="00D92599">
        <w:rPr>
          <w:color w:val="000000"/>
        </w:rPr>
        <w:t xml:space="preserve">Благодаря исследованию МНЧ на вибромагнитометре, было </w:t>
      </w:r>
      <w:r w:rsidR="00640580">
        <w:rPr>
          <w:color w:val="000000"/>
        </w:rPr>
        <w:t>установлено</w:t>
      </w:r>
      <w:r w:rsidR="00D92599">
        <w:rPr>
          <w:color w:val="000000"/>
        </w:rPr>
        <w:t>, что наночастицы с</w:t>
      </w:r>
      <w:r w:rsidR="00640580">
        <w:rPr>
          <w:color w:val="000000"/>
        </w:rPr>
        <w:t>у</w:t>
      </w:r>
      <w:r w:rsidR="00D92599">
        <w:rPr>
          <w:color w:val="000000"/>
        </w:rPr>
        <w:t>перпарама</w:t>
      </w:r>
      <w:r w:rsidR="002A6BB5">
        <w:rPr>
          <w:color w:val="000000"/>
        </w:rPr>
        <w:t>г</w:t>
      </w:r>
      <w:r w:rsidR="00D92599">
        <w:rPr>
          <w:color w:val="000000"/>
        </w:rPr>
        <w:t xml:space="preserve">нитны и их </w:t>
      </w:r>
      <w:r w:rsidR="00DD2DA7">
        <w:rPr>
          <w:color w:val="000000"/>
        </w:rPr>
        <w:t>н</w:t>
      </w:r>
      <w:r w:rsidRPr="004A54CC">
        <w:rPr>
          <w:color w:val="000000"/>
        </w:rPr>
        <w:t xml:space="preserve">амагниченность </w:t>
      </w:r>
      <w:r w:rsidR="00DD2DA7">
        <w:rPr>
          <w:color w:val="000000"/>
        </w:rPr>
        <w:t>насыщения</w:t>
      </w:r>
      <w:r w:rsidRPr="004A54CC">
        <w:rPr>
          <w:color w:val="000000"/>
        </w:rPr>
        <w:t xml:space="preserve"> </w:t>
      </w:r>
      <w:r w:rsidR="00D92599">
        <w:rPr>
          <w:color w:val="000000"/>
        </w:rPr>
        <w:t>равна</w:t>
      </w:r>
      <w:r w:rsidRPr="004A54CC">
        <w:rPr>
          <w:color w:val="000000"/>
        </w:rPr>
        <w:t xml:space="preserve"> 6</w:t>
      </w:r>
      <w:r w:rsidR="00DD2DA7">
        <w:rPr>
          <w:color w:val="000000"/>
        </w:rPr>
        <w:t>5</w:t>
      </w:r>
      <w:r w:rsidRPr="004A54CC">
        <w:rPr>
          <w:color w:val="000000"/>
        </w:rPr>
        <w:t>,6</w:t>
      </w:r>
      <w:r w:rsidR="00DD2DA7">
        <w:rPr>
          <w:color w:val="000000"/>
        </w:rPr>
        <w:t>5</w:t>
      </w:r>
      <w:r w:rsidRPr="004A54CC">
        <w:rPr>
          <w:color w:val="000000"/>
        </w:rPr>
        <w:t xml:space="preserve"> эме/г. Гидродинамический размер наночастиц после каждой стадии модификации поверхности был оценен метод</w:t>
      </w:r>
      <w:r w:rsidR="00FA4BF2">
        <w:rPr>
          <w:color w:val="000000"/>
        </w:rPr>
        <w:t>ом</w:t>
      </w:r>
      <w:r w:rsidRPr="004A54CC">
        <w:rPr>
          <w:color w:val="000000"/>
        </w:rPr>
        <w:t xml:space="preserve"> динамического рассеяния света. Методом ИК-спектроскопии было идентифицировано наличие валентных колебаний функциональных групп от молекул ДОПАК</w:t>
      </w:r>
      <w:r w:rsidR="004C2122">
        <w:rPr>
          <w:color w:val="000000"/>
        </w:rPr>
        <w:t xml:space="preserve"> и ПЭГ</w:t>
      </w:r>
      <w:r w:rsidR="00E172E5">
        <w:rPr>
          <w:color w:val="000000"/>
        </w:rPr>
        <w:t xml:space="preserve">. </w:t>
      </w:r>
      <w:r w:rsidRPr="004A54CC">
        <w:rPr>
          <w:color w:val="000000"/>
        </w:rPr>
        <w:t xml:space="preserve">Оценку коэффициента поперечной релаксации </w:t>
      </w:r>
      <w:r w:rsidRPr="004A54CC">
        <w:rPr>
          <w:color w:val="000000"/>
          <w:lang w:val="en-US"/>
        </w:rPr>
        <w:t>R</w:t>
      </w:r>
      <w:r w:rsidRPr="004A54CC">
        <w:rPr>
          <w:color w:val="000000"/>
        </w:rPr>
        <w:t>2=492,2 мМ</w:t>
      </w:r>
      <w:r w:rsidRPr="004A54CC">
        <w:rPr>
          <w:color w:val="000000"/>
          <w:vertAlign w:val="superscript"/>
        </w:rPr>
        <w:t>-1</w:t>
      </w:r>
      <w:r w:rsidRPr="004A54CC">
        <w:rPr>
          <w:color w:val="000000"/>
        </w:rPr>
        <w:t>с</w:t>
      </w:r>
      <w:r w:rsidRPr="004A54CC">
        <w:rPr>
          <w:color w:val="000000"/>
          <w:vertAlign w:val="superscript"/>
        </w:rPr>
        <w:t>-1</w:t>
      </w:r>
      <w:r w:rsidRPr="004A54CC">
        <w:rPr>
          <w:color w:val="000000"/>
        </w:rPr>
        <w:t xml:space="preserve"> проводили методом МРТ</w:t>
      </w:r>
      <w:r w:rsidR="00760808">
        <w:rPr>
          <w:color w:val="000000"/>
        </w:rPr>
        <w:t>, значение которо</w:t>
      </w:r>
      <w:r w:rsidR="002A6BB5">
        <w:rPr>
          <w:color w:val="000000"/>
        </w:rPr>
        <w:t>го</w:t>
      </w:r>
      <w:r w:rsidR="00760808">
        <w:rPr>
          <w:color w:val="000000"/>
        </w:rPr>
        <w:t xml:space="preserve"> оказал</w:t>
      </w:r>
      <w:r w:rsidR="002A6BB5">
        <w:rPr>
          <w:color w:val="000000"/>
        </w:rPr>
        <w:t>о</w:t>
      </w:r>
      <w:r w:rsidR="00760808">
        <w:rPr>
          <w:color w:val="000000"/>
        </w:rPr>
        <w:t>сь в 5 раз выше, чем указано в литературе</w:t>
      </w:r>
      <w:r w:rsidR="00640580">
        <w:rPr>
          <w:color w:val="000000"/>
        </w:rPr>
        <w:t>, что говорит о высокой контрастности полученных наночастиц</w:t>
      </w:r>
      <w:r w:rsidR="0086632B">
        <w:rPr>
          <w:color w:val="000000"/>
        </w:rPr>
        <w:t xml:space="preserve"> </w:t>
      </w:r>
      <w:r w:rsidR="0086632B">
        <w:rPr>
          <w:color w:val="000000"/>
        </w:rPr>
        <w:fldChar w:fldCharType="begin"/>
      </w:r>
      <w:r w:rsidR="00A52D73">
        <w:rPr>
          <w:color w:val="000000"/>
        </w:rPr>
        <w:instrText xml:space="preserve"> ADDIN ZOTERO_ITEM CSL_CITATION {"citationID":"nGsjRpDv","properties":{"formattedCitation":"[2]","plainCitation":"[2]","noteIndex":0},"citationItems":[{"id":621,"uris":["http://zotero.org/users/8361789/items/RI6Q8ZNC"],"itemData":{"id":621,"type":"article-journal","abstract":"A new class of monodisperse water-soluble magnetite nanoparticles was prepared by a simple and inexpensive method based on a polyol process, and their potential as MRI contrast agents was investigated.","container-title":"Chemical Communications (Cambridge, England)","DOI":"10.1039/b712795b","ISSN":"1359-7345","issue":"47","journalAbbreviation":"Chem Commun (Camb)","language":"eng","note":"PMID: 18049734","page":"5004-5006","source":"PubMed","title":"Monodisperse water-soluble magnetite nanoparticles prepared by polyol process for high-performance magnetic resonance imaging","author":[{"family":"Wan","given":"Jiaqi"},{"family":"Cai","given":"Wei"},{"family":"Meng","given":"Xiangxi"},{"family":"Liu","given":"Enzhong"}],"issued":{"date-parts":[["2007",12,21]]}}}],"schema":"https://github.com/citation-style-language/schema/raw/master/csl-citation.json"} </w:instrText>
      </w:r>
      <w:r w:rsidR="0086632B">
        <w:rPr>
          <w:color w:val="000000"/>
        </w:rPr>
        <w:fldChar w:fldCharType="separate"/>
      </w:r>
      <w:r w:rsidR="00A52D73" w:rsidRPr="00A52D73">
        <w:t>[2]</w:t>
      </w:r>
      <w:r w:rsidR="0086632B">
        <w:rPr>
          <w:color w:val="000000"/>
        </w:rPr>
        <w:fldChar w:fldCharType="end"/>
      </w:r>
      <w:r w:rsidRPr="004A54CC">
        <w:rPr>
          <w:color w:val="000000"/>
        </w:rPr>
        <w:t xml:space="preserve">. Токсичность </w:t>
      </w:r>
      <w:r w:rsidR="00640580">
        <w:rPr>
          <w:color w:val="000000"/>
        </w:rPr>
        <w:t>МНЧ</w:t>
      </w:r>
      <w:r w:rsidRPr="004A54CC">
        <w:rPr>
          <w:color w:val="000000"/>
        </w:rPr>
        <w:t xml:space="preserve"> в концентрациях 25-200 мкг/мл в отношении дендритных клеток была оценена с помощью резазуринового теста, благодаря которому</w:t>
      </w:r>
      <w:r w:rsidR="0086632B">
        <w:rPr>
          <w:color w:val="000000"/>
        </w:rPr>
        <w:t xml:space="preserve"> было выявлено </w:t>
      </w:r>
      <w:r w:rsidR="002A6BB5">
        <w:rPr>
          <w:color w:val="000000"/>
        </w:rPr>
        <w:t>не</w:t>
      </w:r>
      <w:r w:rsidR="0086632B">
        <w:rPr>
          <w:color w:val="000000"/>
        </w:rPr>
        <w:t xml:space="preserve">токсическое действие наночастиц </w:t>
      </w:r>
      <w:r w:rsidR="002A6BB5">
        <w:rPr>
          <w:color w:val="000000"/>
        </w:rPr>
        <w:t>в большинстве исследуемых концентраций</w:t>
      </w:r>
      <w:r w:rsidRPr="004A54CC">
        <w:rPr>
          <w:color w:val="000000"/>
        </w:rPr>
        <w:t>. А накопление наночастиц различной концентрации в клетках было исследовано методом атомно-эмиссионной спектроскопии (АЭС)</w:t>
      </w:r>
      <w:r w:rsidR="002A6BB5">
        <w:rPr>
          <w:color w:val="000000"/>
        </w:rPr>
        <w:t>, где с ростом концентрации увеличивается количество железа на клетку.</w:t>
      </w:r>
    </w:p>
    <w:p w14:paraId="1D55BB70" w14:textId="7795BD14" w:rsidR="0086632B" w:rsidRPr="002A6BB5" w:rsidRDefault="004C2122" w:rsidP="0047690B">
      <w:pPr>
        <w:pBdr>
          <w:top w:val="nil"/>
          <w:left w:val="nil"/>
          <w:bottom w:val="nil"/>
          <w:right w:val="nil"/>
          <w:between w:val="nil"/>
        </w:pBdr>
        <w:shd w:val="clear" w:color="auto" w:fill="FFFFFF"/>
        <w:ind w:firstLine="397"/>
        <w:jc w:val="both"/>
        <w:rPr>
          <w:color w:val="000000"/>
        </w:rPr>
      </w:pPr>
      <w:r>
        <w:rPr>
          <w:color w:val="000000"/>
        </w:rPr>
        <w:t xml:space="preserve">Таким образом, </w:t>
      </w:r>
      <w:r w:rsidR="00D92599">
        <w:rPr>
          <w:color w:val="000000"/>
        </w:rPr>
        <w:t xml:space="preserve">были получены и охарактеризованы </w:t>
      </w:r>
      <w:r w:rsidR="0047690B">
        <w:rPr>
          <w:color w:val="000000"/>
        </w:rPr>
        <w:t xml:space="preserve">стабильные </w:t>
      </w:r>
      <w:r w:rsidR="00D92599">
        <w:rPr>
          <w:color w:val="000000"/>
        </w:rPr>
        <w:t xml:space="preserve">наночастицы </w:t>
      </w:r>
      <w:r w:rsidR="00D92599" w:rsidRPr="004A54CC">
        <w:rPr>
          <w:color w:val="000000"/>
          <w:lang w:val="en-US"/>
        </w:rPr>
        <w:t>Fe</w:t>
      </w:r>
      <w:r w:rsidR="00D92599" w:rsidRPr="004A54CC">
        <w:rPr>
          <w:color w:val="000000"/>
          <w:vertAlign w:val="subscript"/>
        </w:rPr>
        <w:t>3</w:t>
      </w:r>
      <w:r w:rsidR="00D92599" w:rsidRPr="004A54CC">
        <w:rPr>
          <w:color w:val="000000"/>
          <w:lang w:val="en-US"/>
        </w:rPr>
        <w:t>O</w:t>
      </w:r>
      <w:r w:rsidR="00D92599" w:rsidRPr="004A54CC">
        <w:rPr>
          <w:color w:val="000000"/>
          <w:vertAlign w:val="subscript"/>
        </w:rPr>
        <w:t>4</w:t>
      </w:r>
      <w:r w:rsidR="00D92599">
        <w:rPr>
          <w:color w:val="000000"/>
        </w:rPr>
        <w:t>-</w:t>
      </w:r>
      <w:r w:rsidR="00D92599" w:rsidRPr="004A54CC">
        <w:rPr>
          <w:color w:val="000000"/>
        </w:rPr>
        <w:t>ДОПАК</w:t>
      </w:r>
      <w:r w:rsidR="00D92599">
        <w:rPr>
          <w:color w:val="000000"/>
        </w:rPr>
        <w:t>-</w:t>
      </w:r>
      <w:r w:rsidR="00D92599" w:rsidRPr="004A54CC">
        <w:rPr>
          <w:color w:val="000000"/>
        </w:rPr>
        <w:t>ПЭГ</w:t>
      </w:r>
      <w:r w:rsidR="006F00FE">
        <w:rPr>
          <w:color w:val="000000"/>
        </w:rPr>
        <w:t>, которые вполне можно использовать в качестве контрастных агентов для МРТ</w:t>
      </w:r>
      <w:r w:rsidR="002A6BB5">
        <w:rPr>
          <w:color w:val="000000"/>
        </w:rPr>
        <w:t xml:space="preserve">, что доказывают исследования </w:t>
      </w:r>
      <w:r w:rsidR="002A6BB5" w:rsidRPr="002A6BB5">
        <w:rPr>
          <w:i/>
          <w:iCs/>
          <w:color w:val="000000"/>
          <w:lang w:val="en-US"/>
        </w:rPr>
        <w:t>in</w:t>
      </w:r>
      <w:r w:rsidR="002A6BB5" w:rsidRPr="002A6BB5">
        <w:rPr>
          <w:i/>
          <w:iCs/>
          <w:color w:val="000000"/>
        </w:rPr>
        <w:t xml:space="preserve"> </w:t>
      </w:r>
      <w:r w:rsidR="002A6BB5" w:rsidRPr="002A6BB5">
        <w:rPr>
          <w:i/>
          <w:iCs/>
          <w:color w:val="000000"/>
          <w:lang w:val="en-US"/>
        </w:rPr>
        <w:t>vitro</w:t>
      </w:r>
      <w:r w:rsidR="002A6BB5" w:rsidRPr="002A6BB5">
        <w:rPr>
          <w:i/>
          <w:iCs/>
          <w:color w:val="000000"/>
        </w:rPr>
        <w:t>.</w:t>
      </w:r>
    </w:p>
    <w:p w14:paraId="366C2DE5" w14:textId="77777777" w:rsidR="0047690B" w:rsidRPr="004A54CC" w:rsidRDefault="0047690B" w:rsidP="0047690B">
      <w:pPr>
        <w:pBdr>
          <w:top w:val="nil"/>
          <w:left w:val="nil"/>
          <w:bottom w:val="nil"/>
          <w:right w:val="nil"/>
          <w:between w:val="nil"/>
        </w:pBdr>
        <w:shd w:val="clear" w:color="auto" w:fill="FFFFFF"/>
        <w:ind w:firstLine="397"/>
        <w:jc w:val="both"/>
        <w:rPr>
          <w:color w:val="000000"/>
        </w:rPr>
      </w:pPr>
    </w:p>
    <w:p w14:paraId="0000000E" w14:textId="77777777" w:rsidR="00130241" w:rsidRPr="006F00FE" w:rsidRDefault="00EB1F49">
      <w:pPr>
        <w:pBdr>
          <w:top w:val="nil"/>
          <w:left w:val="nil"/>
          <w:bottom w:val="nil"/>
          <w:right w:val="nil"/>
          <w:between w:val="nil"/>
        </w:pBdr>
        <w:shd w:val="clear" w:color="auto" w:fill="FFFFFF"/>
        <w:jc w:val="center"/>
        <w:rPr>
          <w:color w:val="000000"/>
          <w:lang w:val="en-US"/>
        </w:rPr>
      </w:pPr>
      <w:r>
        <w:rPr>
          <w:b/>
          <w:color w:val="000000"/>
        </w:rPr>
        <w:t>Литература</w:t>
      </w:r>
    </w:p>
    <w:p w14:paraId="3CCC28EA" w14:textId="728CCEC2" w:rsidR="00A52D73" w:rsidRPr="00A52D73" w:rsidRDefault="004A54CC" w:rsidP="00A52D73">
      <w:pPr>
        <w:pStyle w:val="ab"/>
        <w:contextualSpacing/>
        <w:jc w:val="both"/>
        <w:rPr>
          <w:lang w:val="en-US"/>
        </w:rPr>
      </w:pPr>
      <w:r w:rsidRPr="004A54CC">
        <w:rPr>
          <w:color w:val="000000"/>
        </w:rPr>
        <w:fldChar w:fldCharType="begin"/>
      </w:r>
      <w:r w:rsidR="00A52D73">
        <w:rPr>
          <w:color w:val="000000"/>
          <w:lang w:val="en-US"/>
        </w:rPr>
        <w:instrText xml:space="preserve"> ADDIN ZOTERO_BIBL {"uncited":[],"omitted":[],"custom":[]} CSL_BIBLIOGRAPHY </w:instrText>
      </w:r>
      <w:r w:rsidRPr="004A54CC">
        <w:rPr>
          <w:color w:val="000000"/>
        </w:rPr>
        <w:fldChar w:fldCharType="separate"/>
      </w:r>
      <w:r w:rsidR="00A52D73" w:rsidRPr="00A52D73">
        <w:rPr>
          <w:lang w:val="en-US"/>
        </w:rPr>
        <w:t xml:space="preserve">1. Palucka K., Banchereau J. Cancer immunotherapy via dendritic cells // Nature Reviews Cancer. 2012. </w:t>
      </w:r>
      <w:r w:rsidR="00634784">
        <w:rPr>
          <w:lang w:val="en-US"/>
        </w:rPr>
        <w:t>Vol</w:t>
      </w:r>
      <w:r w:rsidR="007D5EB5" w:rsidRPr="007D5EB5">
        <w:rPr>
          <w:lang w:val="en-US"/>
        </w:rPr>
        <w:t>.</w:t>
      </w:r>
      <w:r w:rsidR="00A52D73" w:rsidRPr="00A52D73">
        <w:rPr>
          <w:lang w:val="en-US"/>
        </w:rPr>
        <w:t xml:space="preserve"> 4 (12). </w:t>
      </w:r>
      <w:r w:rsidR="00634784">
        <w:rPr>
          <w:lang w:val="en-US"/>
        </w:rPr>
        <w:t>P</w:t>
      </w:r>
      <w:r w:rsidR="00A52D73" w:rsidRPr="00A52D73">
        <w:rPr>
          <w:lang w:val="en-US"/>
        </w:rPr>
        <w:t>. 265–277.</w:t>
      </w:r>
    </w:p>
    <w:p w14:paraId="7F4A76BD" w14:textId="1EE4E5C2" w:rsidR="00A52D73" w:rsidRPr="00A52D73" w:rsidRDefault="00A52D73" w:rsidP="00A52D73">
      <w:pPr>
        <w:pStyle w:val="ab"/>
        <w:contextualSpacing/>
        <w:jc w:val="both"/>
      </w:pPr>
      <w:r w:rsidRPr="00A52D73">
        <w:rPr>
          <w:lang w:val="en-US"/>
        </w:rPr>
        <w:t>2. Wan J. [</w:t>
      </w:r>
      <w:r w:rsidRPr="00A52D73">
        <w:t>и</w:t>
      </w:r>
      <w:r w:rsidRPr="00A52D73">
        <w:rPr>
          <w:lang w:val="en-US"/>
        </w:rPr>
        <w:t xml:space="preserve"> </w:t>
      </w:r>
      <w:r w:rsidRPr="00A52D73">
        <w:t>др</w:t>
      </w:r>
      <w:r w:rsidRPr="00A52D73">
        <w:rPr>
          <w:lang w:val="en-US"/>
        </w:rPr>
        <w:t xml:space="preserve">.]. Monodisperse water-soluble magnetite nanoparticles prepared by polyol process for high-performance magnetic resonance imaging // Chemical Communications (Cambridge, England). </w:t>
      </w:r>
      <w:r w:rsidRPr="00A52D73">
        <w:t xml:space="preserve">2007. </w:t>
      </w:r>
      <w:r w:rsidR="00634784">
        <w:rPr>
          <w:lang w:val="en-US"/>
        </w:rPr>
        <w:t>Vol</w:t>
      </w:r>
      <w:r w:rsidR="007D5EB5">
        <w:t>.</w:t>
      </w:r>
      <w:r w:rsidRPr="00A52D73">
        <w:t xml:space="preserve"> 47. </w:t>
      </w:r>
      <w:r w:rsidR="00634784">
        <w:rPr>
          <w:lang w:val="en-US"/>
        </w:rPr>
        <w:t>P</w:t>
      </w:r>
      <w:r w:rsidRPr="00A52D73">
        <w:t>. 5004–5006.</w:t>
      </w:r>
    </w:p>
    <w:p w14:paraId="3486C755" w14:textId="114770B8" w:rsidR="00116478" w:rsidRPr="00116478" w:rsidRDefault="004A54CC" w:rsidP="004A54CC">
      <w:pPr>
        <w:pBdr>
          <w:top w:val="nil"/>
          <w:left w:val="nil"/>
          <w:bottom w:val="nil"/>
          <w:right w:val="nil"/>
          <w:between w:val="nil"/>
        </w:pBdr>
        <w:shd w:val="clear" w:color="auto" w:fill="FFFFFF"/>
        <w:contextualSpacing/>
        <w:jc w:val="both"/>
        <w:rPr>
          <w:color w:val="000000"/>
          <w:lang w:val="en-US"/>
        </w:rPr>
      </w:pPr>
      <w:r w:rsidRPr="004A54CC">
        <w:rPr>
          <w:color w:val="000000"/>
          <w:lang w:val="en-US"/>
        </w:rPr>
        <w:fldChar w:fldCharType="end"/>
      </w:r>
    </w:p>
    <w:sectPr w:rsidR="00116478" w:rsidRPr="00116478">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46566502">
    <w:abstractNumId w:val="0"/>
  </w:num>
  <w:num w:numId="2" w16cid:durableId="1608192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63966"/>
    <w:rsid w:val="00086081"/>
    <w:rsid w:val="00101A1C"/>
    <w:rsid w:val="00106375"/>
    <w:rsid w:val="00107C7E"/>
    <w:rsid w:val="00116478"/>
    <w:rsid w:val="0012517F"/>
    <w:rsid w:val="00130241"/>
    <w:rsid w:val="001A2002"/>
    <w:rsid w:val="001B643F"/>
    <w:rsid w:val="001E61C2"/>
    <w:rsid w:val="001F0493"/>
    <w:rsid w:val="002264EE"/>
    <w:rsid w:val="0023307C"/>
    <w:rsid w:val="002A6BB5"/>
    <w:rsid w:val="002B485C"/>
    <w:rsid w:val="003113E1"/>
    <w:rsid w:val="0031361E"/>
    <w:rsid w:val="00391C38"/>
    <w:rsid w:val="003B76D6"/>
    <w:rsid w:val="0047690B"/>
    <w:rsid w:val="004A26A3"/>
    <w:rsid w:val="004A54CC"/>
    <w:rsid w:val="004C2122"/>
    <w:rsid w:val="004F0EDF"/>
    <w:rsid w:val="00522BF1"/>
    <w:rsid w:val="00590166"/>
    <w:rsid w:val="00596712"/>
    <w:rsid w:val="0062656F"/>
    <w:rsid w:val="00634784"/>
    <w:rsid w:val="00640580"/>
    <w:rsid w:val="006B3A7B"/>
    <w:rsid w:val="006F00FE"/>
    <w:rsid w:val="006F7A19"/>
    <w:rsid w:val="007605D8"/>
    <w:rsid w:val="00760808"/>
    <w:rsid w:val="00775389"/>
    <w:rsid w:val="00797838"/>
    <w:rsid w:val="007C36D8"/>
    <w:rsid w:val="007D5EB5"/>
    <w:rsid w:val="007F2744"/>
    <w:rsid w:val="0084175C"/>
    <w:rsid w:val="0086632B"/>
    <w:rsid w:val="008931BE"/>
    <w:rsid w:val="00921D45"/>
    <w:rsid w:val="009A66DB"/>
    <w:rsid w:val="009B2F80"/>
    <w:rsid w:val="009B3300"/>
    <w:rsid w:val="009F3380"/>
    <w:rsid w:val="00A02163"/>
    <w:rsid w:val="00A314FE"/>
    <w:rsid w:val="00A52D73"/>
    <w:rsid w:val="00AC3726"/>
    <w:rsid w:val="00B902A9"/>
    <w:rsid w:val="00BF36F8"/>
    <w:rsid w:val="00BF4622"/>
    <w:rsid w:val="00C202AA"/>
    <w:rsid w:val="00CD00B1"/>
    <w:rsid w:val="00D22306"/>
    <w:rsid w:val="00D42542"/>
    <w:rsid w:val="00D8121C"/>
    <w:rsid w:val="00D92599"/>
    <w:rsid w:val="00DA789C"/>
    <w:rsid w:val="00DD2DA7"/>
    <w:rsid w:val="00E172E5"/>
    <w:rsid w:val="00E22189"/>
    <w:rsid w:val="00E74069"/>
    <w:rsid w:val="00EB1F49"/>
    <w:rsid w:val="00EE4AC3"/>
    <w:rsid w:val="00F3528B"/>
    <w:rsid w:val="00F865B3"/>
    <w:rsid w:val="00FA4BF2"/>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styleId="aa">
    <w:name w:val="Unresolved Mention"/>
    <w:basedOn w:val="a0"/>
    <w:uiPriority w:val="99"/>
    <w:semiHidden/>
    <w:unhideWhenUsed/>
    <w:rsid w:val="00F865B3"/>
    <w:rPr>
      <w:color w:val="605E5C"/>
      <w:shd w:val="clear" w:color="auto" w:fill="E1DFDD"/>
    </w:rPr>
  </w:style>
  <w:style w:type="paragraph" w:customStyle="1" w:styleId="docdata">
    <w:name w:val="docdata"/>
    <w:aliases w:val="docy,v5,1618,bqiaagaaeyqcaaagiaiaaaocbqaabaofaaaaaaaaaaaaaaaaaaaaaaaaaaaaaaaaaaaaaaaaaaaaaaaaaaaaaaaaaaaaaaaaaaaaaaaaaaaaaaaaaaaaaaaaaaaaaaaaaaaaaaaaaaaaaaaaaaaaaaaaaaaaaaaaaaaaaaaaaaaaaaaaaaaaaaaaaaaaaaaaaaaaaaaaaaaaaaaaaaaaaaaaaaaaaaaaaaaaaaaa"/>
    <w:basedOn w:val="a"/>
    <w:rsid w:val="004A54CC"/>
    <w:pPr>
      <w:spacing w:before="100" w:beforeAutospacing="1" w:after="100" w:afterAutospacing="1"/>
    </w:pPr>
  </w:style>
  <w:style w:type="paragraph" w:styleId="ab">
    <w:name w:val="Bibliography"/>
    <w:basedOn w:val="a"/>
    <w:next w:val="a"/>
    <w:uiPriority w:val="37"/>
    <w:unhideWhenUsed/>
    <w:rsid w:val="004A54CC"/>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599869310">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da-vera@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4424A-A51E-BA44-A5DC-4EFBCA50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748</Words>
  <Characters>5446</Characters>
  <Application>Microsoft Office Word</Application>
  <DocSecurity>0</DocSecurity>
  <Lines>97</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Ода</dc:creator>
  <cp:lastModifiedBy>Вера Ода</cp:lastModifiedBy>
  <cp:revision>5</cp:revision>
  <dcterms:created xsi:type="dcterms:W3CDTF">2023-02-16T11:15:00Z</dcterms:created>
  <dcterms:modified xsi:type="dcterms:W3CDTF">2023-03-13T14:14:00Z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y fmtid="{D5CDD505-2E9C-101B-9397-08002B2CF9AE}" pid="25" name="ZOTERO_PREF_1">
    <vt:lpwstr>&lt;data data-version="3" zotero-version="6.0.9"&gt;&lt;session id="5UznIGob"/&gt;&lt;style id="http://www.zotero.org/styles/GOST-R-7.0.5-2008%20numeric%20appearance" locale="ru-RU" hasBibliography="1" bibliographyStyleHasBeenSet="1"/&gt;&lt;prefs&gt;&lt;pref name="fieldType" value</vt:lpwstr>
  </property>
  <property fmtid="{D5CDD505-2E9C-101B-9397-08002B2CF9AE}" pid="26" name="ZOTERO_PREF_2">
    <vt:lpwstr>="Field"/&gt;&lt;/prefs&gt;&lt;/data&gt;</vt:lpwstr>
  </property>
</Properties>
</file>