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B1E6" w14:textId="18851311" w:rsidR="00DA3DE2" w:rsidRDefault="00DA3DE2">
      <w:pPr>
        <w:pBdr>
          <w:top w:val="nil"/>
          <w:left w:val="nil"/>
          <w:bottom w:val="nil"/>
          <w:right w:val="nil"/>
          <w:between w:val="nil"/>
        </w:pBdr>
        <w:shd w:val="clear" w:color="auto" w:fill="FFFFFF"/>
        <w:jc w:val="center"/>
        <w:rPr>
          <w:b/>
          <w:color w:val="000000"/>
        </w:rPr>
      </w:pPr>
      <w:r>
        <w:rPr>
          <w:b/>
          <w:color w:val="000000"/>
        </w:rPr>
        <w:t>В</w:t>
      </w:r>
      <w:r w:rsidRPr="00DA3DE2">
        <w:rPr>
          <w:b/>
          <w:color w:val="000000"/>
        </w:rPr>
        <w:t>лияние заместителей β-циклодекстрина на взаимодействие их комплексов с левофлоксацином с человеческим сывороточным альбумином</w:t>
      </w:r>
    </w:p>
    <w:p w14:paraId="00000002" w14:textId="2ED965FC" w:rsidR="00130241" w:rsidRDefault="00DA3DE2">
      <w:pPr>
        <w:pBdr>
          <w:top w:val="nil"/>
          <w:left w:val="nil"/>
          <w:bottom w:val="nil"/>
          <w:right w:val="nil"/>
          <w:between w:val="nil"/>
        </w:pBdr>
        <w:shd w:val="clear" w:color="auto" w:fill="FFFFFF"/>
        <w:jc w:val="center"/>
        <w:rPr>
          <w:color w:val="000000"/>
        </w:rPr>
      </w:pPr>
      <w:r>
        <w:rPr>
          <w:b/>
          <w:i/>
          <w:color w:val="000000"/>
        </w:rPr>
        <w:t>Копнова Т.Ю.</w:t>
      </w:r>
      <w:r w:rsidR="00EB1F49">
        <w:rPr>
          <w:b/>
          <w:i/>
          <w:color w:val="000000"/>
        </w:rPr>
        <w:t>,</w:t>
      </w:r>
      <w:r w:rsidR="00EB1F49">
        <w:rPr>
          <w:b/>
          <w:i/>
          <w:color w:val="000000"/>
          <w:vertAlign w:val="superscript"/>
        </w:rPr>
        <w:t>1</w:t>
      </w:r>
      <w:r w:rsidR="00EB1F49">
        <w:rPr>
          <w:b/>
          <w:i/>
          <w:color w:val="000000"/>
        </w:rPr>
        <w:t xml:space="preserve"> </w:t>
      </w:r>
      <w:r>
        <w:rPr>
          <w:b/>
          <w:i/>
          <w:color w:val="000000"/>
        </w:rPr>
        <w:t>Скуредина А.А.</w:t>
      </w:r>
      <w:r>
        <w:rPr>
          <w:b/>
          <w:i/>
          <w:color w:val="000000"/>
          <w:vertAlign w:val="superscript"/>
        </w:rPr>
        <w:t>1</w:t>
      </w:r>
      <w:r>
        <w:rPr>
          <w:b/>
          <w:color w:val="000000"/>
        </w:rPr>
        <w:t xml:space="preserve">, </w:t>
      </w:r>
      <w:r w:rsidRPr="00DA3DE2">
        <w:rPr>
          <w:b/>
          <w:i/>
          <w:iCs/>
          <w:color w:val="000000"/>
        </w:rPr>
        <w:t>Якупова Л.Р.</w:t>
      </w:r>
      <w:r>
        <w:rPr>
          <w:b/>
          <w:i/>
          <w:iCs/>
          <w:color w:val="000000"/>
          <w:vertAlign w:val="superscript"/>
        </w:rPr>
        <w:t>1</w:t>
      </w:r>
      <w:r w:rsidRPr="00DA3DE2">
        <w:rPr>
          <w:b/>
          <w:i/>
          <w:iCs/>
          <w:color w:val="000000"/>
        </w:rPr>
        <w:t>, Кудряшова Е.В.</w:t>
      </w:r>
      <w:r>
        <w:rPr>
          <w:b/>
          <w:i/>
          <w:iCs/>
          <w:color w:val="000000"/>
          <w:vertAlign w:val="superscript"/>
        </w:rPr>
        <w:t>1</w:t>
      </w:r>
    </w:p>
    <w:p w14:paraId="00000003" w14:textId="0AEA0820"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DA3DE2">
        <w:rPr>
          <w:i/>
          <w:color w:val="000000"/>
        </w:rPr>
        <w:t>5</w:t>
      </w:r>
      <w:r>
        <w:rPr>
          <w:i/>
          <w:color w:val="000000"/>
        </w:rPr>
        <w:t xml:space="preserve"> курс специалитета </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1ADA4293" w14:textId="43042C1F" w:rsidR="00CD00B1" w:rsidRPr="00473113" w:rsidRDefault="00EB1F49" w:rsidP="00DA3DE2">
      <w:pPr>
        <w:pBdr>
          <w:top w:val="nil"/>
          <w:left w:val="nil"/>
          <w:bottom w:val="nil"/>
          <w:right w:val="nil"/>
          <w:between w:val="nil"/>
        </w:pBdr>
        <w:shd w:val="clear" w:color="auto" w:fill="FFFFFF"/>
        <w:jc w:val="center"/>
        <w:rPr>
          <w:color w:val="000000"/>
          <w:u w:val="single"/>
        </w:rPr>
      </w:pPr>
      <w:r>
        <w:rPr>
          <w:i/>
          <w:color w:val="000000"/>
        </w:rPr>
        <w:t>E</w:t>
      </w:r>
      <w:r w:rsidR="003B76D6">
        <w:rPr>
          <w:i/>
          <w:color w:val="000000"/>
        </w:rPr>
        <w:t>-</w:t>
      </w:r>
      <w:r>
        <w:rPr>
          <w:i/>
          <w:color w:val="000000"/>
        </w:rPr>
        <w:t>mail:</w:t>
      </w:r>
      <w:r w:rsidR="00DA3DE2">
        <w:rPr>
          <w:i/>
          <w:color w:val="000000"/>
          <w:lang w:val="en-US"/>
        </w:rPr>
        <w:t xml:space="preserve"> </w:t>
      </w:r>
      <w:proofErr w:type="spellStart"/>
      <w:r w:rsidR="00DA3DE2" w:rsidRPr="00473113">
        <w:rPr>
          <w:i/>
          <w:color w:val="000000"/>
          <w:u w:val="single"/>
          <w:lang w:val="en-US"/>
        </w:rPr>
        <w:t>kopnovataty@g</w:t>
      </w:r>
      <w:r w:rsidR="00686E12" w:rsidRPr="00473113">
        <w:rPr>
          <w:i/>
          <w:color w:val="000000"/>
          <w:u w:val="single"/>
          <w:lang w:val="en-US"/>
        </w:rPr>
        <w:t>mail</w:t>
      </w:r>
      <w:proofErr w:type="spellEnd"/>
      <w:r w:rsidR="00686E12" w:rsidRPr="00473113">
        <w:rPr>
          <w:i/>
          <w:color w:val="000000"/>
          <w:u w:val="single"/>
        </w:rPr>
        <w:t>.</w:t>
      </w:r>
      <w:r w:rsidR="00686E12" w:rsidRPr="00473113">
        <w:rPr>
          <w:i/>
          <w:color w:val="000000"/>
          <w:u w:val="single"/>
          <w:lang w:val="en-US"/>
        </w:rPr>
        <w:t>com</w:t>
      </w:r>
    </w:p>
    <w:p w14:paraId="6B744232" w14:textId="638FFCC3" w:rsidR="00DA3DE2" w:rsidRPr="00B3440B" w:rsidRDefault="00C677F2" w:rsidP="007C0C88">
      <w:pPr>
        <w:ind w:firstLine="397"/>
        <w:jc w:val="both"/>
        <w:rPr>
          <w:color w:val="000000"/>
          <w:lang w:val="en-US"/>
        </w:rPr>
      </w:pPr>
      <w:r>
        <w:rPr>
          <w:color w:val="000000"/>
        </w:rPr>
        <w:t xml:space="preserve">Для лекарственных препаратов одним из важных параметров для определения фармакокинетических и фармакодинамических свойств является связывание с белками плазмы крови. Человеческий сывороточный альбумин (ЧСА) является мажорным белком плазмы крови, функциями которого являются </w:t>
      </w:r>
      <w:r w:rsidR="00B3440B">
        <w:rPr>
          <w:color w:val="000000"/>
        </w:rPr>
        <w:t xml:space="preserve">в том числе </w:t>
      </w:r>
      <w:r>
        <w:rPr>
          <w:color w:val="000000"/>
        </w:rPr>
        <w:t xml:space="preserve">связывание и перенос лекарственных молекул к органам и тканям </w:t>
      </w:r>
      <w:r>
        <w:rPr>
          <w:color w:val="000000"/>
        </w:rPr>
        <w:fldChar w:fldCharType="begin" w:fldLock="1"/>
      </w:r>
      <w:r w:rsidR="00686E12">
        <w:rPr>
          <w:color w:val="000000"/>
        </w:rPr>
        <w:instrText>ADDIN CSL_CITATION {"citationItems":[{"id":"ITEM-1","itemData":{"DOI":"10.1016/j.mam.2011.12.002","ISSN":"00982997","abstract":"Human serum albumin (HSA), the most abundant protein in plasma, is a monomeric multi-domain macromolecule, representing the main determinant of plasma oncotic pressure and the main modulator of fluid distribution between body compartments. HSA displays an extraordinary ligand binding capacity, providing a depot and carrier for many endogenous and exogenous compounds. Indeed, HSA represents the main carrier for fatty acids, affects pharmacokinetics of many drugs, provides the metabolic modification of some ligands, renders potential toxins harmless, accounts for most of the anti-oxidant capacity of human plasma, and displays (pseudo-)enzymatic properties. HSA is a valuable biomarker of many diseases, including cancer, rheumatoid arthritis, ischemia, post-menopausal obesity, severe acute graft-versus-host disease, and diseases that need monitoring of the glycemic control. Moreover, HSA is widely used clinically to treat several diseases, including hypovolemia, shock, burns, surgical blood loss, trauma, hemorrhage, cardiopulmonary bypass, acute respiratory distress syndrome, hemodialysis, acute liver failure, chronic liver disease, nutrition support, resuscitation, and hypoalbuminemia. Recently, biotechnological applications of HSA, including implantable biomaterials, surgical adhesives and sealants, biochromatography, ligand trapping, and fusion proteins, have been reported. Here, genetic, biochemical, biomedical, and biotechnological aspects of HSA are reviewed. © 2011 Elsevier Ltd. All rights reserved.","author":[{"dropping-particle":"","family":"Fanali","given":"Gabriella","non-dropping-particle":"","parse-names":false,"suffix":""},{"dropping-particle":"","family":"Masi","given":"Alessandra","non-dropping-particle":"di","parse-names":false,"suffix":""},{"dropping-particle":"","family":"Trezza","given":"Viviana","non-dropping-particle":"","parse-names":false,"suffix":""},{"dropping-particle":"","family":"Marino","given":"Maria","non-dropping-particle":"","parse-names":false,"suffix":""},{"dropping-particle":"","family":"Fasano","given":"Mauro","non-dropping-particle":"","parse-names":false,"suffix":""},{"dropping-particle":"","family":"Ascenzi","given":"Paolo","non-dropping-particle":"","parse-names":false,"suffix":""}],"container-title":"Molecular Aspects of Medicine","id":"ITEM-1","issue":"3","issued":{"date-parts":[["2012","6"]]},"page":"209-290","publisher":"Elsevier Ltd","title":"Human serum albumin: From bench to bedside","type":"article-journal","volume":"33"},"uris":["http://www.mendeley.com/documents/?uuid=54a4daa6-3679-414b-8e35-57020f44196c"]}],"mendeley":{"formattedCitation":"[1]","plainTextFormattedCitation":"[1]","previouslyFormattedCitation":"[1]"},"properties":{"noteIndex":0},"schema":"https://github.com/citation-style-language/schema/raw/master/csl-citation.json"}</w:instrText>
      </w:r>
      <w:r>
        <w:rPr>
          <w:color w:val="000000"/>
        </w:rPr>
        <w:fldChar w:fldCharType="separate"/>
      </w:r>
      <w:r w:rsidRPr="00C677F2">
        <w:rPr>
          <w:noProof/>
          <w:color w:val="000000"/>
        </w:rPr>
        <w:t>[1]</w:t>
      </w:r>
      <w:r>
        <w:rPr>
          <w:color w:val="000000"/>
        </w:rPr>
        <w:fldChar w:fldCharType="end"/>
      </w:r>
      <w:r>
        <w:rPr>
          <w:color w:val="000000"/>
        </w:rPr>
        <w:t xml:space="preserve">. Поэтому одним из важных шагов в изучении новых систем лекарственный препарат-адъювант является исследование влияния адъюванта на связывание с ЧСА. </w:t>
      </w:r>
      <w:r w:rsidR="00DA3DE2" w:rsidRPr="00DA3DE2">
        <w:rPr>
          <w:color w:val="000000"/>
        </w:rPr>
        <w:t xml:space="preserve">В данной работе рассмотрено влияние </w:t>
      </w:r>
      <w:r w:rsidR="00686E12">
        <w:rPr>
          <w:color w:val="000000"/>
        </w:rPr>
        <w:t>комплексообразование антибактериального препарата левофлоксацина (ЛФ) с различными производными β-циклодекстринов (ЦД)</w:t>
      </w:r>
      <w:r w:rsidR="00B3440B">
        <w:rPr>
          <w:color w:val="000000"/>
        </w:rPr>
        <w:t>, содержащими заряженные и незаряженные заместители</w:t>
      </w:r>
      <w:r w:rsidR="00686E12">
        <w:rPr>
          <w:color w:val="000000"/>
        </w:rPr>
        <w:t xml:space="preserve"> (</w:t>
      </w:r>
      <w:proofErr w:type="spellStart"/>
      <w:r w:rsidR="00DA3DE2" w:rsidRPr="00DA3DE2">
        <w:rPr>
          <w:color w:val="000000"/>
        </w:rPr>
        <w:t>амино</w:t>
      </w:r>
      <w:proofErr w:type="spellEnd"/>
      <w:r w:rsidR="00DA3DE2" w:rsidRPr="00DA3DE2">
        <w:rPr>
          <w:color w:val="000000"/>
        </w:rPr>
        <w:t>-</w:t>
      </w:r>
      <w:r w:rsidR="00686E12">
        <w:rPr>
          <w:color w:val="000000"/>
        </w:rPr>
        <w:t>ЦД</w:t>
      </w:r>
      <w:r w:rsidR="00DA3DE2" w:rsidRPr="00DA3DE2">
        <w:rPr>
          <w:color w:val="000000"/>
        </w:rPr>
        <w:t xml:space="preserve"> (</w:t>
      </w:r>
      <w:proofErr w:type="spellStart"/>
      <w:r w:rsidR="00DA3DE2" w:rsidRPr="00DA3DE2">
        <w:rPr>
          <w:color w:val="000000"/>
        </w:rPr>
        <w:t>АЦД</w:t>
      </w:r>
      <w:proofErr w:type="spellEnd"/>
      <w:r w:rsidR="00DA3DE2" w:rsidRPr="00DA3DE2">
        <w:rPr>
          <w:color w:val="000000"/>
        </w:rPr>
        <w:t>), сульфобутилов</w:t>
      </w:r>
      <w:r w:rsidR="00686E12">
        <w:rPr>
          <w:color w:val="000000"/>
        </w:rPr>
        <w:t>ым</w:t>
      </w:r>
      <w:r w:rsidR="00DA3DE2" w:rsidRPr="00DA3DE2">
        <w:rPr>
          <w:color w:val="000000"/>
        </w:rPr>
        <w:t xml:space="preserve"> эфиром ЦД (</w:t>
      </w:r>
      <w:proofErr w:type="spellStart"/>
      <w:r w:rsidR="00DA3DE2" w:rsidRPr="00DA3DE2">
        <w:rPr>
          <w:color w:val="000000"/>
        </w:rPr>
        <w:t>СБЭЦД</w:t>
      </w:r>
      <w:proofErr w:type="spellEnd"/>
      <w:r w:rsidR="00DA3DE2" w:rsidRPr="00DA3DE2">
        <w:rPr>
          <w:color w:val="000000"/>
        </w:rPr>
        <w:t>), 2-гидросипропил-ЦД (ГПЦД) и метил-ЦД (МЦД)</w:t>
      </w:r>
      <w:r w:rsidR="00686E12">
        <w:rPr>
          <w:color w:val="000000"/>
        </w:rPr>
        <w:t>) на связывание с человеческим сывороточным альбумином</w:t>
      </w:r>
      <w:r w:rsidR="00DA3DE2" w:rsidRPr="00DA3DE2">
        <w:rPr>
          <w:color w:val="000000"/>
        </w:rPr>
        <w:t>.</w:t>
      </w:r>
      <w:r w:rsidR="00B3440B">
        <w:rPr>
          <w:color w:val="000000"/>
        </w:rPr>
        <w:t xml:space="preserve"> Образование комплексов ЛФ с ЦД</w:t>
      </w:r>
      <w:r w:rsidR="007F0C1B">
        <w:rPr>
          <w:color w:val="000000"/>
        </w:rPr>
        <w:t xml:space="preserve"> характеризуется константами диссоциации порядка ~10</w:t>
      </w:r>
      <w:r w:rsidR="007F0C1B" w:rsidRPr="007F0C1B">
        <w:rPr>
          <w:color w:val="000000"/>
          <w:vertAlign w:val="superscript"/>
        </w:rPr>
        <w:t>−4</w:t>
      </w:r>
      <w:r w:rsidR="007F0C1B">
        <w:rPr>
          <w:color w:val="000000"/>
        </w:rPr>
        <w:t xml:space="preserve">. Оно </w:t>
      </w:r>
      <w:r w:rsidR="00B3440B">
        <w:rPr>
          <w:color w:val="000000"/>
        </w:rPr>
        <w:t>происходит за счет погружения ароматического остова фторхинолона в гидрофобную полость ЦД. Таким образом значительно увелич</w:t>
      </w:r>
      <w:r w:rsidR="007F0C1B">
        <w:rPr>
          <w:color w:val="000000"/>
        </w:rPr>
        <w:t>ивается</w:t>
      </w:r>
      <w:r w:rsidR="00B3440B">
        <w:rPr>
          <w:color w:val="000000"/>
        </w:rPr>
        <w:t xml:space="preserve"> гидрофильност</w:t>
      </w:r>
      <w:r w:rsidR="007F0C1B">
        <w:rPr>
          <w:color w:val="000000"/>
        </w:rPr>
        <w:t>ь</w:t>
      </w:r>
      <w:r w:rsidR="00B3440B">
        <w:rPr>
          <w:color w:val="000000"/>
        </w:rPr>
        <w:t xml:space="preserve"> препарата, что приводит увеличени</w:t>
      </w:r>
      <w:r w:rsidR="007F0C1B">
        <w:rPr>
          <w:color w:val="000000"/>
        </w:rPr>
        <w:t xml:space="preserve">ю </w:t>
      </w:r>
      <w:r w:rsidR="00B3440B">
        <w:rPr>
          <w:color w:val="000000"/>
        </w:rPr>
        <w:t xml:space="preserve">растворимости ЛФ </w:t>
      </w:r>
      <w:r w:rsidR="00B3440B">
        <w:rPr>
          <w:color w:val="000000"/>
        </w:rPr>
        <w:fldChar w:fldCharType="begin" w:fldLock="1"/>
      </w:r>
      <w:r w:rsidR="00B3440B">
        <w:rPr>
          <w:color w:val="000000"/>
        </w:rPr>
        <w:instrText>ADDIN CSL_CITATION {"citationItems":[{"id":"ITEM-1","itemData":{"DOI":"10.1007/s00216-017-0590-5","ISSN":"16182650","PMID":"28852813","abstract":"β-Сyclodextrin (CD) is a perspective class of excipients used in pharmaceutical formulations to enhance solubility, bioavailability, and pharmacokinetics of various poorly soluble drugs, forming a non-covalent guest–host complex. However, the development of such formulations is usually a very laborious and time-consuming process due to lack of appropriate analytical tools to directly track and study the detailed molecular mechanism of such complex formation. Here, using guest–host complexes of fluoroquinolones (FQ) with CDs, as an example, we demonstrate the utility of ATR-FTIR to determine the thermodynamic stability, as well as structural features associated with complex formation, including involvement of certain functional groups. Furthermore, varying the CD’s side groups, we were able to tailor the CD’s geometry and binding surface to make FQ–CD interactions strong enough to potentially affect its pharmacokinetics and justify development of a new sustained-release drug formulation (dissociation constant decreased from 5 * 10−3 M to 10−5 M). 3D molecular modeling with energy optimization supports the findings and conclusions made on the basis of ATR-FTIR data analysis and explains the observed difference in dissociation constants.","author":[{"dropping-particle":"","family":"Le-Deygen","given":"Irina M.","non-dropping-particle":"","parse-names":false,"suffix":""},{"dropping-particle":"","family":"Skuredina","given":"Anna A.","non-dropping-particle":"","parse-names":false,"suffix":""},{"dropping-particle":"V.","family":"Uporov","given":"Igor","non-dropping-particle":"","parse-names":false,"suffix":""},{"dropping-particle":"V.","family":"Kudryashova","given":"Elena","non-dropping-particle":"","parse-names":false,"suffix":""}],"container-title":"Analytical and Bioanalytical Chemistry","id":"ITEM-1","issue":"27","issued":{"date-parts":[["2017","11","1"]]},"page":"6451-6462","publisher":"Springer Verlag","title":"Thermodynamics and molecular insight in guest–host complexes of fluoroquinolones with β-cyclodextrin derivatives, as revealed by ATR-FTIR spectroscopy and molecular modeling experiments","type":"article-journal","volume":"409"},"uris":["http://www.mendeley.com/documents/?uuid=2453da3a-0841-3c41-bb0c-c9ce8a255d03"]}],"mendeley":{"formattedCitation":"[2]","plainTextFormattedCitation":"[2]"},"properties":{"noteIndex":0},"schema":"https://github.com/citation-style-language/schema/raw/master/csl-citation.json"}</w:instrText>
      </w:r>
      <w:r w:rsidR="00B3440B">
        <w:rPr>
          <w:color w:val="000000"/>
        </w:rPr>
        <w:fldChar w:fldCharType="separate"/>
      </w:r>
      <w:r w:rsidR="00B3440B" w:rsidRPr="00B3440B">
        <w:rPr>
          <w:noProof/>
          <w:color w:val="000000"/>
        </w:rPr>
        <w:t>[2]</w:t>
      </w:r>
      <w:r w:rsidR="00B3440B">
        <w:rPr>
          <w:color w:val="000000"/>
        </w:rPr>
        <w:fldChar w:fldCharType="end"/>
      </w:r>
      <w:r w:rsidR="007F0C1B">
        <w:rPr>
          <w:color w:val="000000"/>
        </w:rPr>
        <w:t>. Ожидается, что комплексообразование ЛФ с ЦД будет способствовать и изменению характера взаимодействия таких систем с ЧСА.</w:t>
      </w:r>
    </w:p>
    <w:p w14:paraId="661C6C9A" w14:textId="3A1C6AC4" w:rsidR="00DA3DE2" w:rsidRPr="00DA3DE2" w:rsidRDefault="00686E12" w:rsidP="007C0C88">
      <w:pPr>
        <w:ind w:firstLine="397"/>
        <w:jc w:val="both"/>
        <w:rPr>
          <w:color w:val="000000"/>
        </w:rPr>
      </w:pPr>
      <w:r>
        <w:rPr>
          <w:color w:val="000000"/>
        </w:rPr>
        <w:t>Т</w:t>
      </w:r>
      <w:r w:rsidR="00DA3DE2" w:rsidRPr="00DA3DE2">
        <w:rPr>
          <w:color w:val="000000"/>
        </w:rPr>
        <w:t>ермодинамические параметры взаимодействия ЛФ, а также его комплексов с производными β-ЦД с ЧСА</w:t>
      </w:r>
      <w:r>
        <w:rPr>
          <w:color w:val="000000"/>
        </w:rPr>
        <w:t xml:space="preserve"> были получены при измерении зависимости тушения эмиссии флуоресценции </w:t>
      </w:r>
      <w:proofErr w:type="spellStart"/>
      <w:r>
        <w:rPr>
          <w:color w:val="000000"/>
        </w:rPr>
        <w:t>триптофановых</w:t>
      </w:r>
      <w:proofErr w:type="spellEnd"/>
      <w:r>
        <w:rPr>
          <w:color w:val="000000"/>
        </w:rPr>
        <w:t xml:space="preserve"> остатков ЧСА при разных температурах</w:t>
      </w:r>
      <w:r w:rsidR="00B3440B">
        <w:rPr>
          <w:color w:val="000000"/>
        </w:rPr>
        <w:t xml:space="preserve"> (в диапазоне 25 – 37℃)</w:t>
      </w:r>
      <w:r w:rsidR="00DA3DE2" w:rsidRPr="00DA3DE2">
        <w:rPr>
          <w:color w:val="000000"/>
        </w:rPr>
        <w:t xml:space="preserve">. </w:t>
      </w:r>
      <w:r w:rsidR="007F0C1B">
        <w:rPr>
          <w:color w:val="000000"/>
        </w:rPr>
        <w:t xml:space="preserve">Для систем ЛФ-ГПЦД и ЛФ-МЦД происходит значительное уменьшение </w:t>
      </w:r>
      <w:proofErr w:type="spellStart"/>
      <w:r w:rsidR="007F0C1B" w:rsidRPr="007C0C88">
        <w:rPr>
          <w:i/>
          <w:iCs/>
          <w:color w:val="000000"/>
        </w:rPr>
        <w:t>ΔH</w:t>
      </w:r>
      <w:proofErr w:type="spellEnd"/>
      <w:r w:rsidR="007F0C1B">
        <w:rPr>
          <w:i/>
          <w:iCs/>
          <w:color w:val="000000"/>
        </w:rPr>
        <w:t xml:space="preserve"> </w:t>
      </w:r>
      <w:r w:rsidR="007F0C1B" w:rsidRPr="007F0C1B">
        <w:rPr>
          <w:color w:val="000000"/>
        </w:rPr>
        <w:t>и</w:t>
      </w:r>
      <w:r w:rsidR="007F0C1B">
        <w:rPr>
          <w:i/>
          <w:iCs/>
          <w:color w:val="000000"/>
        </w:rPr>
        <w:t xml:space="preserve"> </w:t>
      </w:r>
      <w:proofErr w:type="spellStart"/>
      <w:r w:rsidR="007F0C1B" w:rsidRPr="007C0C88">
        <w:rPr>
          <w:i/>
          <w:iCs/>
          <w:color w:val="000000"/>
        </w:rPr>
        <w:t>ΔS</w:t>
      </w:r>
      <w:proofErr w:type="spellEnd"/>
      <w:r w:rsidR="007F0C1B">
        <w:rPr>
          <w:i/>
          <w:iCs/>
          <w:color w:val="000000"/>
        </w:rPr>
        <w:t>.</w:t>
      </w:r>
      <w:r w:rsidR="007F0C1B">
        <w:rPr>
          <w:color w:val="000000"/>
        </w:rPr>
        <w:t xml:space="preserve"> М</w:t>
      </w:r>
      <w:r w:rsidR="00DA3DE2" w:rsidRPr="00DA3DE2">
        <w:rPr>
          <w:color w:val="000000"/>
        </w:rPr>
        <w:t>ожно предположить, что взаимодействие ЧСА и комплексов ЛФ-ГПЦД и ЛФ-МЦД происходит за счет образования водородных связей с поверхностью альбумина</w:t>
      </w:r>
      <w:r w:rsidR="007F0C1B">
        <w:rPr>
          <w:color w:val="000000"/>
        </w:rPr>
        <w:t xml:space="preserve">. </w:t>
      </w:r>
      <w:r w:rsidR="00DA3DE2" w:rsidRPr="00DA3DE2">
        <w:rPr>
          <w:color w:val="000000"/>
        </w:rPr>
        <w:t>В тоже время комплексообразование ЧСА с ЛФ-</w:t>
      </w:r>
      <w:proofErr w:type="spellStart"/>
      <w:r w:rsidR="00DA3DE2" w:rsidRPr="00DA3DE2">
        <w:rPr>
          <w:color w:val="000000"/>
        </w:rPr>
        <w:t>СБЭЦД</w:t>
      </w:r>
      <w:proofErr w:type="spellEnd"/>
      <w:r w:rsidR="007F0C1B">
        <w:rPr>
          <w:color w:val="000000"/>
        </w:rPr>
        <w:t xml:space="preserve"> </w:t>
      </w:r>
      <w:r w:rsidR="00D459F5">
        <w:rPr>
          <w:color w:val="000000"/>
        </w:rPr>
        <w:t xml:space="preserve">(содержит отрицательно заряженный заместитель) </w:t>
      </w:r>
      <w:r w:rsidR="007F0C1B">
        <w:rPr>
          <w:color w:val="000000"/>
        </w:rPr>
        <w:t xml:space="preserve">приводит к увеличению значений </w:t>
      </w:r>
      <w:proofErr w:type="spellStart"/>
      <w:r w:rsidR="007F0C1B" w:rsidRPr="007C0C88">
        <w:rPr>
          <w:i/>
          <w:iCs/>
          <w:color w:val="000000"/>
        </w:rPr>
        <w:t>ΔH</w:t>
      </w:r>
      <w:proofErr w:type="spellEnd"/>
      <w:r w:rsidR="007F0C1B">
        <w:rPr>
          <w:i/>
          <w:iCs/>
          <w:color w:val="000000"/>
        </w:rPr>
        <w:t xml:space="preserve"> </w:t>
      </w:r>
      <w:r w:rsidR="007F0C1B" w:rsidRPr="007F0C1B">
        <w:rPr>
          <w:color w:val="000000"/>
        </w:rPr>
        <w:t>и</w:t>
      </w:r>
      <w:r w:rsidR="007F0C1B">
        <w:rPr>
          <w:i/>
          <w:iCs/>
          <w:color w:val="000000"/>
        </w:rPr>
        <w:t xml:space="preserve"> </w:t>
      </w:r>
      <w:proofErr w:type="spellStart"/>
      <w:r w:rsidR="007F0C1B" w:rsidRPr="007C0C88">
        <w:rPr>
          <w:i/>
          <w:iCs/>
          <w:color w:val="000000"/>
        </w:rPr>
        <w:t>ΔS</w:t>
      </w:r>
      <w:proofErr w:type="spellEnd"/>
      <w:r w:rsidR="007F0C1B">
        <w:rPr>
          <w:i/>
          <w:iCs/>
          <w:color w:val="000000"/>
        </w:rPr>
        <w:t xml:space="preserve"> </w:t>
      </w:r>
      <w:r w:rsidR="007F0C1B">
        <w:rPr>
          <w:color w:val="000000"/>
        </w:rPr>
        <w:t>по сравнению со свободным ЛФ.</w:t>
      </w:r>
      <w:r w:rsidR="00DA3DE2" w:rsidRPr="00DA3DE2">
        <w:rPr>
          <w:color w:val="000000"/>
        </w:rPr>
        <w:t xml:space="preserve"> </w:t>
      </w:r>
      <w:r w:rsidR="007F0C1B">
        <w:rPr>
          <w:color w:val="000000"/>
        </w:rPr>
        <w:t>П</w:t>
      </w:r>
      <w:r w:rsidR="00DA3DE2" w:rsidRPr="00DA3DE2">
        <w:rPr>
          <w:color w:val="000000"/>
        </w:rPr>
        <w:t>о всей видимости, обусловлено ионными взаимодействиями, что подтверждается более выраженными изменениями ζ-</w:t>
      </w:r>
      <w:r w:rsidR="00DA3DE2">
        <w:rPr>
          <w:color w:val="000000"/>
        </w:rPr>
        <w:t>потенциал</w:t>
      </w:r>
      <w:r w:rsidR="00DA3DE2" w:rsidRPr="00DA3DE2">
        <w:rPr>
          <w:color w:val="000000"/>
        </w:rPr>
        <w:t xml:space="preserve">а белка. </w:t>
      </w:r>
      <w:r w:rsidR="00D459F5">
        <w:rPr>
          <w:color w:val="000000"/>
        </w:rPr>
        <w:t xml:space="preserve">Интересно отметить, что в системе </w:t>
      </w:r>
      <w:proofErr w:type="spellStart"/>
      <w:r w:rsidR="00D459F5">
        <w:rPr>
          <w:color w:val="000000"/>
        </w:rPr>
        <w:t>ЧСА−ЛФ+АЦД</w:t>
      </w:r>
      <w:proofErr w:type="spellEnd"/>
      <w:r w:rsidR="00D459F5">
        <w:rPr>
          <w:color w:val="000000"/>
        </w:rPr>
        <w:t xml:space="preserve">, содержащей положительно заряженный заместитель, значительных изменений термодинамических параметров не происходит. </w:t>
      </w:r>
      <w:r w:rsidR="00DA3DE2" w:rsidRPr="00DA3DE2">
        <w:rPr>
          <w:color w:val="000000"/>
        </w:rPr>
        <w:t xml:space="preserve">Таким образом, </w:t>
      </w:r>
      <w:r w:rsidR="00D459F5">
        <w:rPr>
          <w:color w:val="000000"/>
        </w:rPr>
        <w:t xml:space="preserve">заместители в ЦД играют значительную роль в комплексообразовании с ЧСА. </w:t>
      </w:r>
    </w:p>
    <w:p w14:paraId="7BFC1835" w14:textId="7E40A4DD" w:rsidR="00DA3DE2" w:rsidRDefault="00DA3DE2" w:rsidP="007C0C88">
      <w:pPr>
        <w:ind w:firstLine="397"/>
        <w:jc w:val="both"/>
      </w:pPr>
      <w:r w:rsidRPr="00DA3DE2">
        <w:rPr>
          <w:color w:val="000000"/>
        </w:rPr>
        <w:t>Эти выводы создают фундамент для направленного варьирования фармакологических свойств фторхинолонов и успешного использования их комплексов с ЦД в медицинской практике</w:t>
      </w:r>
      <w:r>
        <w:t>.</w:t>
      </w:r>
    </w:p>
    <w:p w14:paraId="1139B1A0" w14:textId="7690F9D4" w:rsidR="00DA3DE2" w:rsidRDefault="007C0C88" w:rsidP="007C0C88">
      <w:pPr>
        <w:pBdr>
          <w:top w:val="nil"/>
          <w:left w:val="nil"/>
          <w:bottom w:val="nil"/>
          <w:right w:val="nil"/>
          <w:between w:val="nil"/>
        </w:pBdr>
        <w:shd w:val="clear" w:color="auto" w:fill="FFFFFF"/>
        <w:ind w:firstLine="397"/>
        <w:jc w:val="both"/>
        <w:rPr>
          <w:i/>
          <w:iCs/>
          <w:color w:val="000000"/>
        </w:rPr>
      </w:pPr>
      <w:r w:rsidRPr="007C0C88">
        <w:rPr>
          <w:i/>
          <w:iCs/>
          <w:color w:val="000000"/>
        </w:rPr>
        <w:t xml:space="preserve">Работа выполнена с использованием ИК-Фурье спектрометра </w:t>
      </w:r>
      <w:proofErr w:type="spellStart"/>
      <w:r w:rsidRPr="007C0C88">
        <w:rPr>
          <w:i/>
          <w:iCs/>
          <w:color w:val="000000"/>
        </w:rPr>
        <w:t>Tensor</w:t>
      </w:r>
      <w:proofErr w:type="spellEnd"/>
      <w:r w:rsidRPr="007C0C88">
        <w:rPr>
          <w:i/>
          <w:iCs/>
          <w:color w:val="000000"/>
        </w:rPr>
        <w:t xml:space="preserve"> 27 </w:t>
      </w:r>
      <w:proofErr w:type="spellStart"/>
      <w:r w:rsidRPr="007C0C88">
        <w:rPr>
          <w:i/>
          <w:iCs/>
          <w:color w:val="000000"/>
        </w:rPr>
        <w:t>Bruker</w:t>
      </w:r>
      <w:proofErr w:type="spellEnd"/>
      <w:r w:rsidRPr="007C0C88">
        <w:rPr>
          <w:i/>
          <w:iCs/>
          <w:color w:val="000000"/>
        </w:rPr>
        <w:t xml:space="preserve"> и спектрометра кругового дихроизма </w:t>
      </w:r>
      <w:proofErr w:type="spellStart"/>
      <w:r w:rsidRPr="007C0C88">
        <w:rPr>
          <w:i/>
          <w:iCs/>
          <w:color w:val="000000"/>
        </w:rPr>
        <w:t>Jasco</w:t>
      </w:r>
      <w:proofErr w:type="spellEnd"/>
      <w:r w:rsidRPr="007C0C88">
        <w:rPr>
          <w:i/>
          <w:iCs/>
          <w:color w:val="000000"/>
        </w:rPr>
        <w:t xml:space="preserve"> J-815</w:t>
      </w:r>
      <w:r w:rsidR="00AB4DC7">
        <w:rPr>
          <w:i/>
          <w:iCs/>
          <w:color w:val="000000"/>
        </w:rPr>
        <w:t xml:space="preserve">, </w:t>
      </w:r>
      <w:proofErr w:type="spellStart"/>
      <w:r w:rsidR="00AB4DC7">
        <w:rPr>
          <w:i/>
          <w:iCs/>
          <w:color w:val="000000"/>
          <w:lang w:val="en-US"/>
        </w:rPr>
        <w:t>NTEGRA</w:t>
      </w:r>
      <w:proofErr w:type="spellEnd"/>
      <w:r w:rsidR="00AB4DC7">
        <w:rPr>
          <w:i/>
          <w:iCs/>
          <w:color w:val="000000"/>
          <w:lang w:val="en-US"/>
        </w:rPr>
        <w:t xml:space="preserve"> II AFM (NT-MDT)</w:t>
      </w:r>
      <w:r w:rsidRPr="007C0C88">
        <w:rPr>
          <w:i/>
          <w:iCs/>
          <w:color w:val="000000"/>
        </w:rPr>
        <w:t xml:space="preserve"> при поддержке программы развития МГУ. Источник финансирования: стипендия Президента РФ молодым ученым и аспирантам 2022-2024.</w:t>
      </w:r>
    </w:p>
    <w:p w14:paraId="44AF7C78" w14:textId="0EDF7844" w:rsidR="007C0C88" w:rsidRPr="007C0C88" w:rsidRDefault="007C0C88" w:rsidP="007C0C88">
      <w:pPr>
        <w:pBdr>
          <w:top w:val="nil"/>
          <w:left w:val="nil"/>
          <w:bottom w:val="nil"/>
          <w:right w:val="nil"/>
          <w:between w:val="nil"/>
        </w:pBdr>
        <w:shd w:val="clear" w:color="auto" w:fill="FFFFFF"/>
        <w:ind w:firstLine="397"/>
        <w:jc w:val="center"/>
        <w:rPr>
          <w:b/>
          <w:bCs/>
          <w:color w:val="000000"/>
        </w:rPr>
      </w:pPr>
      <w:r w:rsidRPr="007C0C88">
        <w:rPr>
          <w:b/>
          <w:bCs/>
          <w:color w:val="000000"/>
        </w:rPr>
        <w:t>Литература</w:t>
      </w:r>
    </w:p>
    <w:p w14:paraId="2CD1A43F" w14:textId="59673DFC" w:rsidR="00B3440B" w:rsidRPr="00B3440B" w:rsidRDefault="007C0C88" w:rsidP="00473113">
      <w:pPr>
        <w:widowControl w:val="0"/>
        <w:autoSpaceDE w:val="0"/>
        <w:autoSpaceDN w:val="0"/>
        <w:adjustRightInd w:val="0"/>
        <w:jc w:val="both"/>
        <w:rPr>
          <w:noProof/>
        </w:rPr>
      </w:pPr>
      <w:r>
        <w:rPr>
          <w:b/>
          <w:bCs/>
        </w:rPr>
        <w:fldChar w:fldCharType="begin" w:fldLock="1"/>
      </w:r>
      <w:r>
        <w:rPr>
          <w:b/>
          <w:bCs/>
        </w:rPr>
        <w:instrText xml:space="preserve">ADDIN Mendeley Bibliography CSL_BIBLIOGRAPHY </w:instrText>
      </w:r>
      <w:r>
        <w:rPr>
          <w:b/>
          <w:bCs/>
        </w:rPr>
        <w:fldChar w:fldCharType="separate"/>
      </w:r>
      <w:r w:rsidR="00B3440B" w:rsidRPr="00B3440B">
        <w:rPr>
          <w:noProof/>
        </w:rPr>
        <w:t>1.</w:t>
      </w:r>
      <w:r w:rsidR="00473113">
        <w:rPr>
          <w:noProof/>
        </w:rPr>
        <w:t xml:space="preserve"> </w:t>
      </w:r>
      <w:r w:rsidR="00B3440B" w:rsidRPr="00B3440B">
        <w:rPr>
          <w:noProof/>
        </w:rPr>
        <w:t>Fanali G. et al. Human serum albumin: From bench to bedside // Mol. Aspects Med. Elsevier</w:t>
      </w:r>
      <w:r w:rsidR="00473113">
        <w:rPr>
          <w:noProof/>
        </w:rPr>
        <w:t xml:space="preserve"> </w:t>
      </w:r>
      <w:r w:rsidR="00B3440B" w:rsidRPr="00B3440B">
        <w:rPr>
          <w:noProof/>
        </w:rPr>
        <w:t>Ltd, 2012. Vol. 33, № 3. P. 209–290.</w:t>
      </w:r>
    </w:p>
    <w:p w14:paraId="3486C755" w14:textId="6A31EB00" w:rsidR="00116478" w:rsidRPr="00116478" w:rsidRDefault="00B3440B" w:rsidP="00473113">
      <w:pPr>
        <w:widowControl w:val="0"/>
        <w:autoSpaceDE w:val="0"/>
        <w:autoSpaceDN w:val="0"/>
        <w:adjustRightInd w:val="0"/>
        <w:jc w:val="both"/>
        <w:rPr>
          <w:color w:val="000000"/>
          <w:lang w:val="en-US"/>
        </w:rPr>
      </w:pPr>
      <w:r w:rsidRPr="00B3440B">
        <w:rPr>
          <w:noProof/>
        </w:rPr>
        <w:t>2.</w:t>
      </w:r>
      <w:r w:rsidR="00473113">
        <w:rPr>
          <w:noProof/>
        </w:rPr>
        <w:t xml:space="preserve"> </w:t>
      </w:r>
      <w:r w:rsidRPr="00B3440B">
        <w:rPr>
          <w:noProof/>
        </w:rPr>
        <w:t>Le-Deygen I.M. et al. Thermodynamics and molecular insight in guest–host complexes of fluoroquinolones with β-cyclodextrin derivatives, as revealed by ATR-FTIR spectroscopy and molecular modeling experiments // Anal. Bioanal. Chem. Springer Verlag, 2017. Vol. 409, № 27. P. 6451–6462.</w:t>
      </w:r>
      <w:r w:rsidR="007C0C88">
        <w:rPr>
          <w:b/>
          <w:bCs/>
        </w:rPr>
        <w:fldChar w:fldCharType="end"/>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63966"/>
    <w:rsid w:val="00086081"/>
    <w:rsid w:val="00101A1C"/>
    <w:rsid w:val="00106375"/>
    <w:rsid w:val="00116478"/>
    <w:rsid w:val="00130241"/>
    <w:rsid w:val="001E61C2"/>
    <w:rsid w:val="001F0493"/>
    <w:rsid w:val="002264EE"/>
    <w:rsid w:val="0023307C"/>
    <w:rsid w:val="0031361E"/>
    <w:rsid w:val="00391C38"/>
    <w:rsid w:val="003B76D6"/>
    <w:rsid w:val="00473113"/>
    <w:rsid w:val="004A26A3"/>
    <w:rsid w:val="004F0EDF"/>
    <w:rsid w:val="00522BF1"/>
    <w:rsid w:val="00590166"/>
    <w:rsid w:val="00686E12"/>
    <w:rsid w:val="006F7A19"/>
    <w:rsid w:val="00761B38"/>
    <w:rsid w:val="00775389"/>
    <w:rsid w:val="00797838"/>
    <w:rsid w:val="007C0C88"/>
    <w:rsid w:val="007C36D8"/>
    <w:rsid w:val="007F0C1B"/>
    <w:rsid w:val="007F2744"/>
    <w:rsid w:val="008931BE"/>
    <w:rsid w:val="00921D45"/>
    <w:rsid w:val="009A66DB"/>
    <w:rsid w:val="009B2F80"/>
    <w:rsid w:val="009B3300"/>
    <w:rsid w:val="009F3380"/>
    <w:rsid w:val="00A02163"/>
    <w:rsid w:val="00A314FE"/>
    <w:rsid w:val="00AB4DC7"/>
    <w:rsid w:val="00B3440B"/>
    <w:rsid w:val="00BF36F8"/>
    <w:rsid w:val="00BF4622"/>
    <w:rsid w:val="00C677F2"/>
    <w:rsid w:val="00CD00B1"/>
    <w:rsid w:val="00D22306"/>
    <w:rsid w:val="00D42542"/>
    <w:rsid w:val="00D459F5"/>
    <w:rsid w:val="00D8121C"/>
    <w:rsid w:val="00DA3DE2"/>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uiPriority w:val="99"/>
    <w:unhideWhenUsed/>
    <w:rsid w:val="00F865B3"/>
    <w:rPr>
      <w:color w:val="0000FF"/>
      <w:u w:val="single"/>
    </w:rPr>
  </w:style>
  <w:style w:type="character" w:styleId="aa">
    <w:name w:val="Unresolved Mention"/>
    <w:uiPriority w:val="99"/>
    <w:semiHidden/>
    <w:unhideWhenUsed/>
    <w:rsid w:val="00F865B3"/>
    <w:rPr>
      <w:color w:val="605E5C"/>
      <w:shd w:val="clear" w:color="auto" w:fill="E1DFDD"/>
    </w:rPr>
  </w:style>
  <w:style w:type="paragraph" w:styleId="ab">
    <w:name w:val="Normal (Web)"/>
    <w:basedOn w:val="a"/>
    <w:semiHidden/>
    <w:unhideWhenUsed/>
    <w:rsid w:val="00DA3DE2"/>
    <w:pPr>
      <w:spacing w:before="100" w:beforeAutospacing="1" w:after="100" w:afterAutospacing="1"/>
    </w:pPr>
  </w:style>
  <w:style w:type="character" w:customStyle="1" w:styleId="AbsRCCTBodyTextTimesNewRoman11pt">
    <w:name w:val="AbsRCCT_BodyText + Times New Roman 11 pt Знак"/>
    <w:link w:val="AbsRCCTBodyTextTimesNewRoman11pt0"/>
    <w:uiPriority w:val="99"/>
    <w:semiHidden/>
    <w:locked/>
    <w:rsid w:val="00DA3DE2"/>
    <w:rPr>
      <w:rFonts w:ascii="Times New Roman" w:eastAsia="Times New Roman" w:hAnsi="Times New Roman" w:cs="Times New Roman"/>
      <w:lang w:val="en-GB"/>
    </w:rPr>
  </w:style>
  <w:style w:type="paragraph" w:customStyle="1" w:styleId="AbsRCCTBodyTextTimesNewRoman11pt0">
    <w:name w:val="AbsRCCT_BodyText + Times New Roman 11 pt"/>
    <w:basedOn w:val="a"/>
    <w:link w:val="AbsRCCTBodyTextTimesNewRoman11pt"/>
    <w:uiPriority w:val="99"/>
    <w:semiHidden/>
    <w:rsid w:val="00DA3DE2"/>
    <w:pPr>
      <w:jc w:val="both"/>
    </w:pPr>
    <w:rPr>
      <w:sz w:val="20"/>
      <w:szCs w:val="20"/>
      <w:lang w:val="en-GB"/>
    </w:rPr>
  </w:style>
  <w:style w:type="table" w:styleId="ac">
    <w:name w:val="Table Grid"/>
    <w:basedOn w:val="a1"/>
    <w:uiPriority w:val="39"/>
    <w:rsid w:val="00DA3DE2"/>
    <w:rPr>
      <w:rFonts w:ascii="Cambria" w:eastAsia="Times New Roman" w:hAnsi="Cambria"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2841">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114903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Kopnova</dc:creator>
  <cp:lastModifiedBy>Tatiana Kopnova</cp:lastModifiedBy>
  <cp:revision>3</cp:revision>
  <dcterms:created xsi:type="dcterms:W3CDTF">2023-03-02T14:41:00Z</dcterms:created>
  <dcterms:modified xsi:type="dcterms:W3CDTF">2023-03-17T09:11:00Z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ab442f88-6736-32ce-952b-6a48740d51e8</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 edition</vt:lpwstr>
  </property>
  <property fmtid="{D5CDD505-2E9C-101B-9397-08002B2CF9AE}" pid="7" name="Mendeley Recent Style Id 1_1">
    <vt:lpwstr>http://www.zotero.org/styles/bioorganic-chemistry</vt:lpwstr>
  </property>
  <property fmtid="{D5CDD505-2E9C-101B-9397-08002B2CF9AE}" pid="8" name="Mendeley Recent Style Name 1_1">
    <vt:lpwstr>Bioorganic Chemistry</vt:lpwstr>
  </property>
  <property fmtid="{D5CDD505-2E9C-101B-9397-08002B2CF9AE}" pid="9" name="Mendeley Recent Style Id 2_1">
    <vt:lpwstr>http://csl.mendeley.com/styles/584701271/gost-r-7-0-5-2008-numeric-alphabetical-2</vt:lpwstr>
  </property>
  <property fmtid="{D5CDD505-2E9C-101B-9397-08002B2CF9AE}" pid="10" name="Mendeley Recent Style Name 2_1">
    <vt:lpwstr>Biotechnogy - Татьяна Копнова</vt:lpwstr>
  </property>
  <property fmtid="{D5CDD505-2E9C-101B-9397-08002B2CF9AE}" pid="11" name="Mendeley Recent Style Id 3_1">
    <vt:lpwstr>https://csl.mendeley.com/styles/584701271/gost-r-7-0-5-2008-numeric-alphabetical-2</vt:lpwstr>
  </property>
  <property fmtid="{D5CDD505-2E9C-101B-9397-08002B2CF9AE}" pid="12" name="Mendeley Recent Style Name 3_1">
    <vt:lpwstr>Biotechnogy - Татьяна Копнова</vt:lpwstr>
  </property>
  <property fmtid="{D5CDD505-2E9C-101B-9397-08002B2CF9AE}" pid="13" name="Mendeley Recent Style Id 4_1">
    <vt:lpwstr>https://csl.mendeley.com/styles/584701271/ColloidJournal-2</vt:lpwstr>
  </property>
  <property fmtid="{D5CDD505-2E9C-101B-9397-08002B2CF9AE}" pid="14" name="Mendeley Recent Style Name 4_1">
    <vt:lpwstr>Colloid Journal - Татьяна Копнова</vt:lpwstr>
  </property>
  <property fmtid="{D5CDD505-2E9C-101B-9397-08002B2CF9AE}" pid="15" name="Mendeley Recent Style Id 5_1">
    <vt:lpwstr>http://csl.mendeley.com/styles/584701271/ColloidJournal-2</vt:lpwstr>
  </property>
  <property fmtid="{D5CDD505-2E9C-101B-9397-08002B2CF9AE}" pid="16" name="Mendeley Recent Style Name 5_1">
    <vt:lpwstr>Colloid Journal - Татьяна Копнова</vt:lpwstr>
  </property>
  <property fmtid="{D5CDD505-2E9C-101B-9397-08002B2CF9AE}" pid="17" name="Mendeley Recent Style Id 6_1">
    <vt:lpwstr>https://csl.mendeley.com/styles/584701271/biotechnology2022</vt:lpwstr>
  </property>
  <property fmtid="{D5CDD505-2E9C-101B-9397-08002B2CF9AE}" pid="18" name="Mendeley Recent Style Name 6_1">
    <vt:lpwstr>IEEE - Татьяна Копнова</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http://csl.mendeley.com/styles/584701271/bioorganic-chem-2</vt:lpwstr>
  </property>
  <property fmtid="{D5CDD505-2E9C-101B-9397-08002B2CF9AE}" pid="22" name="Mendeley Recent Style Name 8_1">
    <vt:lpwstr>Russian GOST R 7.0.5-2008 (numeric) - Татьяна Копнова</vt:lpwstr>
  </property>
  <property fmtid="{D5CDD505-2E9C-101B-9397-08002B2CF9AE}" pid="23" name="Mendeley Recent Style Id 9_1">
    <vt:lpwstr>https://csl.mendeley.com/styles/584701271/bioorganic-chem-2</vt:lpwstr>
  </property>
  <property fmtid="{D5CDD505-2E9C-101B-9397-08002B2CF9AE}" pid="24" name="Mendeley Recent Style Name 9_1">
    <vt:lpwstr>Russian GOST R 7.0.5-2008 (numeric) - Татьяна Копнова</vt:lpwstr>
  </property>
</Properties>
</file>