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A4DB6" w14:textId="77777777" w:rsidR="00AE5A93" w:rsidRDefault="00AE5A93" w:rsidP="00D857E5">
      <w:pPr>
        <w:pStyle w:val="a3"/>
        <w:ind w:left="-138" w:right="-425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E5A93">
        <w:rPr>
          <w:rFonts w:ascii="Times New Roman" w:hAnsi="Times New Roman"/>
          <w:b/>
          <w:bCs/>
          <w:color w:val="000000"/>
          <w:sz w:val="24"/>
          <w:szCs w:val="24"/>
        </w:rPr>
        <w:t xml:space="preserve">Изучение эффективности связывания и структуры комплексов </w:t>
      </w:r>
      <w:proofErr w:type="spellStart"/>
      <w:r w:rsidRPr="00AE5A93">
        <w:rPr>
          <w:rFonts w:ascii="Times New Roman" w:hAnsi="Times New Roman"/>
          <w:b/>
          <w:bCs/>
          <w:color w:val="000000"/>
          <w:sz w:val="24"/>
          <w:szCs w:val="24"/>
        </w:rPr>
        <w:t>меропенема</w:t>
      </w:r>
      <w:proofErr w:type="spellEnd"/>
      <w:r w:rsidRPr="00AE5A93">
        <w:rPr>
          <w:rFonts w:ascii="Times New Roman" w:hAnsi="Times New Roman"/>
          <w:b/>
          <w:bCs/>
          <w:color w:val="000000"/>
          <w:sz w:val="24"/>
          <w:szCs w:val="24"/>
        </w:rPr>
        <w:t xml:space="preserve"> с производными β-</w:t>
      </w:r>
      <w:proofErr w:type="spellStart"/>
      <w:r w:rsidRPr="00AE5A93">
        <w:rPr>
          <w:rFonts w:ascii="Times New Roman" w:hAnsi="Times New Roman"/>
          <w:b/>
          <w:bCs/>
          <w:color w:val="000000"/>
          <w:sz w:val="24"/>
          <w:szCs w:val="24"/>
        </w:rPr>
        <w:t>циклодекстрина</w:t>
      </w:r>
      <w:proofErr w:type="spellEnd"/>
      <w:r w:rsidRPr="00AE5A93">
        <w:rPr>
          <w:rFonts w:ascii="Times New Roman" w:hAnsi="Times New Roman"/>
          <w:b/>
          <w:bCs/>
          <w:color w:val="000000"/>
          <w:sz w:val="24"/>
          <w:szCs w:val="24"/>
        </w:rPr>
        <w:t xml:space="preserve">, а также стабильности водных растворов препарата </w:t>
      </w:r>
    </w:p>
    <w:p w14:paraId="1A93DD04" w14:textId="77777777" w:rsidR="009F057B" w:rsidRPr="003920BB" w:rsidRDefault="00FA77BA" w:rsidP="00AE5A93">
      <w:pPr>
        <w:pStyle w:val="a3"/>
        <w:spacing w:before="120" w:after="120"/>
        <w:ind w:left="-138" w:right="-425"/>
        <w:jc w:val="center"/>
        <w:rPr>
          <w:rFonts w:ascii="Times New Roman" w:hAnsi="Times New Roman"/>
          <w:b/>
          <w:i/>
          <w:sz w:val="24"/>
          <w:szCs w:val="24"/>
        </w:rPr>
      </w:pPr>
      <w:r w:rsidRPr="008C2505">
        <w:rPr>
          <w:rFonts w:ascii="Times New Roman" w:hAnsi="Times New Roman"/>
          <w:b/>
          <w:i/>
          <w:sz w:val="24"/>
          <w:szCs w:val="24"/>
        </w:rPr>
        <w:t>Якупова Л.Р</w:t>
      </w:r>
      <w:r w:rsidR="009F057B" w:rsidRPr="008C2505">
        <w:rPr>
          <w:rFonts w:ascii="Times New Roman" w:hAnsi="Times New Roman"/>
          <w:b/>
          <w:i/>
          <w:sz w:val="24"/>
          <w:szCs w:val="24"/>
        </w:rPr>
        <w:t>.,</w:t>
      </w:r>
      <w:r w:rsidR="00D857E5" w:rsidRPr="00D857E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D857E5" w:rsidRPr="003920BB">
        <w:rPr>
          <w:rFonts w:ascii="Times New Roman" w:hAnsi="Times New Roman"/>
          <w:b/>
          <w:i/>
          <w:sz w:val="24"/>
          <w:szCs w:val="24"/>
        </w:rPr>
        <w:t>Скуредина</w:t>
      </w:r>
      <w:proofErr w:type="spellEnd"/>
      <w:r w:rsidR="00D857E5" w:rsidRPr="003920BB">
        <w:rPr>
          <w:rFonts w:ascii="Times New Roman" w:hAnsi="Times New Roman"/>
          <w:b/>
          <w:i/>
          <w:sz w:val="24"/>
          <w:szCs w:val="24"/>
        </w:rPr>
        <w:t xml:space="preserve"> А.А., </w:t>
      </w:r>
      <w:proofErr w:type="spellStart"/>
      <w:r w:rsidR="008E2B71" w:rsidRPr="008E2B71">
        <w:rPr>
          <w:rFonts w:ascii="Times New Roman" w:hAnsi="Times New Roman"/>
          <w:b/>
          <w:i/>
          <w:sz w:val="24"/>
          <w:szCs w:val="24"/>
        </w:rPr>
        <w:t>Копнова</w:t>
      </w:r>
      <w:proofErr w:type="spellEnd"/>
      <w:r w:rsidR="008E2B71" w:rsidRPr="008E2B71">
        <w:rPr>
          <w:rFonts w:ascii="Times New Roman" w:hAnsi="Times New Roman"/>
          <w:b/>
          <w:i/>
          <w:sz w:val="24"/>
          <w:szCs w:val="24"/>
        </w:rPr>
        <w:t xml:space="preserve"> Т.Ю., </w:t>
      </w:r>
      <w:r w:rsidR="009F057B" w:rsidRPr="003920BB">
        <w:rPr>
          <w:rFonts w:ascii="Times New Roman" w:hAnsi="Times New Roman"/>
          <w:b/>
          <w:i/>
          <w:sz w:val="24"/>
          <w:szCs w:val="24"/>
        </w:rPr>
        <w:t>Кудряшова Е.В.</w:t>
      </w:r>
    </w:p>
    <w:p w14:paraId="3592A823" w14:textId="77777777" w:rsidR="009F057B" w:rsidRPr="003920BB" w:rsidRDefault="009F057B" w:rsidP="00057BA7">
      <w:pPr>
        <w:pStyle w:val="a3"/>
        <w:ind w:firstLine="397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3920BB">
        <w:rPr>
          <w:rFonts w:ascii="Times New Roman" w:hAnsi="Times New Roman"/>
          <w:i/>
          <w:sz w:val="24"/>
          <w:szCs w:val="24"/>
        </w:rPr>
        <w:t xml:space="preserve">Студент, </w:t>
      </w:r>
      <w:r w:rsidR="00D857E5">
        <w:rPr>
          <w:rFonts w:ascii="Times New Roman" w:hAnsi="Times New Roman"/>
          <w:i/>
          <w:sz w:val="24"/>
          <w:szCs w:val="24"/>
        </w:rPr>
        <w:t>5</w:t>
      </w:r>
      <w:r w:rsidRPr="003920BB">
        <w:rPr>
          <w:rFonts w:ascii="Times New Roman" w:hAnsi="Times New Roman"/>
          <w:i/>
          <w:sz w:val="24"/>
          <w:szCs w:val="24"/>
        </w:rPr>
        <w:t xml:space="preserve"> курс специалитета</w:t>
      </w:r>
    </w:p>
    <w:p w14:paraId="56492935" w14:textId="77777777" w:rsidR="009F057B" w:rsidRPr="003920BB" w:rsidRDefault="009F057B" w:rsidP="00057BA7">
      <w:pPr>
        <w:pStyle w:val="a3"/>
        <w:ind w:firstLine="397"/>
        <w:jc w:val="center"/>
        <w:rPr>
          <w:rFonts w:ascii="Times New Roman" w:hAnsi="Times New Roman"/>
          <w:i/>
          <w:sz w:val="24"/>
          <w:szCs w:val="24"/>
        </w:rPr>
      </w:pPr>
      <w:r w:rsidRPr="003920BB">
        <w:rPr>
          <w:rFonts w:ascii="Times New Roman" w:hAnsi="Times New Roman"/>
          <w:i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3920BB">
        <w:rPr>
          <w:rFonts w:ascii="Times New Roman" w:hAnsi="Times New Roman"/>
          <w:i/>
          <w:sz w:val="24"/>
          <w:szCs w:val="24"/>
        </w:rPr>
        <w:t>М.В.Ломоносова</w:t>
      </w:r>
      <w:proofErr w:type="spellEnd"/>
      <w:r w:rsidRPr="003920BB">
        <w:rPr>
          <w:rFonts w:ascii="Times New Roman" w:hAnsi="Times New Roman"/>
          <w:i/>
          <w:sz w:val="24"/>
          <w:szCs w:val="24"/>
        </w:rPr>
        <w:t>,</w:t>
      </w:r>
    </w:p>
    <w:p w14:paraId="4FBEBA5C" w14:textId="77777777" w:rsidR="009F057B" w:rsidRPr="003920BB" w:rsidRDefault="009F057B" w:rsidP="00057BA7">
      <w:pPr>
        <w:pStyle w:val="a3"/>
        <w:ind w:firstLine="397"/>
        <w:jc w:val="center"/>
        <w:rPr>
          <w:rFonts w:ascii="Times New Roman" w:hAnsi="Times New Roman"/>
          <w:i/>
          <w:sz w:val="24"/>
          <w:szCs w:val="24"/>
        </w:rPr>
      </w:pPr>
      <w:r w:rsidRPr="003920BB">
        <w:rPr>
          <w:rFonts w:ascii="Times New Roman" w:hAnsi="Times New Roman"/>
          <w:i/>
          <w:sz w:val="24"/>
          <w:szCs w:val="24"/>
        </w:rPr>
        <w:t>химический факультет, Москва, Россия</w:t>
      </w:r>
    </w:p>
    <w:p w14:paraId="630028AC" w14:textId="77777777" w:rsidR="009F057B" w:rsidRPr="003920BB" w:rsidRDefault="009F057B" w:rsidP="00057BA7">
      <w:pPr>
        <w:pStyle w:val="a3"/>
        <w:ind w:firstLine="397"/>
        <w:jc w:val="center"/>
        <w:rPr>
          <w:rFonts w:ascii="Times New Roman" w:hAnsi="Times New Roman"/>
          <w:i/>
          <w:sz w:val="24"/>
          <w:szCs w:val="24"/>
        </w:rPr>
      </w:pPr>
      <w:r w:rsidRPr="003920BB">
        <w:rPr>
          <w:rFonts w:ascii="Times New Roman" w:hAnsi="Times New Roman"/>
          <w:bCs/>
          <w:i/>
          <w:sz w:val="24"/>
          <w:szCs w:val="24"/>
          <w:lang w:val="en-US"/>
        </w:rPr>
        <w:t>E</w:t>
      </w:r>
      <w:r w:rsidRPr="00803398">
        <w:rPr>
          <w:rFonts w:ascii="Times New Roman" w:hAnsi="Times New Roman"/>
          <w:bCs/>
          <w:i/>
          <w:sz w:val="24"/>
          <w:szCs w:val="24"/>
        </w:rPr>
        <w:t>-</w:t>
      </w:r>
      <w:r w:rsidRPr="003920BB">
        <w:rPr>
          <w:rFonts w:ascii="Times New Roman" w:hAnsi="Times New Roman"/>
          <w:bCs/>
          <w:i/>
          <w:sz w:val="24"/>
          <w:szCs w:val="24"/>
          <w:lang w:val="en-US"/>
        </w:rPr>
        <w:t>mail</w:t>
      </w:r>
      <w:r w:rsidRPr="00803398">
        <w:rPr>
          <w:rFonts w:ascii="Times New Roman" w:hAnsi="Times New Roman"/>
          <w:bCs/>
          <w:i/>
          <w:sz w:val="24"/>
          <w:szCs w:val="24"/>
        </w:rPr>
        <w:t xml:space="preserve">: </w:t>
      </w:r>
      <w:proofErr w:type="spellStart"/>
      <w:r w:rsidR="00FA77BA" w:rsidRPr="003920BB">
        <w:rPr>
          <w:rFonts w:ascii="Times New Roman" w:hAnsi="Times New Roman"/>
          <w:bCs/>
          <w:i/>
          <w:sz w:val="24"/>
          <w:szCs w:val="24"/>
          <w:lang w:val="en-US"/>
        </w:rPr>
        <w:t>Yakupova</w:t>
      </w:r>
      <w:proofErr w:type="spellEnd"/>
      <w:r w:rsidR="00FA77BA" w:rsidRPr="00803398">
        <w:rPr>
          <w:rFonts w:ascii="Times New Roman" w:hAnsi="Times New Roman"/>
          <w:bCs/>
          <w:i/>
          <w:sz w:val="24"/>
          <w:szCs w:val="24"/>
        </w:rPr>
        <w:t>.</w:t>
      </w:r>
      <w:proofErr w:type="spellStart"/>
      <w:r w:rsidR="00FA77BA" w:rsidRPr="003920BB">
        <w:rPr>
          <w:rFonts w:ascii="Times New Roman" w:hAnsi="Times New Roman"/>
          <w:bCs/>
          <w:i/>
          <w:sz w:val="24"/>
          <w:szCs w:val="24"/>
          <w:lang w:val="en-US"/>
        </w:rPr>
        <w:t>Linara</w:t>
      </w:r>
      <w:proofErr w:type="spellEnd"/>
      <w:r w:rsidR="00FA77BA" w:rsidRPr="00803398">
        <w:rPr>
          <w:rFonts w:ascii="Times New Roman" w:hAnsi="Times New Roman"/>
          <w:bCs/>
          <w:i/>
          <w:sz w:val="24"/>
          <w:szCs w:val="24"/>
        </w:rPr>
        <w:t>@</w:t>
      </w:r>
      <w:r w:rsidR="00FA77BA" w:rsidRPr="003920BB">
        <w:rPr>
          <w:rFonts w:ascii="Times New Roman" w:hAnsi="Times New Roman"/>
          <w:bCs/>
          <w:i/>
          <w:sz w:val="24"/>
          <w:szCs w:val="24"/>
          <w:lang w:val="en-US"/>
        </w:rPr>
        <w:t>mail</w:t>
      </w:r>
      <w:r w:rsidR="00FA77BA" w:rsidRPr="00803398">
        <w:rPr>
          <w:rFonts w:ascii="Times New Roman" w:hAnsi="Times New Roman"/>
          <w:bCs/>
          <w:i/>
          <w:sz w:val="24"/>
          <w:szCs w:val="24"/>
        </w:rPr>
        <w:t>.</w:t>
      </w:r>
      <w:proofErr w:type="spellStart"/>
      <w:r w:rsidR="00FA77BA" w:rsidRPr="003920BB">
        <w:rPr>
          <w:rFonts w:ascii="Times New Roman" w:hAnsi="Times New Roman"/>
          <w:bCs/>
          <w:i/>
          <w:sz w:val="24"/>
          <w:szCs w:val="24"/>
          <w:lang w:val="en-US"/>
        </w:rPr>
        <w:t>ru</w:t>
      </w:r>
      <w:proofErr w:type="spellEnd"/>
    </w:p>
    <w:p w14:paraId="182532BE" w14:textId="77777777" w:rsidR="005D7F92" w:rsidRPr="005D7F92" w:rsidRDefault="005D7F92" w:rsidP="005D7F92">
      <w:pPr>
        <w:spacing w:before="0"/>
        <w:ind w:firstLine="397"/>
        <w:rPr>
          <w:rFonts w:eastAsia="Times New Roman"/>
          <w:color w:val="auto"/>
          <w:szCs w:val="24"/>
          <w:shd w:val="clear" w:color="auto" w:fill="auto"/>
          <w:lang w:eastAsia="ru-RU"/>
        </w:rPr>
      </w:pPr>
      <w:r>
        <w:rPr>
          <w:rFonts w:eastAsia="Times New Roman"/>
          <w:szCs w:val="24"/>
          <w:lang w:eastAsia="ru-RU"/>
        </w:rPr>
        <w:t>Ввиду широкого спектра антибактериальной активности</w:t>
      </w:r>
      <w:r w:rsidRPr="005D7F92">
        <w:rPr>
          <w:rFonts w:eastAsia="Times New Roman"/>
          <w:szCs w:val="24"/>
          <w:lang w:eastAsia="ru-RU"/>
        </w:rPr>
        <w:t xml:space="preserve"> востребованными средствами при лечении бактериальных заболеваний являются препараты группы </w:t>
      </w:r>
      <w:proofErr w:type="spellStart"/>
      <w:r w:rsidRPr="005D7F92">
        <w:rPr>
          <w:rFonts w:eastAsia="Times New Roman"/>
          <w:szCs w:val="24"/>
          <w:lang w:eastAsia="ru-RU"/>
        </w:rPr>
        <w:t>карбопенемов</w:t>
      </w:r>
      <w:proofErr w:type="spellEnd"/>
      <w:r w:rsidR="00AE5A93">
        <w:rPr>
          <w:rFonts w:eastAsia="Times New Roman"/>
          <w:szCs w:val="24"/>
          <w:lang w:eastAsia="ru-RU"/>
        </w:rPr>
        <w:t>, в частности</w:t>
      </w:r>
      <w:r w:rsidRPr="005D7F92">
        <w:rPr>
          <w:rFonts w:eastAsia="Times New Roman"/>
          <w:szCs w:val="24"/>
          <w:lang w:eastAsia="ru-RU"/>
        </w:rPr>
        <w:t xml:space="preserve"> </w:t>
      </w:r>
      <w:proofErr w:type="spellStart"/>
      <w:r w:rsidRPr="005D7F92">
        <w:rPr>
          <w:rFonts w:eastAsia="Times New Roman"/>
          <w:szCs w:val="24"/>
          <w:lang w:eastAsia="ru-RU"/>
        </w:rPr>
        <w:t>меропенем</w:t>
      </w:r>
      <w:proofErr w:type="spellEnd"/>
      <w:r w:rsidRPr="005D7F92">
        <w:rPr>
          <w:rFonts w:eastAsia="Times New Roman"/>
          <w:szCs w:val="24"/>
          <w:lang w:eastAsia="ru-RU"/>
        </w:rPr>
        <w:t xml:space="preserve"> </w:t>
      </w:r>
      <w:r w:rsidR="00AE5A93">
        <w:rPr>
          <w:rFonts w:eastAsia="Times New Roman"/>
          <w:szCs w:val="24"/>
          <w:lang w:eastAsia="ru-RU"/>
        </w:rPr>
        <w:t>(</w:t>
      </w:r>
      <w:r w:rsidRPr="005D7F92">
        <w:rPr>
          <w:rFonts w:eastAsia="Times New Roman"/>
          <w:szCs w:val="24"/>
          <w:lang w:eastAsia="ru-RU"/>
        </w:rPr>
        <w:t>МП),</w:t>
      </w:r>
      <w:r w:rsidR="00AE5A93">
        <w:rPr>
          <w:rFonts w:eastAsia="Times New Roman"/>
          <w:szCs w:val="24"/>
          <w:lang w:eastAsia="ru-RU"/>
        </w:rPr>
        <w:t xml:space="preserve"> который применяется в отношении мульти резистентных бактерий</w:t>
      </w:r>
      <w:r w:rsidRPr="005D7F92">
        <w:rPr>
          <w:rFonts w:eastAsia="Times New Roman"/>
          <w:szCs w:val="24"/>
          <w:lang w:eastAsia="ru-RU"/>
        </w:rPr>
        <w:t xml:space="preserve">. Однако </w:t>
      </w:r>
      <w:r w:rsidR="00AE5A93">
        <w:rPr>
          <w:rFonts w:eastAsia="Times New Roman"/>
          <w:szCs w:val="24"/>
          <w:lang w:eastAsia="ru-RU"/>
        </w:rPr>
        <w:t>использование</w:t>
      </w:r>
      <w:r w:rsidRPr="005D7F92">
        <w:rPr>
          <w:rFonts w:eastAsia="Times New Roman"/>
          <w:szCs w:val="24"/>
          <w:lang w:eastAsia="ru-RU"/>
        </w:rPr>
        <w:t xml:space="preserve"> данн</w:t>
      </w:r>
      <w:r w:rsidR="00AE5A93">
        <w:rPr>
          <w:rFonts w:eastAsia="Times New Roman"/>
          <w:szCs w:val="24"/>
          <w:lang w:eastAsia="ru-RU"/>
        </w:rPr>
        <w:t>ого</w:t>
      </w:r>
      <w:r w:rsidRPr="005D7F92">
        <w:rPr>
          <w:rFonts w:eastAsia="Times New Roman"/>
          <w:szCs w:val="24"/>
          <w:lang w:eastAsia="ru-RU"/>
        </w:rPr>
        <w:t xml:space="preserve"> средств</w:t>
      </w:r>
      <w:r w:rsidR="00AE5A93">
        <w:rPr>
          <w:rFonts w:eastAsia="Times New Roman"/>
          <w:szCs w:val="24"/>
          <w:lang w:eastAsia="ru-RU"/>
        </w:rPr>
        <w:t>а</w:t>
      </w:r>
      <w:r w:rsidRPr="005D7F92">
        <w:rPr>
          <w:rFonts w:eastAsia="Times New Roman"/>
          <w:szCs w:val="24"/>
          <w:lang w:eastAsia="ru-RU"/>
        </w:rPr>
        <w:t xml:space="preserve"> в медицине осложнено рядом недостатков, таких как ограниченная растворимость,</w:t>
      </w:r>
      <w:r w:rsidRPr="005D7F92">
        <w:rPr>
          <w:rFonts w:eastAsia="Times New Roman"/>
          <w:szCs w:val="24"/>
          <w:shd w:val="clear" w:color="auto" w:fill="auto"/>
          <w:lang w:eastAsia="ru-RU"/>
        </w:rPr>
        <w:t xml:space="preserve"> низкая биод</w:t>
      </w:r>
      <w:r w:rsidR="00AE5A93">
        <w:rPr>
          <w:rFonts w:eastAsia="Times New Roman"/>
          <w:szCs w:val="24"/>
          <w:shd w:val="clear" w:color="auto" w:fill="auto"/>
          <w:lang w:eastAsia="ru-RU"/>
        </w:rPr>
        <w:t>оступность</w:t>
      </w:r>
      <w:r w:rsidRPr="005D7F92">
        <w:rPr>
          <w:rFonts w:eastAsia="Times New Roman"/>
          <w:szCs w:val="24"/>
          <w:shd w:val="clear" w:color="auto" w:fill="auto"/>
          <w:lang w:eastAsia="ru-RU"/>
        </w:rPr>
        <w:t xml:space="preserve"> и высока</w:t>
      </w:r>
      <w:r w:rsidR="00AE5A93">
        <w:rPr>
          <w:rFonts w:eastAsia="Times New Roman"/>
          <w:szCs w:val="24"/>
          <w:shd w:val="clear" w:color="auto" w:fill="auto"/>
          <w:lang w:eastAsia="ru-RU"/>
        </w:rPr>
        <w:t xml:space="preserve"> подверженность гидролитическому разложению</w:t>
      </w:r>
      <w:r w:rsidR="00DA2321">
        <w:rPr>
          <w:rFonts w:eastAsia="Times New Roman"/>
          <w:szCs w:val="24"/>
          <w:shd w:val="clear" w:color="auto" w:fill="auto"/>
          <w:lang w:eastAsia="ru-RU"/>
        </w:rPr>
        <w:t xml:space="preserve"> </w:t>
      </w:r>
      <w:r w:rsidR="00DA2321" w:rsidRPr="00DA2321">
        <w:rPr>
          <w:rFonts w:eastAsia="Times New Roman"/>
          <w:szCs w:val="24"/>
          <w:shd w:val="clear" w:color="auto" w:fill="auto"/>
          <w:lang w:eastAsia="ru-RU"/>
        </w:rPr>
        <w:t>[1</w:t>
      </w:r>
      <w:r w:rsidR="00DA2321" w:rsidRPr="0095365B">
        <w:rPr>
          <w:rFonts w:eastAsia="Times New Roman"/>
          <w:szCs w:val="24"/>
          <w:shd w:val="clear" w:color="auto" w:fill="auto"/>
          <w:lang w:eastAsia="ru-RU"/>
        </w:rPr>
        <w:t>]</w:t>
      </w:r>
      <w:r w:rsidRPr="005D7F92">
        <w:rPr>
          <w:rFonts w:eastAsia="Times New Roman"/>
          <w:szCs w:val="24"/>
          <w:shd w:val="clear" w:color="auto" w:fill="auto"/>
          <w:lang w:eastAsia="ru-RU"/>
        </w:rPr>
        <w:t xml:space="preserve">. </w:t>
      </w:r>
      <w:r w:rsidRPr="005D7F92">
        <w:rPr>
          <w:rFonts w:eastAsia="Times New Roman"/>
          <w:szCs w:val="24"/>
          <w:lang w:eastAsia="ru-RU"/>
        </w:rPr>
        <w:t>Улучшение физико-химических характеристик антибактериальн</w:t>
      </w:r>
      <w:r w:rsidR="00AE5A93">
        <w:rPr>
          <w:rFonts w:eastAsia="Times New Roman"/>
          <w:szCs w:val="24"/>
          <w:lang w:eastAsia="ru-RU"/>
        </w:rPr>
        <w:t>ой</w:t>
      </w:r>
      <w:r w:rsidRPr="005D7F92">
        <w:rPr>
          <w:rFonts w:eastAsia="Times New Roman"/>
          <w:szCs w:val="24"/>
          <w:lang w:eastAsia="ru-RU"/>
        </w:rPr>
        <w:t xml:space="preserve"> молекул</w:t>
      </w:r>
      <w:r w:rsidR="00AE5A93">
        <w:rPr>
          <w:rFonts w:eastAsia="Times New Roman"/>
          <w:szCs w:val="24"/>
          <w:lang w:eastAsia="ru-RU"/>
        </w:rPr>
        <w:t>ы</w:t>
      </w:r>
      <w:r w:rsidRPr="005D7F92">
        <w:rPr>
          <w:rFonts w:eastAsia="Times New Roman"/>
          <w:szCs w:val="24"/>
          <w:lang w:eastAsia="ru-RU"/>
        </w:rPr>
        <w:t xml:space="preserve"> и увеличение стабильности мож</w:t>
      </w:r>
      <w:r w:rsidR="00AA54A9">
        <w:rPr>
          <w:rFonts w:eastAsia="Times New Roman"/>
          <w:szCs w:val="24"/>
          <w:lang w:eastAsia="ru-RU"/>
        </w:rPr>
        <w:t>но</w:t>
      </w:r>
      <w:r w:rsidRPr="005D7F92">
        <w:rPr>
          <w:rFonts w:eastAsia="Times New Roman"/>
          <w:szCs w:val="24"/>
          <w:lang w:eastAsia="ru-RU"/>
        </w:rPr>
        <w:t xml:space="preserve"> достигнут</w:t>
      </w:r>
      <w:r w:rsidR="00AA54A9">
        <w:rPr>
          <w:rFonts w:eastAsia="Times New Roman"/>
          <w:szCs w:val="24"/>
          <w:lang w:eastAsia="ru-RU"/>
        </w:rPr>
        <w:t>ь</w:t>
      </w:r>
      <w:r w:rsidRPr="005D7F92">
        <w:rPr>
          <w:rFonts w:eastAsia="Times New Roman"/>
          <w:szCs w:val="24"/>
          <w:lang w:eastAsia="ru-RU"/>
        </w:rPr>
        <w:t xml:space="preserve"> путем создания систем доставок. Перспективными носителями являются </w:t>
      </w:r>
      <w:proofErr w:type="spellStart"/>
      <w:r w:rsidRPr="005D7F92">
        <w:rPr>
          <w:rFonts w:eastAsia="Times New Roman"/>
          <w:szCs w:val="24"/>
          <w:lang w:eastAsia="ru-RU"/>
        </w:rPr>
        <w:t>циклодекстрины</w:t>
      </w:r>
      <w:proofErr w:type="spellEnd"/>
      <w:r w:rsidRPr="005D7F92">
        <w:rPr>
          <w:rFonts w:eastAsia="Times New Roman"/>
          <w:szCs w:val="24"/>
          <w:lang w:eastAsia="ru-RU"/>
        </w:rPr>
        <w:t xml:space="preserve"> (ЦД), которые хорошо зарекомендовавших себя в качестве </w:t>
      </w:r>
      <w:proofErr w:type="spellStart"/>
      <w:r w:rsidRPr="005D7F92">
        <w:rPr>
          <w:rFonts w:eastAsia="Times New Roman"/>
          <w:szCs w:val="24"/>
          <w:lang w:eastAsia="ru-RU"/>
        </w:rPr>
        <w:t>лигандов</w:t>
      </w:r>
      <w:proofErr w:type="spellEnd"/>
      <w:r w:rsidRPr="005D7F92">
        <w:rPr>
          <w:rFonts w:eastAsia="Times New Roman"/>
          <w:szCs w:val="24"/>
          <w:lang w:eastAsia="ru-RU"/>
        </w:rPr>
        <w:t xml:space="preserve">, способных улучшать свойства препаратов за счет формирования комплексов типа «гость-хозяин», и полимеры на их основе. Целью настоящей работы является изучение процесса </w:t>
      </w:r>
      <w:proofErr w:type="spellStart"/>
      <w:r w:rsidRPr="005D7F92">
        <w:rPr>
          <w:rFonts w:eastAsia="Times New Roman"/>
          <w:szCs w:val="24"/>
          <w:lang w:eastAsia="ru-RU"/>
        </w:rPr>
        <w:t>комплексообразования</w:t>
      </w:r>
      <w:proofErr w:type="spellEnd"/>
      <w:r w:rsidRPr="005D7F92">
        <w:rPr>
          <w:rFonts w:eastAsia="Times New Roman"/>
          <w:szCs w:val="24"/>
          <w:lang w:eastAsia="ru-RU"/>
        </w:rPr>
        <w:t xml:space="preserve"> </w:t>
      </w:r>
      <w:r w:rsidR="00AE5A93">
        <w:rPr>
          <w:rFonts w:eastAsia="Times New Roman"/>
          <w:szCs w:val="24"/>
          <w:lang w:eastAsia="ru-RU"/>
        </w:rPr>
        <w:t>МП</w:t>
      </w:r>
      <w:r w:rsidRPr="005D7F92">
        <w:rPr>
          <w:rFonts w:eastAsia="Times New Roman"/>
          <w:szCs w:val="24"/>
          <w:lang w:eastAsia="ru-RU"/>
        </w:rPr>
        <w:t xml:space="preserve"> с </w:t>
      </w:r>
      <w:r w:rsidR="006D5500">
        <w:rPr>
          <w:rFonts w:eastAsia="Times New Roman"/>
          <w:szCs w:val="24"/>
          <w:lang w:eastAsia="ru-RU"/>
        </w:rPr>
        <w:t xml:space="preserve">производными ЦД (метил-ЦД (МЦД) и </w:t>
      </w:r>
      <w:proofErr w:type="spellStart"/>
      <w:r>
        <w:rPr>
          <w:rFonts w:eastAsia="Times New Roman"/>
          <w:szCs w:val="24"/>
          <w:lang w:eastAsia="ru-RU"/>
        </w:rPr>
        <w:t>гидроксипропил</w:t>
      </w:r>
      <w:proofErr w:type="spellEnd"/>
      <w:r>
        <w:rPr>
          <w:rFonts w:eastAsia="Times New Roman"/>
          <w:szCs w:val="24"/>
          <w:lang w:eastAsia="ru-RU"/>
        </w:rPr>
        <w:t>-</w:t>
      </w:r>
      <w:r w:rsidRPr="005D7F92">
        <w:rPr>
          <w:rFonts w:eastAsia="Times New Roman"/>
          <w:szCs w:val="24"/>
          <w:lang w:eastAsia="ru-RU"/>
        </w:rPr>
        <w:t>ЦД</w:t>
      </w:r>
      <w:r>
        <w:rPr>
          <w:rFonts w:eastAsia="Times New Roman"/>
          <w:szCs w:val="24"/>
          <w:lang w:eastAsia="ru-RU"/>
        </w:rPr>
        <w:t xml:space="preserve"> </w:t>
      </w:r>
      <w:r w:rsidRPr="005D7F92">
        <w:rPr>
          <w:rFonts w:eastAsia="Times New Roman"/>
          <w:szCs w:val="24"/>
          <w:lang w:eastAsia="ru-RU"/>
        </w:rPr>
        <w:t>(ГПЦД)</w:t>
      </w:r>
      <w:r w:rsidR="006D5500">
        <w:rPr>
          <w:rFonts w:eastAsia="Times New Roman"/>
          <w:szCs w:val="24"/>
          <w:lang w:eastAsia="ru-RU"/>
        </w:rPr>
        <w:t>)</w:t>
      </w:r>
      <w:r>
        <w:rPr>
          <w:rFonts w:eastAsia="Times New Roman"/>
          <w:szCs w:val="24"/>
          <w:lang w:eastAsia="ru-RU"/>
        </w:rPr>
        <w:t xml:space="preserve"> и</w:t>
      </w:r>
      <w:r w:rsidRPr="005D7F92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синтез</w:t>
      </w:r>
      <w:r w:rsidRPr="005D7F92">
        <w:rPr>
          <w:rFonts w:eastAsia="Times New Roman"/>
          <w:szCs w:val="24"/>
          <w:lang w:eastAsia="ru-RU"/>
        </w:rPr>
        <w:t xml:space="preserve"> полимеров на </w:t>
      </w:r>
      <w:r>
        <w:rPr>
          <w:rFonts w:eastAsia="Times New Roman"/>
          <w:szCs w:val="24"/>
          <w:lang w:eastAsia="ru-RU"/>
        </w:rPr>
        <w:t>его основе</w:t>
      </w:r>
      <w:r w:rsidRPr="005D7F92">
        <w:rPr>
          <w:rFonts w:eastAsia="Times New Roman"/>
          <w:szCs w:val="24"/>
          <w:lang w:eastAsia="ru-RU"/>
        </w:rPr>
        <w:t xml:space="preserve"> с различными сшивающими агентами в качестве носителей АМ.  </w:t>
      </w:r>
    </w:p>
    <w:p w14:paraId="0ED8B5A8" w14:textId="06872832" w:rsidR="00803398" w:rsidRDefault="005D7F92" w:rsidP="005D7F92">
      <w:pPr>
        <w:spacing w:before="0"/>
        <w:ind w:firstLine="397"/>
      </w:pPr>
      <w:r w:rsidRPr="005D7F92">
        <w:rPr>
          <w:rFonts w:eastAsia="Times New Roman"/>
          <w:szCs w:val="24"/>
          <w:shd w:val="clear" w:color="auto" w:fill="auto"/>
          <w:lang w:eastAsia="ru-RU"/>
        </w:rPr>
        <w:t xml:space="preserve">Методом ИК-спектроскопии Фурье </w:t>
      </w:r>
      <w:r>
        <w:rPr>
          <w:rFonts w:eastAsia="Times New Roman"/>
          <w:szCs w:val="24"/>
          <w:shd w:val="clear" w:color="auto" w:fill="auto"/>
          <w:lang w:eastAsia="ru-RU"/>
        </w:rPr>
        <w:t>показано</w:t>
      </w:r>
      <w:r w:rsidRPr="005D7F92">
        <w:rPr>
          <w:rFonts w:eastAsia="Times New Roman"/>
          <w:szCs w:val="24"/>
          <w:shd w:val="clear" w:color="auto" w:fill="auto"/>
          <w:lang w:eastAsia="ru-RU"/>
        </w:rPr>
        <w:t xml:space="preserve">, </w:t>
      </w:r>
      <w:r w:rsidR="006D5500">
        <w:rPr>
          <w:rFonts w:eastAsia="Times New Roman"/>
          <w:szCs w:val="24"/>
          <w:shd w:val="clear" w:color="auto" w:fill="auto"/>
          <w:lang w:eastAsia="ru-RU"/>
        </w:rPr>
        <w:t xml:space="preserve">что процесс </w:t>
      </w:r>
      <w:proofErr w:type="spellStart"/>
      <w:r w:rsidR="006D5500">
        <w:rPr>
          <w:rFonts w:eastAsia="Times New Roman"/>
          <w:szCs w:val="24"/>
          <w:shd w:val="clear" w:color="auto" w:fill="auto"/>
          <w:lang w:eastAsia="ru-RU"/>
        </w:rPr>
        <w:t>комплексообразования</w:t>
      </w:r>
      <w:proofErr w:type="spellEnd"/>
      <w:r w:rsidR="006D5500">
        <w:rPr>
          <w:rFonts w:eastAsia="Times New Roman"/>
          <w:szCs w:val="24"/>
          <w:shd w:val="clear" w:color="auto" w:fill="auto"/>
          <w:lang w:eastAsia="ru-RU"/>
        </w:rPr>
        <w:t xml:space="preserve"> между МП и производными ЦД </w:t>
      </w:r>
      <w:r w:rsidR="00AE5A93" w:rsidRPr="005D7F92">
        <w:rPr>
          <w:rFonts w:eastAsia="Times New Roman"/>
          <w:szCs w:val="24"/>
          <w:shd w:val="clear" w:color="auto" w:fill="auto"/>
          <w:lang w:eastAsia="ru-RU"/>
        </w:rPr>
        <w:t>приводит к уменьшению интенсивности пика 1615 с</w:t>
      </w:r>
      <w:r w:rsidR="00AE5A93">
        <w:rPr>
          <w:rFonts w:eastAsia="Times New Roman"/>
          <w:szCs w:val="24"/>
          <w:shd w:val="clear" w:color="auto" w:fill="auto"/>
          <w:lang w:eastAsia="ru-RU"/>
        </w:rPr>
        <w:t>м</w:t>
      </w:r>
      <w:r w:rsidR="00AE5A93" w:rsidRPr="00AE5A93">
        <w:rPr>
          <w:rFonts w:eastAsia="Times New Roman"/>
          <w:szCs w:val="24"/>
          <w:shd w:val="clear" w:color="auto" w:fill="auto"/>
          <w:vertAlign w:val="superscript"/>
          <w:lang w:eastAsia="ru-RU"/>
        </w:rPr>
        <w:t>-1</w:t>
      </w:r>
      <w:r w:rsidR="00AE5A93" w:rsidRPr="005D7F92">
        <w:rPr>
          <w:rFonts w:eastAsia="Times New Roman"/>
          <w:szCs w:val="24"/>
          <w:shd w:val="clear" w:color="auto" w:fill="auto"/>
          <w:lang w:eastAsia="ru-RU"/>
        </w:rPr>
        <w:t xml:space="preserve">, соответствующего колебаниям связи С=О третичного </w:t>
      </w:r>
      <w:proofErr w:type="spellStart"/>
      <w:r w:rsidR="00AE5A93" w:rsidRPr="005D7F92">
        <w:rPr>
          <w:rFonts w:eastAsia="Times New Roman"/>
          <w:szCs w:val="24"/>
          <w:shd w:val="clear" w:color="auto" w:fill="auto"/>
          <w:lang w:eastAsia="ru-RU"/>
        </w:rPr>
        <w:t>амида</w:t>
      </w:r>
      <w:proofErr w:type="spellEnd"/>
      <w:r w:rsidR="00AE5A93">
        <w:rPr>
          <w:rFonts w:eastAsia="Times New Roman"/>
          <w:szCs w:val="24"/>
          <w:shd w:val="clear" w:color="auto" w:fill="auto"/>
          <w:lang w:eastAsia="ru-RU"/>
        </w:rPr>
        <w:t xml:space="preserve"> в ИК спектре МП</w:t>
      </w:r>
      <w:r w:rsidR="00AE5A93" w:rsidRPr="005D7F92">
        <w:rPr>
          <w:rFonts w:eastAsia="Times New Roman"/>
          <w:szCs w:val="24"/>
          <w:shd w:val="clear" w:color="auto" w:fill="auto"/>
          <w:lang w:eastAsia="ru-RU"/>
        </w:rPr>
        <w:t>, при увеличении мольного избытка ЦД</w:t>
      </w:r>
      <w:r w:rsidR="00AE5A93">
        <w:rPr>
          <w:rFonts w:eastAsia="Times New Roman"/>
          <w:szCs w:val="24"/>
          <w:shd w:val="clear" w:color="auto" w:fill="auto"/>
          <w:lang w:eastAsia="ru-RU"/>
        </w:rPr>
        <w:t xml:space="preserve">. Рассчитанные методом </w:t>
      </w:r>
      <w:proofErr w:type="spellStart"/>
      <w:r w:rsidR="00AE5A93">
        <w:rPr>
          <w:rFonts w:eastAsia="Times New Roman"/>
          <w:szCs w:val="24"/>
          <w:shd w:val="clear" w:color="auto" w:fill="auto"/>
          <w:lang w:eastAsia="ru-RU"/>
        </w:rPr>
        <w:t>Скетчарда</w:t>
      </w:r>
      <w:proofErr w:type="spellEnd"/>
      <w:r w:rsidR="00AE5A93">
        <w:rPr>
          <w:rFonts w:eastAsia="Times New Roman"/>
          <w:szCs w:val="24"/>
          <w:shd w:val="clear" w:color="auto" w:fill="auto"/>
          <w:lang w:eastAsia="ru-RU"/>
        </w:rPr>
        <w:t xml:space="preserve"> </w:t>
      </w:r>
      <w:proofErr w:type="spellStart"/>
      <w:r w:rsidR="00AE5A93">
        <w:rPr>
          <w:rFonts w:eastAsia="Times New Roman"/>
          <w:szCs w:val="24"/>
          <w:shd w:val="clear" w:color="auto" w:fill="auto"/>
          <w:lang w:val="en-US" w:eastAsia="ru-RU"/>
        </w:rPr>
        <w:t>K</w:t>
      </w:r>
      <w:r w:rsidR="00AE5A93" w:rsidRPr="006D5500">
        <w:rPr>
          <w:rFonts w:eastAsia="Times New Roman"/>
          <w:szCs w:val="24"/>
          <w:shd w:val="clear" w:color="auto" w:fill="auto"/>
          <w:vertAlign w:val="subscript"/>
          <w:lang w:val="en-US" w:eastAsia="ru-RU"/>
        </w:rPr>
        <w:t>dis</w:t>
      </w:r>
      <w:proofErr w:type="spellEnd"/>
      <w:r w:rsidR="00AE5A93">
        <w:rPr>
          <w:rFonts w:eastAsia="Times New Roman"/>
          <w:szCs w:val="24"/>
          <w:shd w:val="clear" w:color="auto" w:fill="auto"/>
          <w:lang w:eastAsia="ru-RU"/>
        </w:rPr>
        <w:t xml:space="preserve"> демонстрируют, что взаимодействие МП </w:t>
      </w:r>
      <w:r w:rsidR="006D5500">
        <w:rPr>
          <w:rFonts w:eastAsia="Times New Roman"/>
          <w:szCs w:val="24"/>
          <w:shd w:val="clear" w:color="auto" w:fill="auto"/>
          <w:lang w:eastAsia="ru-RU"/>
        </w:rPr>
        <w:t>протекает более эффективно в случае ГПЦД, по сравнению с МЦД (</w:t>
      </w:r>
      <w:proofErr w:type="spellStart"/>
      <w:r w:rsidR="006D5500">
        <w:rPr>
          <w:rFonts w:eastAsia="Times New Roman"/>
          <w:szCs w:val="24"/>
          <w:shd w:val="clear" w:color="auto" w:fill="auto"/>
          <w:lang w:val="en-US" w:eastAsia="ru-RU"/>
        </w:rPr>
        <w:t>K</w:t>
      </w:r>
      <w:r w:rsidR="006D5500" w:rsidRPr="006D5500">
        <w:rPr>
          <w:rFonts w:eastAsia="Times New Roman"/>
          <w:szCs w:val="24"/>
          <w:shd w:val="clear" w:color="auto" w:fill="auto"/>
          <w:vertAlign w:val="subscript"/>
          <w:lang w:val="en-US" w:eastAsia="ru-RU"/>
        </w:rPr>
        <w:t>dis</w:t>
      </w:r>
      <w:proofErr w:type="spellEnd"/>
      <w:r w:rsidR="006D5500" w:rsidRPr="006D5500">
        <w:rPr>
          <w:rFonts w:eastAsia="Times New Roman"/>
          <w:szCs w:val="24"/>
          <w:shd w:val="clear" w:color="auto" w:fill="auto"/>
          <w:lang w:eastAsia="ru-RU"/>
        </w:rPr>
        <w:t xml:space="preserve"> </w:t>
      </w:r>
      <w:r w:rsidR="006D5500">
        <w:rPr>
          <w:rFonts w:eastAsia="Times New Roman"/>
          <w:szCs w:val="24"/>
          <w:shd w:val="clear" w:color="auto" w:fill="auto"/>
          <w:lang w:eastAsia="ru-RU"/>
        </w:rPr>
        <w:t>равны 9,4</w:t>
      </w:r>
      <w:r w:rsidR="00AE5A93" w:rsidRPr="00AE5A93">
        <w:rPr>
          <w:color w:val="auto"/>
          <w:szCs w:val="24"/>
        </w:rPr>
        <w:t>×10</w:t>
      </w:r>
      <w:r w:rsidR="00AE5A93" w:rsidRPr="00AE5A93">
        <w:rPr>
          <w:color w:val="auto"/>
          <w:szCs w:val="24"/>
          <w:vertAlign w:val="superscript"/>
        </w:rPr>
        <w:t>-3</w:t>
      </w:r>
      <w:r w:rsidR="00AE5A93">
        <w:rPr>
          <w:color w:val="4D5156"/>
          <w:szCs w:val="24"/>
        </w:rPr>
        <w:t xml:space="preserve"> </w:t>
      </w:r>
      <w:r w:rsidR="00AE5A93" w:rsidRPr="00AE5A93">
        <w:rPr>
          <w:color w:val="auto"/>
          <w:szCs w:val="24"/>
        </w:rPr>
        <w:t>и</w:t>
      </w:r>
      <w:r w:rsidR="00AE5A93">
        <w:rPr>
          <w:color w:val="4D5156"/>
          <w:szCs w:val="24"/>
        </w:rPr>
        <w:t xml:space="preserve"> </w:t>
      </w:r>
      <w:r w:rsidR="00AE5A93">
        <w:rPr>
          <w:rFonts w:eastAsia="Times New Roman"/>
          <w:szCs w:val="24"/>
          <w:shd w:val="clear" w:color="auto" w:fill="auto"/>
          <w:lang w:eastAsia="ru-RU"/>
        </w:rPr>
        <w:t>9,4</w:t>
      </w:r>
      <w:r w:rsidR="00AE5A93" w:rsidRPr="00AE5A93">
        <w:rPr>
          <w:color w:val="auto"/>
          <w:szCs w:val="24"/>
        </w:rPr>
        <w:t>×10</w:t>
      </w:r>
      <w:r w:rsidR="00AE5A93" w:rsidRPr="00AE5A93">
        <w:rPr>
          <w:color w:val="auto"/>
          <w:szCs w:val="24"/>
          <w:vertAlign w:val="superscript"/>
        </w:rPr>
        <w:t>-3</w:t>
      </w:r>
      <w:r w:rsidR="00AE5A93">
        <w:rPr>
          <w:color w:val="auto"/>
          <w:szCs w:val="24"/>
        </w:rPr>
        <w:t xml:space="preserve"> М соответственно, рН=7,4</w:t>
      </w:r>
      <w:r w:rsidR="00DA2321">
        <w:rPr>
          <w:color w:val="auto"/>
          <w:szCs w:val="24"/>
        </w:rPr>
        <w:t>), что, по-видимому, обусловлено природой взаимодействий между МП и ЦД, превалирующий вклад в которые вносят водородные связи</w:t>
      </w:r>
      <w:r w:rsidRPr="005D7F92">
        <w:rPr>
          <w:rFonts w:eastAsia="Times New Roman"/>
          <w:szCs w:val="24"/>
          <w:shd w:val="clear" w:color="auto" w:fill="auto"/>
          <w:lang w:eastAsia="ru-RU"/>
        </w:rPr>
        <w:t>.</w:t>
      </w:r>
      <w:r w:rsidR="00DA2321">
        <w:rPr>
          <w:rFonts w:eastAsia="Times New Roman"/>
          <w:szCs w:val="24"/>
          <w:shd w:val="clear" w:color="auto" w:fill="auto"/>
          <w:lang w:eastAsia="ru-RU"/>
        </w:rPr>
        <w:t xml:space="preserve"> </w:t>
      </w:r>
      <w:r w:rsidR="0095365B">
        <w:rPr>
          <w:rFonts w:eastAsia="Times New Roman"/>
          <w:szCs w:val="24"/>
          <w:shd w:val="clear" w:color="auto" w:fill="auto"/>
          <w:lang w:eastAsia="ru-RU"/>
        </w:rPr>
        <w:t>В</w:t>
      </w:r>
      <w:r w:rsidR="00DA2321">
        <w:rPr>
          <w:rFonts w:eastAsia="Times New Roman"/>
          <w:szCs w:val="24"/>
          <w:shd w:val="clear" w:color="auto" w:fill="auto"/>
          <w:lang w:eastAsia="ru-RU"/>
        </w:rPr>
        <w:t xml:space="preserve"> </w:t>
      </w:r>
      <w:r w:rsidR="00A808FD">
        <w:rPr>
          <w:rFonts w:eastAsia="Times New Roman"/>
          <w:szCs w:val="24"/>
          <w:shd w:val="clear" w:color="auto" w:fill="auto"/>
          <w:lang w:eastAsia="ru-RU"/>
        </w:rPr>
        <w:t xml:space="preserve">данной работе </w:t>
      </w:r>
      <w:r w:rsidR="0095365B">
        <w:rPr>
          <w:rFonts w:eastAsia="Times New Roman"/>
          <w:szCs w:val="24"/>
          <w:shd w:val="clear" w:color="auto" w:fill="auto"/>
          <w:lang w:eastAsia="ru-RU"/>
        </w:rPr>
        <w:t xml:space="preserve">также </w:t>
      </w:r>
      <w:r w:rsidR="00A808FD">
        <w:rPr>
          <w:rFonts w:eastAsia="Times New Roman"/>
          <w:szCs w:val="24"/>
          <w:shd w:val="clear" w:color="auto" w:fill="auto"/>
          <w:lang w:eastAsia="ru-RU"/>
        </w:rPr>
        <w:t>с</w:t>
      </w:r>
      <w:r>
        <w:rPr>
          <w:rFonts w:eastAsia="Times New Roman"/>
          <w:szCs w:val="24"/>
          <w:shd w:val="clear" w:color="auto" w:fill="auto"/>
          <w:lang w:eastAsia="ru-RU"/>
        </w:rPr>
        <w:t xml:space="preserve">интезированы полимеры на основе ГПЦД с лимонной кислотой (ЛК), янтарным ангидридом (ЯА) и </w:t>
      </w:r>
      <w:proofErr w:type="spellStart"/>
      <w:r>
        <w:rPr>
          <w:rFonts w:eastAsia="Times New Roman"/>
          <w:szCs w:val="24"/>
          <w:shd w:val="clear" w:color="auto" w:fill="auto"/>
          <w:lang w:eastAsia="ru-RU"/>
        </w:rPr>
        <w:t>гексаметилендиизоцианатом</w:t>
      </w:r>
      <w:proofErr w:type="spellEnd"/>
      <w:r>
        <w:rPr>
          <w:rFonts w:eastAsia="Times New Roman"/>
          <w:szCs w:val="24"/>
          <w:shd w:val="clear" w:color="auto" w:fill="auto"/>
          <w:lang w:eastAsia="ru-RU"/>
        </w:rPr>
        <w:t xml:space="preserve"> (ГМД)</w:t>
      </w:r>
      <w:r w:rsidR="00A808FD">
        <w:rPr>
          <w:rFonts w:eastAsia="Times New Roman"/>
          <w:szCs w:val="24"/>
          <w:shd w:val="clear" w:color="auto" w:fill="auto"/>
          <w:lang w:eastAsia="ru-RU"/>
        </w:rPr>
        <w:t xml:space="preserve"> в качестве сшивающих агентов, их структура охарактеризована методами ЯМР, РФА и ИК-спектроскопии Фурье.</w:t>
      </w:r>
      <w:r w:rsidR="00DA2321">
        <w:rPr>
          <w:rFonts w:eastAsia="Times New Roman"/>
          <w:szCs w:val="24"/>
          <w:shd w:val="clear" w:color="auto" w:fill="auto"/>
          <w:lang w:eastAsia="ru-RU"/>
        </w:rPr>
        <w:t xml:space="preserve"> Установлено, что за стабильностью препарата можно следить по изменению в УФ-спектре МП, так как свежеприготовленный раствор МП имеет максимум поглощения при 297 нм, в то время, как хранившийся 2 месяца препарат в УФ-спектре имеет два малоинтенсивных пика при 269 и 333 нм. Установлено, что МП деградирует за 9 </w:t>
      </w:r>
      <w:proofErr w:type="gramStart"/>
      <w:r w:rsidR="00DA2321">
        <w:rPr>
          <w:rFonts w:eastAsia="Times New Roman"/>
          <w:szCs w:val="24"/>
          <w:shd w:val="clear" w:color="auto" w:fill="auto"/>
          <w:lang w:eastAsia="ru-RU"/>
        </w:rPr>
        <w:t xml:space="preserve">дней </w:t>
      </w:r>
      <w:r w:rsidR="003650C3" w:rsidRPr="003650C3">
        <w:rPr>
          <w:rFonts w:eastAsia="Times New Roman"/>
          <w:szCs w:val="24"/>
          <w:shd w:val="clear" w:color="auto" w:fill="auto"/>
          <w:lang w:eastAsia="ru-RU"/>
        </w:rPr>
        <w:t>&gt;</w:t>
      </w:r>
      <w:proofErr w:type="gramEnd"/>
      <w:r w:rsidR="00DA2321">
        <w:rPr>
          <w:rFonts w:eastAsia="Times New Roman"/>
          <w:szCs w:val="24"/>
          <w:shd w:val="clear" w:color="auto" w:fill="auto"/>
          <w:lang w:eastAsia="ru-RU"/>
        </w:rPr>
        <w:t xml:space="preserve"> 30%, полимер с ЛК-ГПЦД ускоряет гидролиз в 3 раза, что может быть связано с снижением значения рН среды из-за наличия свободных карбоксильных групп в структуре полимера. </w:t>
      </w:r>
      <w:r w:rsidR="003650C3">
        <w:rPr>
          <w:rFonts w:eastAsia="Times New Roman"/>
          <w:szCs w:val="24"/>
          <w:shd w:val="clear" w:color="auto" w:fill="auto"/>
          <w:lang w:eastAsia="ru-RU"/>
        </w:rPr>
        <w:t xml:space="preserve">Напротив, полимер с ГМД увеличивает стабильность на 20%. </w:t>
      </w:r>
      <w:r w:rsidR="00A808FD">
        <w:rPr>
          <w:rFonts w:eastAsia="Times New Roman"/>
          <w:szCs w:val="24"/>
          <w:shd w:val="clear" w:color="auto" w:fill="auto"/>
          <w:lang w:eastAsia="ru-RU"/>
        </w:rPr>
        <w:t xml:space="preserve"> Исследована кинетика высвобождения МП из полимерных носителей методом равновесного диализа. Установлено, что все полимеры замедляют процесс высвобождения МП, что особенно ярко проявляется в случае ГПЦД-ГМД: за 2 часа высвобождается менее 70% препарата. </w:t>
      </w:r>
      <w:r w:rsidRPr="005D7F92">
        <w:rPr>
          <w:rFonts w:eastAsia="Times New Roman"/>
          <w:szCs w:val="24"/>
          <w:shd w:val="clear" w:color="auto" w:fill="auto"/>
          <w:lang w:eastAsia="ru-RU"/>
        </w:rPr>
        <w:t>Полученные данные позволят усовершенствовать характеристики исследованных препаратов и вывести на новый уровень методы борьбы с бактериальны</w:t>
      </w:r>
      <w:r w:rsidR="00D65178">
        <w:rPr>
          <w:rFonts w:eastAsia="Times New Roman"/>
          <w:szCs w:val="24"/>
          <w:shd w:val="clear" w:color="auto" w:fill="auto"/>
          <w:lang w:eastAsia="ru-RU"/>
        </w:rPr>
        <w:t>ми</w:t>
      </w:r>
      <w:r w:rsidRPr="005D7F92">
        <w:rPr>
          <w:rFonts w:eastAsia="Times New Roman"/>
          <w:szCs w:val="24"/>
          <w:shd w:val="clear" w:color="auto" w:fill="auto"/>
          <w:lang w:eastAsia="ru-RU"/>
        </w:rPr>
        <w:t xml:space="preserve"> заболевани</w:t>
      </w:r>
      <w:r w:rsidR="00D65178">
        <w:rPr>
          <w:rFonts w:eastAsia="Times New Roman"/>
          <w:szCs w:val="24"/>
          <w:shd w:val="clear" w:color="auto" w:fill="auto"/>
          <w:lang w:eastAsia="ru-RU"/>
        </w:rPr>
        <w:t>ями</w:t>
      </w:r>
      <w:r w:rsidR="00732750">
        <w:t>.</w:t>
      </w:r>
      <w:r w:rsidR="00E60E06" w:rsidRPr="00E60E06">
        <w:t xml:space="preserve"> </w:t>
      </w:r>
    </w:p>
    <w:p w14:paraId="31229D5B" w14:textId="4C21812F" w:rsidR="0095365B" w:rsidRPr="0095365B" w:rsidRDefault="00A808FD" w:rsidP="0095365B">
      <w:pPr>
        <w:spacing w:before="0"/>
        <w:ind w:firstLine="397"/>
        <w:rPr>
          <w:i/>
          <w:iCs/>
          <w:szCs w:val="24"/>
        </w:rPr>
      </w:pPr>
      <w:r w:rsidRPr="00A808FD">
        <w:rPr>
          <w:i/>
          <w:iCs/>
        </w:rPr>
        <w:t>Работа выполнена в рамках реализации гранта РНФ 22-24-00604</w:t>
      </w:r>
      <w:r>
        <w:rPr>
          <w:i/>
          <w:iCs/>
        </w:rPr>
        <w:t>,</w:t>
      </w:r>
      <w:r w:rsidR="00D65178">
        <w:rPr>
          <w:i/>
          <w:iCs/>
        </w:rPr>
        <w:t xml:space="preserve"> </w:t>
      </w:r>
      <w:r w:rsidR="00712C63" w:rsidRPr="00712C63">
        <w:rPr>
          <w:i/>
          <w:iCs/>
          <w:szCs w:val="24"/>
        </w:rPr>
        <w:t xml:space="preserve">с использованием оборудования (ИК-Фурье-спектрометр </w:t>
      </w:r>
      <w:proofErr w:type="spellStart"/>
      <w:r w:rsidR="00712C63" w:rsidRPr="00712C63">
        <w:rPr>
          <w:i/>
          <w:iCs/>
          <w:szCs w:val="24"/>
        </w:rPr>
        <w:t>Bruker</w:t>
      </w:r>
      <w:proofErr w:type="spellEnd"/>
      <w:r w:rsidR="00712C63" w:rsidRPr="00712C63">
        <w:rPr>
          <w:i/>
          <w:iCs/>
          <w:szCs w:val="24"/>
        </w:rPr>
        <w:t xml:space="preserve"> </w:t>
      </w:r>
      <w:proofErr w:type="spellStart"/>
      <w:r w:rsidR="00712C63" w:rsidRPr="00712C63">
        <w:rPr>
          <w:i/>
          <w:iCs/>
          <w:szCs w:val="24"/>
        </w:rPr>
        <w:t>Tensor</w:t>
      </w:r>
      <w:proofErr w:type="spellEnd"/>
      <w:r w:rsidR="00712C63" w:rsidRPr="00712C63">
        <w:rPr>
          <w:i/>
          <w:iCs/>
          <w:szCs w:val="24"/>
        </w:rPr>
        <w:t xml:space="preserve"> 27</w:t>
      </w:r>
      <w:r w:rsidR="00D65178">
        <w:rPr>
          <w:i/>
          <w:iCs/>
          <w:szCs w:val="24"/>
        </w:rPr>
        <w:t xml:space="preserve">, </w:t>
      </w:r>
      <w:r w:rsidR="00D65178" w:rsidRPr="00D65178">
        <w:rPr>
          <w:i/>
          <w:iCs/>
          <w:szCs w:val="24"/>
        </w:rPr>
        <w:t>NTEGRA II</w:t>
      </w:r>
      <w:r w:rsidR="00D65178">
        <w:rPr>
          <w:i/>
          <w:iCs/>
          <w:szCs w:val="24"/>
        </w:rPr>
        <w:t xml:space="preserve"> и КД-спектрометр</w:t>
      </w:r>
      <w:r w:rsidR="00712C63" w:rsidRPr="00712C63">
        <w:rPr>
          <w:i/>
          <w:iCs/>
          <w:szCs w:val="24"/>
        </w:rPr>
        <w:t>) по программе развития МГУ.</w:t>
      </w:r>
    </w:p>
    <w:p w14:paraId="4EEEFBD8" w14:textId="77777777" w:rsidR="00661738" w:rsidRPr="00803398" w:rsidRDefault="000C0563" w:rsidP="0052516C">
      <w:pPr>
        <w:spacing w:before="0"/>
        <w:ind w:firstLine="397"/>
        <w:jc w:val="center"/>
        <w:rPr>
          <w:b/>
          <w:bCs/>
          <w:szCs w:val="24"/>
          <w:lang w:val="en-US"/>
        </w:rPr>
      </w:pPr>
      <w:r w:rsidRPr="004B6E3E">
        <w:rPr>
          <w:b/>
          <w:bCs/>
          <w:szCs w:val="24"/>
        </w:rPr>
        <w:t>Литература</w:t>
      </w:r>
    </w:p>
    <w:p w14:paraId="41406968" w14:textId="733D0FE1" w:rsidR="00C64C8D" w:rsidRPr="00712C63" w:rsidRDefault="00803398" w:rsidP="00803398">
      <w:pPr>
        <w:shd w:val="clear" w:color="auto" w:fill="FFFFFF"/>
        <w:spacing w:before="0"/>
        <w:ind w:firstLine="0"/>
        <w:jc w:val="left"/>
        <w:rPr>
          <w:rFonts w:eastAsia="Times New Roman"/>
          <w:szCs w:val="24"/>
          <w:shd w:val="clear" w:color="auto" w:fill="auto"/>
          <w:lang w:val="en-US" w:eastAsia="ru-RU"/>
        </w:rPr>
      </w:pPr>
      <w:bookmarkStart w:id="0" w:name="_Ref31643651"/>
      <w:r>
        <w:rPr>
          <w:szCs w:val="24"/>
          <w:lang w:val="en-US"/>
        </w:rPr>
        <w:t xml:space="preserve">1. </w:t>
      </w:r>
      <w:r w:rsidR="0052516C" w:rsidRPr="0052516C">
        <w:rPr>
          <w:szCs w:val="24"/>
          <w:lang w:val="en-US"/>
        </w:rPr>
        <w:t>Mendez A</w:t>
      </w:r>
      <w:r>
        <w:rPr>
          <w:szCs w:val="24"/>
          <w:lang w:val="en-US"/>
        </w:rPr>
        <w:t>.</w:t>
      </w:r>
      <w:r w:rsidR="0052516C" w:rsidRPr="0052516C">
        <w:rPr>
          <w:szCs w:val="24"/>
          <w:lang w:val="en-US"/>
        </w:rPr>
        <w:t xml:space="preserve">, </w:t>
      </w:r>
      <w:proofErr w:type="spellStart"/>
      <w:r w:rsidR="0052516C" w:rsidRPr="0052516C">
        <w:rPr>
          <w:szCs w:val="24"/>
          <w:lang w:val="en-US"/>
        </w:rPr>
        <w:t>Chagastelles</w:t>
      </w:r>
      <w:proofErr w:type="spellEnd"/>
      <w:r w:rsidR="0052516C" w:rsidRPr="0052516C">
        <w:rPr>
          <w:szCs w:val="24"/>
          <w:lang w:val="en-US"/>
        </w:rPr>
        <w:t xml:space="preserve"> P. </w:t>
      </w:r>
      <w:r w:rsidR="0052516C" w:rsidRPr="0052516C">
        <w:rPr>
          <w:rFonts w:eastAsia="Times New Roman"/>
          <w:szCs w:val="24"/>
          <w:shd w:val="clear" w:color="auto" w:fill="auto"/>
          <w:lang w:val="en-US" w:eastAsia="ru-RU"/>
        </w:rPr>
        <w:t xml:space="preserve">Thermal and alkaline stability of meropenem: Degradation products and cytotoxicity // Int. jour. of pharm. </w:t>
      </w:r>
      <w:r w:rsidR="0052516C" w:rsidRPr="0052516C">
        <w:rPr>
          <w:szCs w:val="24"/>
          <w:lang w:val="en-US"/>
        </w:rPr>
        <w:t>2008</w:t>
      </w:r>
      <w:r>
        <w:rPr>
          <w:szCs w:val="24"/>
          <w:lang w:val="en-US"/>
        </w:rPr>
        <w:t>.</w:t>
      </w:r>
      <w:r w:rsidR="0052516C" w:rsidRPr="0052516C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Vol. 350. P. </w:t>
      </w:r>
      <w:r w:rsidR="0052516C" w:rsidRPr="0052516C">
        <w:rPr>
          <w:szCs w:val="24"/>
          <w:lang w:val="en-US"/>
        </w:rPr>
        <w:t>95-102.</w:t>
      </w:r>
      <w:bookmarkEnd w:id="0"/>
    </w:p>
    <w:sectPr w:rsidR="00C64C8D" w:rsidRPr="00712C63" w:rsidSect="00227BD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D3B22" w14:textId="77777777" w:rsidR="006E49D3" w:rsidRDefault="006E49D3" w:rsidP="00227BDB">
      <w:pPr>
        <w:spacing w:before="0"/>
      </w:pPr>
      <w:r>
        <w:separator/>
      </w:r>
    </w:p>
  </w:endnote>
  <w:endnote w:type="continuationSeparator" w:id="0">
    <w:p w14:paraId="1D475C13" w14:textId="77777777" w:rsidR="006E49D3" w:rsidRDefault="006E49D3" w:rsidP="00227BD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69C3B" w14:textId="77777777" w:rsidR="006E49D3" w:rsidRDefault="006E49D3" w:rsidP="00227BDB">
      <w:pPr>
        <w:spacing w:before="0"/>
      </w:pPr>
      <w:r>
        <w:separator/>
      </w:r>
    </w:p>
  </w:footnote>
  <w:footnote w:type="continuationSeparator" w:id="0">
    <w:p w14:paraId="132893A8" w14:textId="77777777" w:rsidR="006E49D3" w:rsidRDefault="006E49D3" w:rsidP="00227BD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22192"/>
    <w:multiLevelType w:val="hybridMultilevel"/>
    <w:tmpl w:val="4FB2BF06"/>
    <w:lvl w:ilvl="0" w:tplc="DE5628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AB0AA6"/>
    <w:multiLevelType w:val="hybridMultilevel"/>
    <w:tmpl w:val="36AE11B0"/>
    <w:lvl w:ilvl="0" w:tplc="AFC0FD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985E9C"/>
    <w:multiLevelType w:val="multilevel"/>
    <w:tmpl w:val="97BA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8433825">
    <w:abstractNumId w:val="0"/>
  </w:num>
  <w:num w:numId="2" w16cid:durableId="1766462561">
    <w:abstractNumId w:val="1"/>
  </w:num>
  <w:num w:numId="3" w16cid:durableId="281151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62"/>
    <w:rsid w:val="00050584"/>
    <w:rsid w:val="00057BA7"/>
    <w:rsid w:val="000C0563"/>
    <w:rsid w:val="000F238D"/>
    <w:rsid w:val="000F38E2"/>
    <w:rsid w:val="00114062"/>
    <w:rsid w:val="00140C00"/>
    <w:rsid w:val="00157502"/>
    <w:rsid w:val="001B3F0B"/>
    <w:rsid w:val="001E4A8D"/>
    <w:rsid w:val="001E6A9D"/>
    <w:rsid w:val="00227BDB"/>
    <w:rsid w:val="002373B6"/>
    <w:rsid w:val="002E0689"/>
    <w:rsid w:val="00303897"/>
    <w:rsid w:val="00363C77"/>
    <w:rsid w:val="003650C3"/>
    <w:rsid w:val="0036737C"/>
    <w:rsid w:val="00381C3C"/>
    <w:rsid w:val="003920BB"/>
    <w:rsid w:val="003C7BDB"/>
    <w:rsid w:val="00460EA7"/>
    <w:rsid w:val="004714A0"/>
    <w:rsid w:val="004B6E3E"/>
    <w:rsid w:val="004C3983"/>
    <w:rsid w:val="004C4B38"/>
    <w:rsid w:val="005247FB"/>
    <w:rsid w:val="0052516C"/>
    <w:rsid w:val="005460BD"/>
    <w:rsid w:val="005B545A"/>
    <w:rsid w:val="005D7F92"/>
    <w:rsid w:val="005F0DA0"/>
    <w:rsid w:val="00614AD2"/>
    <w:rsid w:val="00620C90"/>
    <w:rsid w:val="00661738"/>
    <w:rsid w:val="0069516E"/>
    <w:rsid w:val="006A767B"/>
    <w:rsid w:val="006D5500"/>
    <w:rsid w:val="006E49D3"/>
    <w:rsid w:val="00712C63"/>
    <w:rsid w:val="00722F16"/>
    <w:rsid w:val="00732750"/>
    <w:rsid w:val="00765558"/>
    <w:rsid w:val="007869CE"/>
    <w:rsid w:val="007F473A"/>
    <w:rsid w:val="0080060B"/>
    <w:rsid w:val="00803398"/>
    <w:rsid w:val="00806FB7"/>
    <w:rsid w:val="00810D57"/>
    <w:rsid w:val="00834931"/>
    <w:rsid w:val="00850BD7"/>
    <w:rsid w:val="008600C1"/>
    <w:rsid w:val="008701AD"/>
    <w:rsid w:val="008C2505"/>
    <w:rsid w:val="008E2B71"/>
    <w:rsid w:val="0095365B"/>
    <w:rsid w:val="00965591"/>
    <w:rsid w:val="009663CE"/>
    <w:rsid w:val="00971E8E"/>
    <w:rsid w:val="00980A5B"/>
    <w:rsid w:val="009D4554"/>
    <w:rsid w:val="009E4725"/>
    <w:rsid w:val="009F057B"/>
    <w:rsid w:val="00A312E0"/>
    <w:rsid w:val="00A4634C"/>
    <w:rsid w:val="00A7031F"/>
    <w:rsid w:val="00A75D13"/>
    <w:rsid w:val="00A803A9"/>
    <w:rsid w:val="00A808FD"/>
    <w:rsid w:val="00A9660B"/>
    <w:rsid w:val="00AA2EAB"/>
    <w:rsid w:val="00AA54A9"/>
    <w:rsid w:val="00AD6A36"/>
    <w:rsid w:val="00AE5A93"/>
    <w:rsid w:val="00B06053"/>
    <w:rsid w:val="00B17A7C"/>
    <w:rsid w:val="00B5078E"/>
    <w:rsid w:val="00B57565"/>
    <w:rsid w:val="00B619B6"/>
    <w:rsid w:val="00B73F6F"/>
    <w:rsid w:val="00B76ED8"/>
    <w:rsid w:val="00BA6311"/>
    <w:rsid w:val="00BA63C1"/>
    <w:rsid w:val="00BC1020"/>
    <w:rsid w:val="00BC1809"/>
    <w:rsid w:val="00BD5680"/>
    <w:rsid w:val="00C13F89"/>
    <w:rsid w:val="00C51D10"/>
    <w:rsid w:val="00C568B5"/>
    <w:rsid w:val="00C64C8D"/>
    <w:rsid w:val="00C66B71"/>
    <w:rsid w:val="00C83173"/>
    <w:rsid w:val="00CB6162"/>
    <w:rsid w:val="00CE74E4"/>
    <w:rsid w:val="00CE798B"/>
    <w:rsid w:val="00D161D0"/>
    <w:rsid w:val="00D65178"/>
    <w:rsid w:val="00D8389A"/>
    <w:rsid w:val="00D857E5"/>
    <w:rsid w:val="00DA2321"/>
    <w:rsid w:val="00E406B4"/>
    <w:rsid w:val="00E43FEA"/>
    <w:rsid w:val="00E60E06"/>
    <w:rsid w:val="00E73D29"/>
    <w:rsid w:val="00E75912"/>
    <w:rsid w:val="00E87101"/>
    <w:rsid w:val="00E95213"/>
    <w:rsid w:val="00EE2A69"/>
    <w:rsid w:val="00F125E6"/>
    <w:rsid w:val="00F27F29"/>
    <w:rsid w:val="00F75DAF"/>
    <w:rsid w:val="00F80D32"/>
    <w:rsid w:val="00FA581E"/>
    <w:rsid w:val="00FA77BA"/>
    <w:rsid w:val="00FE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E9F5"/>
  <w15:docId w15:val="{3973ADDC-2AD5-414E-8F75-D5ECA2BE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57B"/>
    <w:pPr>
      <w:spacing w:before="120"/>
      <w:ind w:firstLine="709"/>
      <w:jc w:val="both"/>
    </w:pPr>
    <w:rPr>
      <w:rFonts w:ascii="Times New Roman" w:hAnsi="Times New Roman"/>
      <w:color w:val="000000"/>
      <w:sz w:val="24"/>
      <w:szCs w:val="27"/>
      <w:shd w:val="clear" w:color="auto" w:fill="FFFFF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057B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0C0563"/>
    <w:pPr>
      <w:ind w:left="720"/>
      <w:contextualSpacing/>
    </w:pPr>
  </w:style>
  <w:style w:type="character" w:styleId="a5">
    <w:name w:val="Hyperlink"/>
    <w:uiPriority w:val="99"/>
    <w:semiHidden/>
    <w:unhideWhenUsed/>
    <w:rsid w:val="00C64C8D"/>
    <w:rPr>
      <w:color w:val="0000FF"/>
      <w:u w:val="single"/>
    </w:rPr>
  </w:style>
  <w:style w:type="character" w:styleId="a6">
    <w:name w:val="Emphasis"/>
    <w:uiPriority w:val="20"/>
    <w:qFormat/>
    <w:rsid w:val="004B6E3E"/>
    <w:rPr>
      <w:i/>
      <w:iCs/>
    </w:rPr>
  </w:style>
  <w:style w:type="paragraph" w:styleId="a7">
    <w:name w:val="header"/>
    <w:basedOn w:val="a"/>
    <w:link w:val="a8"/>
    <w:uiPriority w:val="99"/>
    <w:unhideWhenUsed/>
    <w:rsid w:val="00227BDB"/>
    <w:pPr>
      <w:tabs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link w:val="a7"/>
    <w:uiPriority w:val="99"/>
    <w:rsid w:val="00227BDB"/>
    <w:rPr>
      <w:rFonts w:ascii="Times New Roman" w:hAnsi="Times New Roman" w:cs="Times New Roman"/>
      <w:color w:val="000000"/>
      <w:sz w:val="24"/>
      <w:szCs w:val="27"/>
    </w:rPr>
  </w:style>
  <w:style w:type="paragraph" w:styleId="a9">
    <w:name w:val="footer"/>
    <w:basedOn w:val="a"/>
    <w:link w:val="aa"/>
    <w:uiPriority w:val="99"/>
    <w:unhideWhenUsed/>
    <w:rsid w:val="00227BDB"/>
    <w:pPr>
      <w:tabs>
        <w:tab w:val="center" w:pos="4677"/>
        <w:tab w:val="right" w:pos="9355"/>
      </w:tabs>
      <w:spacing w:before="0"/>
    </w:pPr>
  </w:style>
  <w:style w:type="character" w:customStyle="1" w:styleId="aa">
    <w:name w:val="Нижний колонтитул Знак"/>
    <w:link w:val="a9"/>
    <w:uiPriority w:val="99"/>
    <w:rsid w:val="00227BDB"/>
    <w:rPr>
      <w:rFonts w:ascii="Times New Roman" w:hAnsi="Times New Roman" w:cs="Times New Roman"/>
      <w:color w:val="000000"/>
      <w:sz w:val="24"/>
      <w:szCs w:val="27"/>
    </w:rPr>
  </w:style>
  <w:style w:type="paragraph" w:styleId="ab">
    <w:name w:val="Normal (Web)"/>
    <w:basedOn w:val="a"/>
    <w:uiPriority w:val="99"/>
    <w:semiHidden/>
    <w:unhideWhenUsed/>
    <w:rsid w:val="005D7F92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Cs w:val="24"/>
      <w:shd w:val="clear" w:color="auto" w:fil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D1D43-4034-4C9D-BD3F-DA126F37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Kopnova</dc:creator>
  <cp:keywords/>
  <cp:lastModifiedBy>Линара Якупова</cp:lastModifiedBy>
  <cp:revision>4</cp:revision>
  <dcterms:created xsi:type="dcterms:W3CDTF">2023-03-03T19:20:00Z</dcterms:created>
  <dcterms:modified xsi:type="dcterms:W3CDTF">2023-03-09T17:23:00Z</dcterms:modified>
</cp:coreProperties>
</file>