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6342D" w14:textId="2CB450F3" w:rsidR="004A32BB" w:rsidRPr="00057968" w:rsidRDefault="004A32BB" w:rsidP="00057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MOF</w:t>
      </w:r>
      <w:r w:rsidRPr="004A32BB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Y</w:t>
      </w:r>
      <w:r w:rsidRPr="004A32BB">
        <w:rPr>
          <w:b/>
          <w:color w:val="000000"/>
        </w:rPr>
        <w:t>-</w:t>
      </w:r>
      <w:r>
        <w:rPr>
          <w:b/>
          <w:color w:val="000000"/>
          <w:lang w:val="en-US"/>
        </w:rPr>
        <w:t>BTC</w:t>
      </w:r>
      <w:r w:rsidR="00057968" w:rsidRPr="00057968">
        <w:rPr>
          <w:b/>
          <w:color w:val="000000"/>
        </w:rPr>
        <w:t xml:space="preserve"> </w:t>
      </w:r>
      <w:r w:rsidR="00057968">
        <w:rPr>
          <w:b/>
          <w:color w:val="000000"/>
        </w:rPr>
        <w:t>ДЛЯ АДСОРБЦИИ ВОДОРОДА</w:t>
      </w:r>
      <w:bookmarkStart w:id="0" w:name="_GoBack"/>
      <w:bookmarkEnd w:id="0"/>
    </w:p>
    <w:p w14:paraId="7FFE628C" w14:textId="5D1796DC" w:rsidR="004A32BB" w:rsidRPr="004A32BB" w:rsidRDefault="004A32BB" w:rsidP="004A32BB">
      <w:pPr>
        <w:pStyle w:val="aa"/>
        <w:spacing w:before="0" w:beforeAutospacing="0" w:after="0" w:afterAutospacing="0"/>
        <w:jc w:val="center"/>
        <w:rPr>
          <w:b/>
          <w:i/>
          <w:vertAlign w:val="superscript"/>
        </w:rPr>
      </w:pPr>
      <w:r w:rsidRPr="004A32BB">
        <w:rPr>
          <w:b/>
          <w:i/>
        </w:rPr>
        <w:t>Коровина О.Е.</w:t>
      </w:r>
      <w:r w:rsidRPr="004A32BB">
        <w:rPr>
          <w:b/>
          <w:i/>
          <w:vertAlign w:val="superscript"/>
        </w:rPr>
        <w:t>1</w:t>
      </w:r>
      <w:r w:rsidRPr="004A32BB">
        <w:rPr>
          <w:b/>
          <w:i/>
        </w:rPr>
        <w:t>, Князева М.К.</w:t>
      </w:r>
      <w:r w:rsidRPr="004A32BB">
        <w:rPr>
          <w:b/>
          <w:i/>
          <w:vertAlign w:val="superscript"/>
        </w:rPr>
        <w:t>2</w:t>
      </w:r>
      <w:r w:rsidRPr="004A32BB">
        <w:rPr>
          <w:b/>
          <w:i/>
        </w:rPr>
        <w:t xml:space="preserve">, </w:t>
      </w:r>
      <w:proofErr w:type="spellStart"/>
      <w:r w:rsidRPr="004A32BB">
        <w:rPr>
          <w:b/>
          <w:i/>
        </w:rPr>
        <w:t>Школин</w:t>
      </w:r>
      <w:proofErr w:type="spellEnd"/>
      <w:r w:rsidRPr="004A32BB">
        <w:rPr>
          <w:b/>
          <w:i/>
        </w:rPr>
        <w:t xml:space="preserve"> А.В.</w:t>
      </w:r>
      <w:r w:rsidRPr="004A32BB">
        <w:rPr>
          <w:b/>
          <w:i/>
          <w:vertAlign w:val="superscript"/>
        </w:rPr>
        <w:t>2</w:t>
      </w:r>
      <w:r w:rsidRPr="004A32BB">
        <w:rPr>
          <w:b/>
          <w:i/>
        </w:rPr>
        <w:t>, Гринченко А.Е</w:t>
      </w:r>
      <w:r w:rsidRPr="004A32BB">
        <w:rPr>
          <w:b/>
          <w:i/>
          <w:vertAlign w:val="superscript"/>
        </w:rPr>
        <w:t>2</w:t>
      </w:r>
      <w:r w:rsidRPr="004A32BB">
        <w:rPr>
          <w:b/>
          <w:i/>
        </w:rPr>
        <w:t>, Фомкин А.А.</w:t>
      </w:r>
      <w:r w:rsidRPr="004A32BB">
        <w:rPr>
          <w:b/>
          <w:i/>
          <w:vertAlign w:val="superscript"/>
        </w:rPr>
        <w:t>2</w:t>
      </w:r>
    </w:p>
    <w:p w14:paraId="6D035574" w14:textId="28453496" w:rsidR="004A32BB" w:rsidRDefault="004A32BB" w:rsidP="004A32BB">
      <w:pPr>
        <w:pStyle w:val="aa"/>
        <w:spacing w:before="0" w:beforeAutospacing="0" w:after="0" w:afterAutospacing="0"/>
        <w:jc w:val="center"/>
        <w:rPr>
          <w:i/>
          <w:vertAlign w:val="superscript"/>
        </w:rPr>
      </w:pPr>
      <w:r w:rsidRPr="0023307C">
        <w:rPr>
          <w:i/>
          <w:iCs/>
          <w:color w:val="000000"/>
        </w:rPr>
        <w:t>Студент</w:t>
      </w:r>
      <w:r>
        <w:rPr>
          <w:i/>
          <w:iCs/>
          <w:color w:val="000000"/>
        </w:rPr>
        <w:t>ка</w:t>
      </w:r>
      <w:r w:rsidRPr="0023307C">
        <w:rPr>
          <w:i/>
          <w:iCs/>
          <w:color w:val="000000"/>
        </w:rPr>
        <w:t xml:space="preserve">, </w:t>
      </w:r>
      <w:r w:rsidRPr="00141635"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курс </w:t>
      </w:r>
      <w:proofErr w:type="spellStart"/>
      <w:r w:rsidRPr="0023307C">
        <w:rPr>
          <w:i/>
          <w:iCs/>
          <w:color w:val="000000"/>
        </w:rPr>
        <w:t>специалитета</w:t>
      </w:r>
      <w:proofErr w:type="spellEnd"/>
    </w:p>
    <w:p w14:paraId="7E3791DD" w14:textId="09C5F3B9" w:rsidR="004A32BB" w:rsidRPr="004A32BB" w:rsidRDefault="004A32BB" w:rsidP="004A32BB">
      <w:pPr>
        <w:pStyle w:val="aa"/>
        <w:spacing w:before="0" w:beforeAutospacing="0" w:after="0" w:afterAutospacing="0"/>
        <w:jc w:val="center"/>
        <w:rPr>
          <w:i/>
        </w:rPr>
      </w:pPr>
      <w:r w:rsidRPr="004A32BB">
        <w:rPr>
          <w:i/>
          <w:vertAlign w:val="superscript"/>
        </w:rPr>
        <w:t>1</w:t>
      </w:r>
      <w:r w:rsidRPr="004A32BB">
        <w:rPr>
          <w:i/>
        </w:rPr>
        <w:t>Московский государственный университет имени М.В. Ломоносова.</w:t>
      </w:r>
    </w:p>
    <w:p w14:paraId="1E9E3337" w14:textId="75F231A3" w:rsidR="004A32BB" w:rsidRPr="00665DE7" w:rsidRDefault="004A32BB" w:rsidP="00665DE7">
      <w:pPr>
        <w:pStyle w:val="aa"/>
        <w:spacing w:before="0" w:beforeAutospacing="0" w:after="0" w:afterAutospacing="0"/>
        <w:jc w:val="center"/>
        <w:rPr>
          <w:i/>
        </w:rPr>
      </w:pPr>
      <w:r w:rsidRPr="004A32BB">
        <w:rPr>
          <w:i/>
        </w:rPr>
        <w:t>Факультет фундаментальной физико-химической инженерии, Москва,</w:t>
      </w:r>
      <w:r w:rsidR="00665DE7">
        <w:rPr>
          <w:i/>
        </w:rPr>
        <w:t xml:space="preserve"> Россия</w:t>
      </w:r>
    </w:p>
    <w:p w14:paraId="6BDFCB96" w14:textId="798D5292" w:rsidR="00534F99" w:rsidRPr="00933F39" w:rsidRDefault="004A32BB" w:rsidP="00933F39">
      <w:pPr>
        <w:pStyle w:val="aa"/>
        <w:spacing w:before="0" w:beforeAutospacing="0" w:after="0" w:afterAutospacing="0"/>
        <w:jc w:val="center"/>
        <w:rPr>
          <w:i/>
          <w:u w:val="single"/>
        </w:rPr>
      </w:pPr>
      <w:r w:rsidRPr="004A32BB">
        <w:rPr>
          <w:i/>
          <w:vertAlign w:val="superscript"/>
        </w:rPr>
        <w:t>2</w:t>
      </w:r>
      <w:r w:rsidRPr="004A32BB">
        <w:rPr>
          <w:i/>
        </w:rPr>
        <w:t xml:space="preserve">Институт физической химии и электрохимии им. А.Н. Фрумкина РАН. Лаборатория сорбционных процессов ИФХЭ РАН, Москва, </w:t>
      </w:r>
      <w:r w:rsidR="00665DE7">
        <w:rPr>
          <w:i/>
        </w:rPr>
        <w:t xml:space="preserve">Россия </w:t>
      </w:r>
      <w:r w:rsidRPr="00665DE7">
        <w:rPr>
          <w:i/>
          <w:u w:val="single"/>
          <w:lang w:val="en-US"/>
        </w:rPr>
        <w:t>o</w:t>
      </w:r>
      <w:r w:rsidRPr="00665DE7">
        <w:rPr>
          <w:i/>
          <w:u w:val="single"/>
        </w:rPr>
        <w:t>.</w:t>
      </w:r>
      <w:r w:rsidRPr="00665DE7">
        <w:rPr>
          <w:i/>
          <w:u w:val="single"/>
          <w:lang w:val="en-US"/>
        </w:rPr>
        <w:t>e</w:t>
      </w:r>
      <w:r w:rsidRPr="00665DE7">
        <w:rPr>
          <w:i/>
          <w:u w:val="single"/>
        </w:rPr>
        <w:t>.</w:t>
      </w:r>
      <w:proofErr w:type="spellStart"/>
      <w:r w:rsidRPr="00665DE7">
        <w:rPr>
          <w:i/>
          <w:u w:val="single"/>
          <w:lang w:val="en-US"/>
        </w:rPr>
        <w:t>korovina</w:t>
      </w:r>
      <w:proofErr w:type="spellEnd"/>
      <w:r w:rsidRPr="00665DE7">
        <w:rPr>
          <w:i/>
          <w:u w:val="single"/>
        </w:rPr>
        <w:t>@</w:t>
      </w:r>
      <w:r w:rsidRPr="00665DE7">
        <w:rPr>
          <w:i/>
          <w:u w:val="single"/>
          <w:lang w:val="en-US"/>
        </w:rPr>
        <w:t>student</w:t>
      </w:r>
      <w:r w:rsidRPr="00665DE7">
        <w:rPr>
          <w:i/>
          <w:u w:val="single"/>
        </w:rPr>
        <w:t>.</w:t>
      </w:r>
      <w:proofErr w:type="spellStart"/>
      <w:r w:rsidRPr="00665DE7">
        <w:rPr>
          <w:i/>
          <w:u w:val="single"/>
          <w:lang w:val="en-US"/>
        </w:rPr>
        <w:t>physchem</w:t>
      </w:r>
      <w:proofErr w:type="spellEnd"/>
      <w:r w:rsidRPr="00665DE7">
        <w:rPr>
          <w:i/>
          <w:u w:val="single"/>
        </w:rPr>
        <w:t>.</w:t>
      </w:r>
      <w:proofErr w:type="spellStart"/>
      <w:r w:rsidRPr="00665DE7">
        <w:rPr>
          <w:i/>
          <w:u w:val="single"/>
          <w:lang w:val="en-US"/>
        </w:rPr>
        <w:t>msu</w:t>
      </w:r>
      <w:proofErr w:type="spellEnd"/>
      <w:r w:rsidRPr="00665DE7">
        <w:rPr>
          <w:i/>
          <w:u w:val="single"/>
        </w:rPr>
        <w:t>.</w:t>
      </w:r>
      <w:proofErr w:type="spellStart"/>
      <w:r w:rsidRPr="00665DE7">
        <w:rPr>
          <w:i/>
          <w:u w:val="single"/>
          <w:lang w:val="en-US"/>
        </w:rPr>
        <w:t>ru</w:t>
      </w:r>
      <w:proofErr w:type="spellEnd"/>
    </w:p>
    <w:p w14:paraId="5C3A9509" w14:textId="0F72A651" w:rsidR="00665DE7" w:rsidRPr="009810CA" w:rsidRDefault="00534F99" w:rsidP="00141635">
      <w:pPr>
        <w:ind w:firstLine="708"/>
        <w:jc w:val="both"/>
      </w:pPr>
      <w:r>
        <w:t>В настоящее время наиболее перспективным и экологически чистым источником энергии на наше</w:t>
      </w:r>
      <w:r w:rsidR="00141635">
        <w:t xml:space="preserve">й планете является </w:t>
      </w:r>
      <w:proofErr w:type="gramStart"/>
      <w:r w:rsidR="00141635">
        <w:t>водород</w:t>
      </w:r>
      <w:r w:rsidRPr="00534F99">
        <w:t>.</w:t>
      </w:r>
      <w:r w:rsidR="00933F39" w:rsidRPr="00933F39">
        <w:t>[</w:t>
      </w:r>
      <w:proofErr w:type="gramEnd"/>
      <w:r w:rsidR="00933F39" w:rsidRPr="00933F39">
        <w:t>1]</w:t>
      </w:r>
      <w:r w:rsidRPr="00534F99">
        <w:t> </w:t>
      </w:r>
      <w:r w:rsidR="00933F39">
        <w:t>Чтобы развивать водородную экономику необходимо разработать новые материалы для безопасного хранения этого газа при определ</w:t>
      </w:r>
      <w:r w:rsidR="008E6450">
        <w:t>ен</w:t>
      </w:r>
      <w:r w:rsidR="00933F39">
        <w:t>ных температурах и давлениях.</w:t>
      </w:r>
      <w:r w:rsidRPr="00534F99">
        <w:t xml:space="preserve"> [2]</w:t>
      </w:r>
      <w:r w:rsidR="00141635">
        <w:t xml:space="preserve"> Среди них </w:t>
      </w:r>
      <w:r w:rsidR="008E7493">
        <w:rPr>
          <w:lang w:val="en-US"/>
        </w:rPr>
        <w:t>MOF</w:t>
      </w:r>
      <w:r w:rsidR="008E7493" w:rsidRPr="008E7493">
        <w:t xml:space="preserve"> (</w:t>
      </w:r>
      <w:r w:rsidR="008E7493">
        <w:rPr>
          <w:lang w:val="en-US"/>
        </w:rPr>
        <w:t>metal</w:t>
      </w:r>
      <w:r w:rsidR="008E7493" w:rsidRPr="008E7493">
        <w:t>-</w:t>
      </w:r>
      <w:r w:rsidR="008E7493">
        <w:rPr>
          <w:lang w:val="en-US"/>
        </w:rPr>
        <w:t>organic</w:t>
      </w:r>
      <w:r w:rsidR="008E7493" w:rsidRPr="008E7493">
        <w:t xml:space="preserve"> </w:t>
      </w:r>
      <w:r w:rsidR="008E7493">
        <w:rPr>
          <w:lang w:val="en-US"/>
        </w:rPr>
        <w:t>frameworks</w:t>
      </w:r>
      <w:r w:rsidR="008E7493" w:rsidRPr="008E7493">
        <w:t>)</w:t>
      </w:r>
      <w:r w:rsidR="008E7493">
        <w:t xml:space="preserve"> – это</w:t>
      </w:r>
      <w:r w:rsidR="00BB749E">
        <w:t xml:space="preserve"> класс пористых </w:t>
      </w:r>
      <w:proofErr w:type="gramStart"/>
      <w:r w:rsidR="00BB749E">
        <w:t>металл-о</w:t>
      </w:r>
      <w:r w:rsidR="00C07819">
        <w:t>рганических</w:t>
      </w:r>
      <w:proofErr w:type="gramEnd"/>
      <w:r w:rsidR="00C07819">
        <w:t xml:space="preserve"> каркасных соединений</w:t>
      </w:r>
      <w:r w:rsidR="00BB749E">
        <w:t>,</w:t>
      </w:r>
      <w:r w:rsidR="00C07819">
        <w:t xml:space="preserve"> </w:t>
      </w:r>
      <w:proofErr w:type="spellStart"/>
      <w:r w:rsidR="00C07819">
        <w:t>конструирующихся</w:t>
      </w:r>
      <w:proofErr w:type="spellEnd"/>
      <w:r w:rsidR="00C07819">
        <w:t xml:space="preserve"> из ионов металлов и связывающих их органических </w:t>
      </w:r>
      <w:proofErr w:type="spellStart"/>
      <w:r w:rsidR="00C07819">
        <w:t>лигандов</w:t>
      </w:r>
      <w:proofErr w:type="spellEnd"/>
      <w:r w:rsidR="00C07819">
        <w:t>. Эти материалы</w:t>
      </w:r>
      <w:r w:rsidR="00933F39">
        <w:t xml:space="preserve"> обладают большими</w:t>
      </w:r>
      <w:r w:rsidR="00C07819">
        <w:t xml:space="preserve"> з</w:t>
      </w:r>
      <w:r w:rsidR="00933F39">
        <w:t>начениями площади поверхности с регулируемыми размерами м</w:t>
      </w:r>
      <w:r w:rsidR="00C07819">
        <w:t>икропор</w:t>
      </w:r>
      <w:r w:rsidR="00933F39">
        <w:t>, а также высокой термической устойчивостью</w:t>
      </w:r>
      <w:r w:rsidR="00C07819">
        <w:t>, что делает их перспективными адсорбентами для водорода и других веществ.</w:t>
      </w:r>
      <w:r w:rsidR="00665DE7" w:rsidRPr="00665DE7">
        <w:t xml:space="preserve"> </w:t>
      </w:r>
      <w:r w:rsidR="00933F39" w:rsidRPr="003A45ED">
        <w:t>[3]</w:t>
      </w:r>
    </w:p>
    <w:p w14:paraId="262D48B6" w14:textId="1564A331" w:rsidR="00665DE7" w:rsidRPr="00141635" w:rsidRDefault="00FD5F6C" w:rsidP="009810CA">
      <w:pPr>
        <w:ind w:firstLine="720"/>
        <w:jc w:val="both"/>
      </w:pPr>
      <w:r w:rsidRPr="00E36E31">
        <w:t>Выбо</w:t>
      </w:r>
      <w:r w:rsidR="00E36E31">
        <w:t>р иттрия</w:t>
      </w:r>
      <w:r w:rsidR="00E36E31" w:rsidRPr="00E36E31">
        <w:t xml:space="preserve"> в качестве основы MOF обусловлен тем, что</w:t>
      </w:r>
      <w:r w:rsidR="009810CA">
        <w:t xml:space="preserve"> </w:t>
      </w:r>
      <w:r w:rsidR="00E36E31" w:rsidRPr="00E36E31">
        <w:t>вследствие</w:t>
      </w:r>
      <w:r w:rsidR="00E36E31">
        <w:t xml:space="preserve"> высокой степени окисления</w:t>
      </w:r>
      <w:r w:rsidR="00E36E31" w:rsidRPr="00E36E31">
        <w:t xml:space="preserve"> </w:t>
      </w:r>
      <w:r w:rsidR="009810CA">
        <w:t xml:space="preserve">он </w:t>
      </w:r>
      <w:r w:rsidR="00E36E31" w:rsidRPr="00E36E31">
        <w:t>образует более сильную координационную связь с атомами кис</w:t>
      </w:r>
      <w:r w:rsidR="00E36E31">
        <w:t xml:space="preserve">лорода </w:t>
      </w:r>
      <w:proofErr w:type="spellStart"/>
      <w:r w:rsidR="00E36E31">
        <w:t>карбоксилатных</w:t>
      </w:r>
      <w:proofErr w:type="spellEnd"/>
      <w:r w:rsidR="00E36E31">
        <w:t xml:space="preserve"> </w:t>
      </w:r>
      <w:proofErr w:type="spellStart"/>
      <w:r w:rsidR="00E36E31">
        <w:t>лигандов</w:t>
      </w:r>
      <w:proofErr w:type="spellEnd"/>
      <w:r w:rsidR="00E36E31">
        <w:t xml:space="preserve">, что обеспечивает его устойчивость к температуре и растворителям и способность </w:t>
      </w:r>
      <w:r w:rsidR="009810CA">
        <w:t>к взаимопроникновению, которая</w:t>
      </w:r>
      <w:r w:rsidR="00141635">
        <w:t xml:space="preserve"> дает возможность регулировать</w:t>
      </w:r>
      <w:r w:rsidR="00665DE7" w:rsidRPr="00E36E31">
        <w:t xml:space="preserve"> р</w:t>
      </w:r>
      <w:r w:rsidR="00141635">
        <w:t>азмеры</w:t>
      </w:r>
      <w:r w:rsidR="00E36E31">
        <w:t xml:space="preserve"> пор</w:t>
      </w:r>
      <w:r w:rsidR="00665DE7" w:rsidRPr="00E36E31">
        <w:t xml:space="preserve">. </w:t>
      </w:r>
      <w:r w:rsidR="00E36E31">
        <w:t xml:space="preserve">Структуры </w:t>
      </w:r>
      <w:r w:rsidR="00E36E31">
        <w:rPr>
          <w:lang w:val="en-US"/>
        </w:rPr>
        <w:t>Y</w:t>
      </w:r>
      <w:r w:rsidR="00E36E31" w:rsidRPr="00E36E31">
        <w:t>-</w:t>
      </w:r>
      <w:r w:rsidR="00E36E31">
        <w:rPr>
          <w:lang w:val="en-US"/>
        </w:rPr>
        <w:t>MOF</w:t>
      </w:r>
      <w:r w:rsidR="00E36E31" w:rsidRPr="00E36E31">
        <w:t xml:space="preserve"> </w:t>
      </w:r>
      <w:r w:rsidR="00E36E31">
        <w:t xml:space="preserve">можно определить </w:t>
      </w:r>
      <w:r w:rsidR="00665DE7" w:rsidRPr="00E36E31">
        <w:t>с помощью порошковой рентгеновской дифракции (PXRD),</w:t>
      </w:r>
      <w:r w:rsidR="00E36E31">
        <w:t xml:space="preserve"> так как возможно образование монокристалла, что является отличительной особенностью ионов иттрия. </w:t>
      </w:r>
      <w:r w:rsidR="00E36E31" w:rsidRPr="00E36E31">
        <w:t>[</w:t>
      </w:r>
      <w:r w:rsidR="00E36E31" w:rsidRPr="00141635">
        <w:t>4]</w:t>
      </w:r>
    </w:p>
    <w:p w14:paraId="3F4628B7" w14:textId="58DAB9B4" w:rsidR="00665DE7" w:rsidRPr="009810CA" w:rsidRDefault="00E36E31" w:rsidP="009810CA">
      <w:pPr>
        <w:jc w:val="both"/>
        <w:rPr>
          <w:b/>
          <w:color w:val="FF0000"/>
        </w:rPr>
      </w:pPr>
      <w:r w:rsidRPr="00141635">
        <w:tab/>
      </w:r>
      <w:r>
        <w:t>В</w:t>
      </w:r>
      <w:r w:rsidR="009810CA">
        <w:t xml:space="preserve"> данной работе была синтезирована структура </w:t>
      </w:r>
      <w:r w:rsidR="009810CA">
        <w:rPr>
          <w:lang w:val="en-US"/>
        </w:rPr>
        <w:t>Y</w:t>
      </w:r>
      <w:r w:rsidR="009810CA" w:rsidRPr="009810CA">
        <w:t>-</w:t>
      </w:r>
      <w:r w:rsidR="009810CA">
        <w:rPr>
          <w:lang w:val="en-US"/>
        </w:rPr>
        <w:t>BTC</w:t>
      </w:r>
      <w:r w:rsidR="00D263D5">
        <w:t>, обладающая площадью поверх</w:t>
      </w:r>
      <w:r w:rsidR="00141635">
        <w:t>ности</w:t>
      </w:r>
      <w:r w:rsidR="00D263D5">
        <w:t xml:space="preserve"> </w:t>
      </w:r>
      <w:r w:rsidR="00D263D5">
        <w:rPr>
          <w:lang w:val="en-US"/>
        </w:rPr>
        <w:t>S</w:t>
      </w:r>
      <w:r w:rsidR="00D263D5" w:rsidRPr="00D263D5">
        <w:t>=</w:t>
      </w:r>
      <w:r w:rsidR="00AC3B1E" w:rsidRPr="00AC3B1E">
        <w:t xml:space="preserve"> </w:t>
      </w:r>
      <w:r w:rsidR="00AC3B1E">
        <w:t>700 м</w:t>
      </w:r>
      <w:r w:rsidR="00AC3B1E" w:rsidRPr="00AC3B1E">
        <w:rPr>
          <w:vertAlign w:val="superscript"/>
        </w:rPr>
        <w:t>2</w:t>
      </w:r>
      <w:r w:rsidR="00AC3B1E">
        <w:t>/г</w:t>
      </w:r>
      <w:r w:rsidR="009810CA">
        <w:t>, рассчи</w:t>
      </w:r>
      <w:r w:rsidR="00D263D5">
        <w:t>танной</w:t>
      </w:r>
      <w:r w:rsidR="00141635">
        <w:t xml:space="preserve"> по изотерме адсорбции углекислого газа при 77К (рисунок 1) по методу БЭТ.</w:t>
      </w:r>
    </w:p>
    <w:p w14:paraId="0194BD04" w14:textId="4223EF56" w:rsidR="00665DE7" w:rsidRDefault="00665DE7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7A18883" wp14:editId="23F8BD5C">
            <wp:extent cx="5204460" cy="2225040"/>
            <wp:effectExtent l="0" t="0" r="0" b="3810"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A6E05AC" w14:textId="5FE0616C" w:rsidR="00665DE7" w:rsidRPr="00665DE7" w:rsidRDefault="00141635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Рис</w:t>
      </w:r>
      <w:r w:rsidR="00D12E2A" w:rsidRPr="00D12E2A">
        <w:rPr>
          <w:color w:val="000000"/>
        </w:rPr>
        <w:t>.</w:t>
      </w:r>
      <w:r>
        <w:rPr>
          <w:color w:val="000000"/>
        </w:rPr>
        <w:t xml:space="preserve"> 1</w:t>
      </w:r>
      <w:r w:rsidR="00D12E2A">
        <w:rPr>
          <w:color w:val="000000"/>
        </w:rPr>
        <w:t>.</w:t>
      </w:r>
      <w:r>
        <w:rPr>
          <w:color w:val="000000"/>
        </w:rPr>
        <w:t xml:space="preserve"> Изотерма адсорбции углекислого газа</w:t>
      </w:r>
      <w:r w:rsidR="00665DE7">
        <w:rPr>
          <w:color w:val="000000"/>
        </w:rPr>
        <w:t xml:space="preserve"> на </w:t>
      </w:r>
      <w:r w:rsidR="00665DE7">
        <w:rPr>
          <w:color w:val="000000"/>
          <w:lang w:val="en-US"/>
        </w:rPr>
        <w:t>MOF</w:t>
      </w:r>
      <w:r w:rsidR="00665DE7" w:rsidRPr="00665DE7">
        <w:rPr>
          <w:color w:val="000000"/>
        </w:rPr>
        <w:t xml:space="preserve"> </w:t>
      </w:r>
      <w:r w:rsidR="00665DE7">
        <w:rPr>
          <w:color w:val="000000"/>
          <w:lang w:val="en-US"/>
        </w:rPr>
        <w:t>Y</w:t>
      </w:r>
      <w:r w:rsidR="00665DE7" w:rsidRPr="00665DE7">
        <w:rPr>
          <w:color w:val="000000"/>
        </w:rPr>
        <w:t>-</w:t>
      </w:r>
      <w:r w:rsidR="00665DE7">
        <w:rPr>
          <w:color w:val="000000"/>
          <w:lang w:val="en-US"/>
        </w:rPr>
        <w:t>BTC</w:t>
      </w:r>
      <w:r w:rsidR="00665DE7" w:rsidRPr="00665DE7">
        <w:rPr>
          <w:color w:val="000000"/>
        </w:rPr>
        <w:t xml:space="preserve"> </w:t>
      </w:r>
      <w:r w:rsidR="00665DE7">
        <w:rPr>
          <w:color w:val="000000"/>
        </w:rPr>
        <w:t>при 77К</w:t>
      </w:r>
    </w:p>
    <w:p w14:paraId="3486C755" w14:textId="4C88E9F0" w:rsidR="00116478" w:rsidRPr="00141635" w:rsidRDefault="00EB1F49" w:rsidP="00933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BA200AB" w14:textId="5E69F50A" w:rsidR="00933F39" w:rsidRPr="00141635" w:rsidRDefault="00933F39" w:rsidP="00933F39">
      <w:pPr>
        <w:jc w:val="both"/>
        <w:rPr>
          <w:noProof/>
        </w:rPr>
      </w:pPr>
      <w:r w:rsidRPr="00141635">
        <w:rPr>
          <w:noProof/>
        </w:rPr>
        <w:t xml:space="preserve">1. А. Ю. Цивадзе, О.Е. Аксютин, А.Г. Ишков, А.А. Фомкин, И.Е. Меньшиков, А.А. Прибылов, В.И. Исаева, Л.М. Кустов, А.В. Школин, Е.М, Стриженов. Физикохимия поверхности и защита материалов (2016), т. 52, </w:t>
      </w:r>
      <w:r w:rsidRPr="00933F39">
        <w:rPr>
          <w:noProof/>
          <w:lang w:val="en-US"/>
        </w:rPr>
        <w:t>pp</w:t>
      </w:r>
      <w:r w:rsidRPr="00141635">
        <w:rPr>
          <w:noProof/>
        </w:rPr>
        <w:t xml:space="preserve"> 19-25.</w:t>
      </w:r>
    </w:p>
    <w:p w14:paraId="1100953D" w14:textId="4AE17D1D" w:rsidR="00933F39" w:rsidRPr="00933F39" w:rsidRDefault="00933F39" w:rsidP="00933F39">
      <w:pPr>
        <w:jc w:val="both"/>
        <w:rPr>
          <w:noProof/>
          <w:lang w:val="en-US"/>
        </w:rPr>
      </w:pPr>
      <w:r w:rsidRPr="00141635">
        <w:rPr>
          <w:noProof/>
        </w:rPr>
        <w:t xml:space="preserve">2. </w:t>
      </w:r>
      <w:r w:rsidRPr="00933F39">
        <w:rPr>
          <w:noProof/>
          <w:lang w:val="en-US"/>
        </w:rPr>
        <w:t>Siddhartha</w:t>
      </w:r>
      <w:r w:rsidRPr="00141635">
        <w:rPr>
          <w:noProof/>
        </w:rPr>
        <w:t xml:space="preserve"> </w:t>
      </w:r>
      <w:r w:rsidRPr="00933F39">
        <w:rPr>
          <w:noProof/>
          <w:lang w:val="en-US"/>
        </w:rPr>
        <w:t>K</w:t>
      </w:r>
      <w:r w:rsidRPr="00141635">
        <w:rPr>
          <w:noProof/>
        </w:rPr>
        <w:t xml:space="preserve">. </w:t>
      </w:r>
      <w:r w:rsidRPr="00933F39">
        <w:rPr>
          <w:noProof/>
          <w:lang w:val="en-US"/>
        </w:rPr>
        <w:t>Purkaystha</w:t>
      </w:r>
      <w:r w:rsidRPr="00141635">
        <w:rPr>
          <w:noProof/>
        </w:rPr>
        <w:t xml:space="preserve">, </w:t>
      </w:r>
      <w:r w:rsidRPr="00933F39">
        <w:rPr>
          <w:noProof/>
          <w:lang w:val="en-US"/>
        </w:rPr>
        <w:t>Ankur</w:t>
      </w:r>
      <w:r w:rsidRPr="00141635">
        <w:rPr>
          <w:noProof/>
        </w:rPr>
        <w:t xml:space="preserve"> </w:t>
      </w:r>
      <w:r w:rsidRPr="00933F39">
        <w:rPr>
          <w:noProof/>
          <w:lang w:val="en-US"/>
        </w:rPr>
        <w:t>K</w:t>
      </w:r>
      <w:r w:rsidRPr="00141635">
        <w:rPr>
          <w:noProof/>
        </w:rPr>
        <w:t xml:space="preserve">. </w:t>
      </w:r>
      <w:r w:rsidRPr="00933F39">
        <w:rPr>
          <w:noProof/>
          <w:lang w:val="en-US"/>
        </w:rPr>
        <w:t>Guha</w:t>
      </w:r>
      <w:r w:rsidRPr="00141635">
        <w:rPr>
          <w:noProof/>
        </w:rPr>
        <w:t xml:space="preserve">. </w:t>
      </w:r>
      <w:r w:rsidRPr="00933F39">
        <w:rPr>
          <w:noProof/>
          <w:lang w:val="en-US"/>
        </w:rPr>
        <w:t xml:space="preserve">International journal of hydrogen energy (2022) т. 47, pp 39917-39930  </w:t>
      </w:r>
    </w:p>
    <w:p w14:paraId="06155672" w14:textId="5D0221A5" w:rsidR="00933F39" w:rsidRDefault="00933F3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3A45ED">
        <w:rPr>
          <w:color w:val="000000"/>
          <w:lang w:val="en-US"/>
        </w:rPr>
        <w:t>3.</w:t>
      </w:r>
      <w:r w:rsidR="003A45ED">
        <w:rPr>
          <w:color w:val="000000"/>
          <w:lang w:val="en-US"/>
        </w:rPr>
        <w:t xml:space="preserve"> </w:t>
      </w:r>
      <w:r w:rsidR="003A45ED" w:rsidRPr="00933F39">
        <w:rPr>
          <w:noProof/>
          <w:lang w:val="en-US"/>
        </w:rPr>
        <w:t xml:space="preserve">Ever Velasco, Shikai Xian, Liang Yu, Hao Wang </w:t>
      </w:r>
      <w:r w:rsidR="003A45ED">
        <w:rPr>
          <w:noProof/>
        </w:rPr>
        <w:t>и</w:t>
      </w:r>
      <w:r w:rsidR="003A45ED" w:rsidRPr="00933F39">
        <w:rPr>
          <w:noProof/>
          <w:lang w:val="en-US"/>
        </w:rPr>
        <w:t xml:space="preserve"> Jing Li, «Large scale synthesis and propylene purification by a high-performance MOF sorbent Y-abtc,» </w:t>
      </w:r>
      <w:r w:rsidR="003A45ED" w:rsidRPr="00933F39">
        <w:rPr>
          <w:i/>
          <w:iCs/>
          <w:noProof/>
          <w:lang w:val="en-US"/>
        </w:rPr>
        <w:t xml:space="preserve">Separation and Purification Technology, </w:t>
      </w:r>
      <w:r w:rsidR="003A45ED">
        <w:rPr>
          <w:noProof/>
        </w:rPr>
        <w:t>т</w:t>
      </w:r>
      <w:r w:rsidR="003A45ED" w:rsidRPr="00933F39">
        <w:rPr>
          <w:noProof/>
          <w:lang w:val="en-US"/>
        </w:rPr>
        <w:t>. 282, 2022.</w:t>
      </w:r>
    </w:p>
    <w:p w14:paraId="44037220" w14:textId="713FC713" w:rsidR="00933F39" w:rsidRPr="003A45ED" w:rsidRDefault="003A45ED" w:rsidP="003A4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4. </w:t>
      </w:r>
      <w:r w:rsidRPr="00933F39">
        <w:rPr>
          <w:noProof/>
          <w:lang w:val="en-US"/>
        </w:rPr>
        <w:t>Jiao Lei, Peng Zhang, Ying-Ying Xue, Jie Xu, Hai-</w:t>
      </w:r>
      <w:r w:rsidR="00AC3B1E">
        <w:rPr>
          <w:noProof/>
          <w:lang w:val="en-US"/>
        </w:rPr>
        <w:t>Peng Li, Hong-Juan Lv</w:t>
      </w:r>
      <w:r w:rsidRPr="00933F39">
        <w:rPr>
          <w:noProof/>
          <w:lang w:val="en-US"/>
        </w:rPr>
        <w:t xml:space="preserve">, Shu-Ni Li </w:t>
      </w:r>
      <w:r>
        <w:rPr>
          <w:noProof/>
        </w:rPr>
        <w:t>и</w:t>
      </w:r>
      <w:r w:rsidRPr="00933F39">
        <w:rPr>
          <w:noProof/>
          <w:lang w:val="en-US"/>
        </w:rPr>
        <w:t xml:space="preserve"> Quan-Guo Zhai, «Design of ultra-stable Yttrium-organic framework adsorbents for efficient methane purification and storage,» </w:t>
      </w:r>
      <w:r w:rsidRPr="00933F39">
        <w:rPr>
          <w:i/>
          <w:iCs/>
          <w:noProof/>
          <w:lang w:val="en-US"/>
        </w:rPr>
        <w:t xml:space="preserve">Separation and Purification Technology, </w:t>
      </w:r>
      <w:r>
        <w:rPr>
          <w:noProof/>
        </w:rPr>
        <w:t>т</w:t>
      </w:r>
      <w:r w:rsidRPr="00933F39">
        <w:rPr>
          <w:noProof/>
          <w:lang w:val="en-US"/>
        </w:rPr>
        <w:t>. 283, 2022.</w:t>
      </w:r>
    </w:p>
    <w:p w14:paraId="72F89E67" w14:textId="77777777" w:rsidR="00933F39" w:rsidRPr="003A45ED" w:rsidRDefault="00933F3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933F39" w:rsidRPr="003A45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3120"/>
    <w:multiLevelType w:val="hybridMultilevel"/>
    <w:tmpl w:val="AA5882B8"/>
    <w:lvl w:ilvl="0" w:tplc="578E47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7968"/>
    <w:rsid w:val="00063966"/>
    <w:rsid w:val="00086081"/>
    <w:rsid w:val="00101A1C"/>
    <w:rsid w:val="00106375"/>
    <w:rsid w:val="00116478"/>
    <w:rsid w:val="00130241"/>
    <w:rsid w:val="00141635"/>
    <w:rsid w:val="001E61C2"/>
    <w:rsid w:val="001F0493"/>
    <w:rsid w:val="002264EE"/>
    <w:rsid w:val="0023307C"/>
    <w:rsid w:val="0031361E"/>
    <w:rsid w:val="00391C38"/>
    <w:rsid w:val="003A45ED"/>
    <w:rsid w:val="003B76D6"/>
    <w:rsid w:val="004A26A3"/>
    <w:rsid w:val="004A32BB"/>
    <w:rsid w:val="004F0EDF"/>
    <w:rsid w:val="00522BF1"/>
    <w:rsid w:val="00534F99"/>
    <w:rsid w:val="00590166"/>
    <w:rsid w:val="00665DE7"/>
    <w:rsid w:val="006F7A19"/>
    <w:rsid w:val="00775389"/>
    <w:rsid w:val="00797838"/>
    <w:rsid w:val="007C36D8"/>
    <w:rsid w:val="007F2744"/>
    <w:rsid w:val="00830C69"/>
    <w:rsid w:val="008931BE"/>
    <w:rsid w:val="008E6450"/>
    <w:rsid w:val="008E7493"/>
    <w:rsid w:val="00921D45"/>
    <w:rsid w:val="00933F39"/>
    <w:rsid w:val="009810CA"/>
    <w:rsid w:val="009A66DB"/>
    <w:rsid w:val="009B2F80"/>
    <w:rsid w:val="009B3300"/>
    <w:rsid w:val="009F3380"/>
    <w:rsid w:val="00A02163"/>
    <w:rsid w:val="00A314FE"/>
    <w:rsid w:val="00AC3B1E"/>
    <w:rsid w:val="00BB749E"/>
    <w:rsid w:val="00BF36F8"/>
    <w:rsid w:val="00BF4622"/>
    <w:rsid w:val="00C07819"/>
    <w:rsid w:val="00CD00B1"/>
    <w:rsid w:val="00D12E2A"/>
    <w:rsid w:val="00D22306"/>
    <w:rsid w:val="00D263D5"/>
    <w:rsid w:val="00D42542"/>
    <w:rsid w:val="00D8121C"/>
    <w:rsid w:val="00E22189"/>
    <w:rsid w:val="00E36E31"/>
    <w:rsid w:val="00E74069"/>
    <w:rsid w:val="00EB1F49"/>
    <w:rsid w:val="00F865B3"/>
    <w:rsid w:val="00FB1509"/>
    <w:rsid w:val="00FD5F6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4A32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33F39"/>
    <w:rPr>
      <w:rFonts w:ascii="Times New Roman" w:eastAsia="Times New Roman" w:hAnsi="Times New Roman" w:cs="Times New Roman"/>
      <w:b/>
      <w:sz w:val="48"/>
      <w:szCs w:val="48"/>
    </w:rPr>
  </w:style>
  <w:style w:type="paragraph" w:styleId="ab">
    <w:name w:val="Bibliography"/>
    <w:basedOn w:val="a"/>
    <w:next w:val="a"/>
    <w:uiPriority w:val="37"/>
    <w:unhideWhenUsed/>
    <w:rsid w:val="0093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klah\Downloads\Telegram%20Desktop\MOF-605(YBTC)_H2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026567695318726E-2"/>
          <c:y val="4.8257435826276375E-2"/>
          <c:w val="0.8708616311678905"/>
          <c:h val="0.82841931501774435"/>
        </c:manualLayout>
      </c:layout>
      <c:scatterChart>
        <c:scatterStyle val="smoothMarker"/>
        <c:varyColors val="0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7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'[MOF-605(YBTC)_H2 (1).xlsx]77K'!$H$21:$H$46</c:f>
              <c:numCache>
                <c:formatCode>0.00</c:formatCode>
                <c:ptCount val="26"/>
                <c:pt idx="0">
                  <c:v>0</c:v>
                </c:pt>
                <c:pt idx="1">
                  <c:v>1.8438849287328363E-2</c:v>
                </c:pt>
                <c:pt idx="2">
                  <c:v>0.2600458899768695</c:v>
                </c:pt>
                <c:pt idx="3">
                  <c:v>1.202552103857806</c:v>
                </c:pt>
                <c:pt idx="4">
                  <c:v>5.3166882676743175</c:v>
                </c:pt>
                <c:pt idx="5">
                  <c:v>12.387797798782527</c:v>
                </c:pt>
                <c:pt idx="6">
                  <c:v>21.361133571666016</c:v>
                </c:pt>
                <c:pt idx="7">
                  <c:v>35.856390905620806</c:v>
                </c:pt>
                <c:pt idx="8">
                  <c:v>54.640960366841512</c:v>
                </c:pt>
                <c:pt idx="9">
                  <c:v>73.420687208542219</c:v>
                </c:pt>
                <c:pt idx="10">
                  <c:v>90.715886211146966</c:v>
                </c:pt>
                <c:pt idx="11">
                  <c:v>114.25717441500632</c:v>
                </c:pt>
              </c:numCache>
            </c:numRef>
          </c:xVal>
          <c:yVal>
            <c:numRef>
              <c:f>'[MOF-605(YBTC)_H2 (1).xlsx]77K'!$K$21:$K$46</c:f>
              <c:numCache>
                <c:formatCode>0.00</c:formatCode>
                <c:ptCount val="26"/>
                <c:pt idx="0">
                  <c:v>0</c:v>
                </c:pt>
                <c:pt idx="1">
                  <c:v>1.850469792172061</c:v>
                </c:pt>
                <c:pt idx="2">
                  <c:v>0.19045420696609291</c:v>
                </c:pt>
                <c:pt idx="3">
                  <c:v>0.34746532911913131</c:v>
                </c:pt>
                <c:pt idx="4">
                  <c:v>1.3868187904307576</c:v>
                </c:pt>
                <c:pt idx="5">
                  <c:v>2.6484933130661679</c:v>
                </c:pt>
                <c:pt idx="6">
                  <c:v>3.6053449322850173</c:v>
                </c:pt>
                <c:pt idx="7">
                  <c:v>4.4624760816192941</c:v>
                </c:pt>
                <c:pt idx="8">
                  <c:v>5.0570373940585043</c:v>
                </c:pt>
                <c:pt idx="9">
                  <c:v>5.3524154800356962</c:v>
                </c:pt>
                <c:pt idx="10">
                  <c:v>5.5233751587435851</c:v>
                </c:pt>
                <c:pt idx="11">
                  <c:v>5.6225949411954943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751-4AF2-8AD0-9C52DD669D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2563312"/>
        <c:axId val="802567664"/>
      </c:scatterChart>
      <c:valAx>
        <c:axId val="802563312"/>
        <c:scaling>
          <c:orientation val="minMax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р, кПа</a:t>
                </a:r>
              </a:p>
            </c:rich>
          </c:tx>
          <c:layout>
            <c:manualLayout>
              <c:xMode val="edge"/>
              <c:yMode val="edge"/>
              <c:x val="0.89613235571029459"/>
              <c:y val="0.7386904761904762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02567664"/>
        <c:crosses val="autoZero"/>
        <c:crossBetween val="midCat"/>
      </c:valAx>
      <c:valAx>
        <c:axId val="802567664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а, ммоль/г</a:t>
                </a:r>
              </a:p>
            </c:rich>
          </c:tx>
          <c:layout>
            <c:manualLayout>
              <c:xMode val="edge"/>
              <c:yMode val="edge"/>
              <c:x val="1.6556291390728477E-3"/>
              <c:y val="4.425886442478872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0256331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Eve22</b:Tag>
    <b:SourceType>JournalArticle</b:SourceType>
    <b:Guid>{7C752B00-7BCE-4A7C-8DF3-293434413E66}</b:Guid>
    <b:Title>Large scale synthesis and propylene purification by a high-performance MOF sorbent Y-abtc</b:Title>
    <b:JournalName>Separation and Purification Technology</b:JournalName>
    <b:Year>2022</b:Year>
    <b:Volume>282</b:Volume>
    <b:Author>
      <b:Author>
        <b:NameList>
          <b:Person>
            <b:Last>Ever Velasco</b:Last>
          </b:Person>
          <b:Person>
            <b:Last>Shikai Xian</b:Last>
          </b:Person>
          <b:Person>
            <b:Last>Liang Yu</b:Last>
          </b:Person>
          <b:Person>
            <b:Last>Hao Wang</b:Last>
          </b:Person>
          <b:Person>
            <b:Last>Jing Li</b:Last>
          </b:Person>
        </b:NameList>
      </b:Author>
    </b:Author>
    <b:RefOrder>1</b:RefOrder>
  </b:Source>
  <b:Source>
    <b:Tag>Jia22</b:Tag>
    <b:SourceType>JournalArticle</b:SourceType>
    <b:Guid>{E5FBAB2C-ECF2-4259-AD8F-25333E3947A2}</b:Guid>
    <b:Title>Design of ultra-stable Yttrium-organic framework adsorbents for efficient methane purification and storage</b:Title>
    <b:JournalName>Separation and Purification Technology</b:JournalName>
    <b:Year>2022</b:Year>
    <b:Volume>283</b:Volume>
    <b:Author>
      <b:Author>
        <b:NameList>
          <b:Person>
            <b:Last>Jiao Lei</b:Last>
          </b:Person>
          <b:Person>
            <b:Last>Peng Zhang</b:Last>
          </b:Person>
          <b:Person>
            <b:Last>Ying-Ying Xue</b:Last>
          </b:Person>
          <b:Person>
            <b:Last>Jie Xu</b:Last>
          </b:Person>
          <b:Person>
            <b:Last>Hai-Peng Li</b:Last>
          </b:Person>
          <b:Person>
            <b:Last>Hong-Juan Lv</b:Last>
          </b:Person>
          <b:Person>
            <b:Last>Ying Wang</b:Last>
          </b:Person>
          <b:Person>
            <b:Last>Shu-Ni Li</b:Last>
          </b:Person>
          <b:Person>
            <b:Last>Quan-Guo Zhai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8AF12D5F-8E21-4140-80F1-A6894A0C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dcterms:created xsi:type="dcterms:W3CDTF">2022-11-07T09:18:00Z</dcterms:created>
  <dcterms:modified xsi:type="dcterms:W3CDTF">2023-02-16T08:37:00Z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