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C4FF" w14:textId="61721E1A" w:rsidR="00095CA9" w:rsidRDefault="00095CA9" w:rsidP="0057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095CA9">
        <w:rPr>
          <w:b/>
          <w:color w:val="000000"/>
        </w:rPr>
        <w:t xml:space="preserve">ТЕСТ-СИСТЕМА НА </w:t>
      </w:r>
      <w:r>
        <w:rPr>
          <w:b/>
          <w:color w:val="000000"/>
        </w:rPr>
        <w:t>ОСНОВЕ</w:t>
      </w:r>
      <w:r w:rsidRPr="00095CA9">
        <w:rPr>
          <w:b/>
          <w:color w:val="000000"/>
        </w:rPr>
        <w:t xml:space="preserve"> СТРУКТУРИРОВАННЫХ</w:t>
      </w:r>
    </w:p>
    <w:p w14:paraId="71F9A535" w14:textId="62BFC4E1" w:rsidR="00E64304" w:rsidRPr="00E64304" w:rsidRDefault="00E64304" w:rsidP="00E643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>
        <w:rPr>
          <w:b/>
          <w:color w:val="000000"/>
        </w:rPr>
        <w:t>ОМНИФОБНЫХ ПОВЕРХНОСТЕЙ</w:t>
      </w:r>
    </w:p>
    <w:p w14:paraId="00000002" w14:textId="6F7940B6" w:rsidR="00130241" w:rsidRPr="002C218E" w:rsidRDefault="00E81DF2" w:rsidP="0057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i/>
          <w:color w:val="000000"/>
        </w:rPr>
        <w:t>Лукьянов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М</w:t>
      </w:r>
      <w:r w:rsidR="005716D1" w:rsidRPr="005716D1">
        <w:rPr>
          <w:bCs/>
          <w:i/>
          <w:color w:val="000000"/>
        </w:rPr>
        <w:t>.</w:t>
      </w:r>
      <w:r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Карцев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F158F2" w:rsidRPr="00F158F2">
        <w:rPr>
          <w:b/>
          <w:i/>
          <w:color w:val="000000"/>
        </w:rPr>
        <w:t>.</w:t>
      </w:r>
      <w:r>
        <w:rPr>
          <w:b/>
          <w:i/>
          <w:color w:val="000000"/>
        </w:rPr>
        <w:t>, Прилепский А.Ю</w:t>
      </w:r>
      <w:r w:rsidR="002C218E" w:rsidRPr="002C218E">
        <w:rPr>
          <w:b/>
          <w:i/>
          <w:color w:val="000000"/>
        </w:rPr>
        <w:t>.</w:t>
      </w:r>
    </w:p>
    <w:p w14:paraId="49BBEACA" w14:textId="11357EA7" w:rsidR="00E81DF2" w:rsidRDefault="00EB1F49" w:rsidP="0057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C218E" w:rsidRPr="00E64304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E81DF2">
        <w:rPr>
          <w:i/>
          <w:color w:val="000000"/>
        </w:rPr>
        <w:t>магистратуры</w:t>
      </w:r>
    </w:p>
    <w:p w14:paraId="7F96C5F3" w14:textId="68E03AC0" w:rsidR="000E56EB" w:rsidRDefault="00E81DF2" w:rsidP="0057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E81DF2">
        <w:rPr>
          <w:i/>
          <w:color w:val="000000"/>
        </w:rPr>
        <w:t>Университет ИТМО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0E56EB" w:rsidRPr="000E56EB">
        <w:rPr>
          <w:i/>
          <w:color w:val="000000"/>
        </w:rPr>
        <w:t>Международный научный центр SCAMT</w:t>
      </w:r>
      <w:r>
        <w:rPr>
          <w:i/>
          <w:color w:val="000000"/>
        </w:rPr>
        <w:t>,</w:t>
      </w:r>
    </w:p>
    <w:p w14:paraId="6925EC15" w14:textId="79F39ACA" w:rsidR="00F158F2" w:rsidRPr="00E64304" w:rsidRDefault="00EB1F49" w:rsidP="0057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 xml:space="preserve"> </w:t>
      </w:r>
      <w:r w:rsidR="00E81DF2" w:rsidRPr="00E81DF2">
        <w:rPr>
          <w:i/>
          <w:color w:val="000000"/>
        </w:rPr>
        <w:t>Санкт</w:t>
      </w:r>
      <w:r w:rsidR="00E81DF2" w:rsidRPr="00E64304">
        <w:rPr>
          <w:i/>
          <w:color w:val="000000"/>
        </w:rPr>
        <w:t>-</w:t>
      </w:r>
      <w:r w:rsidR="00E81DF2" w:rsidRPr="00E81DF2">
        <w:rPr>
          <w:i/>
          <w:color w:val="000000"/>
        </w:rPr>
        <w:t>Петербург</w:t>
      </w:r>
      <w:r w:rsidRPr="00E64304">
        <w:rPr>
          <w:i/>
          <w:color w:val="000000"/>
        </w:rPr>
        <w:t xml:space="preserve">, </w:t>
      </w:r>
      <w:r>
        <w:rPr>
          <w:i/>
          <w:color w:val="000000"/>
        </w:rPr>
        <w:t>Россия</w:t>
      </w:r>
    </w:p>
    <w:p w14:paraId="00000008" w14:textId="7176E30D" w:rsidR="00130241" w:rsidRPr="00E64304" w:rsidRDefault="00EB1F49" w:rsidP="0057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F158F2">
        <w:rPr>
          <w:i/>
          <w:color w:val="000000"/>
          <w:lang w:val="en-US"/>
        </w:rPr>
        <w:t>E</w:t>
      </w:r>
      <w:r w:rsidR="003B76D6" w:rsidRPr="00E64304">
        <w:rPr>
          <w:i/>
          <w:color w:val="000000"/>
        </w:rPr>
        <w:t>-</w:t>
      </w:r>
      <w:r w:rsidRPr="00F158F2">
        <w:rPr>
          <w:i/>
          <w:color w:val="000000"/>
          <w:lang w:val="en-US"/>
        </w:rPr>
        <w:t>mail</w:t>
      </w:r>
      <w:r w:rsidRPr="00E64304">
        <w:rPr>
          <w:i/>
          <w:color w:val="000000"/>
        </w:rPr>
        <w:t xml:space="preserve">: </w:t>
      </w:r>
      <w:proofErr w:type="spellStart"/>
      <w:r w:rsidR="00E81DF2" w:rsidRPr="00F158F2">
        <w:rPr>
          <w:i/>
          <w:color w:val="000000"/>
          <w:u w:val="single"/>
          <w:lang w:val="en-US"/>
        </w:rPr>
        <w:t>lukyanov</w:t>
      </w:r>
      <w:proofErr w:type="spellEnd"/>
      <w:r w:rsidR="00E81DF2" w:rsidRPr="00E64304">
        <w:rPr>
          <w:i/>
          <w:color w:val="000000"/>
          <w:u w:val="single"/>
        </w:rPr>
        <w:t>@</w:t>
      </w:r>
      <w:proofErr w:type="spellStart"/>
      <w:r w:rsidR="00E81DF2" w:rsidRPr="00F158F2">
        <w:rPr>
          <w:i/>
          <w:color w:val="000000"/>
          <w:u w:val="single"/>
          <w:lang w:val="en-US"/>
        </w:rPr>
        <w:t>scamt</w:t>
      </w:r>
      <w:proofErr w:type="spellEnd"/>
      <w:r w:rsidR="00E81DF2" w:rsidRPr="00E64304">
        <w:rPr>
          <w:i/>
          <w:color w:val="000000"/>
          <w:u w:val="single"/>
        </w:rPr>
        <w:t>-</w:t>
      </w:r>
      <w:proofErr w:type="spellStart"/>
      <w:r w:rsidR="00E81DF2" w:rsidRPr="00F158F2">
        <w:rPr>
          <w:i/>
          <w:color w:val="000000"/>
          <w:u w:val="single"/>
          <w:lang w:val="en-US"/>
        </w:rPr>
        <w:t>itmo</w:t>
      </w:r>
      <w:proofErr w:type="spellEnd"/>
      <w:r w:rsidR="00E81DF2" w:rsidRPr="00E64304">
        <w:rPr>
          <w:i/>
          <w:color w:val="000000"/>
          <w:u w:val="single"/>
        </w:rPr>
        <w:t>.</w:t>
      </w:r>
      <w:proofErr w:type="spellStart"/>
      <w:r w:rsidR="00E81DF2" w:rsidRPr="00F158F2">
        <w:rPr>
          <w:i/>
          <w:color w:val="000000"/>
          <w:u w:val="single"/>
          <w:lang w:val="en-US"/>
        </w:rPr>
        <w:t>ru</w:t>
      </w:r>
      <w:proofErr w:type="spellEnd"/>
    </w:p>
    <w:p w14:paraId="0A71303D" w14:textId="0844B5C8" w:rsidR="002C218E" w:rsidRPr="002C218E" w:rsidRDefault="002C218E" w:rsidP="0057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218E">
        <w:rPr>
          <w:color w:val="000000"/>
        </w:rPr>
        <w:t>DMA (</w:t>
      </w:r>
      <w:proofErr w:type="spellStart"/>
      <w:r w:rsidRPr="002C218E">
        <w:rPr>
          <w:color w:val="000000"/>
        </w:rPr>
        <w:t>droplet</w:t>
      </w:r>
      <w:proofErr w:type="spellEnd"/>
      <w:r w:rsidRPr="002C218E">
        <w:rPr>
          <w:color w:val="000000"/>
        </w:rPr>
        <w:t xml:space="preserve"> </w:t>
      </w:r>
      <w:proofErr w:type="spellStart"/>
      <w:r w:rsidRPr="002C218E">
        <w:rPr>
          <w:color w:val="000000"/>
        </w:rPr>
        <w:t>microarray</w:t>
      </w:r>
      <w:proofErr w:type="spellEnd"/>
      <w:r w:rsidRPr="002C218E">
        <w:rPr>
          <w:color w:val="000000"/>
        </w:rPr>
        <w:t xml:space="preserve">) – один из современных методов миниатюризации лабораторных тестов. В </w:t>
      </w:r>
      <w:r>
        <w:rPr>
          <w:color w:val="000000"/>
        </w:rPr>
        <w:t xml:space="preserve">его </w:t>
      </w:r>
      <w:r w:rsidRPr="002C218E">
        <w:rPr>
          <w:color w:val="000000"/>
        </w:rPr>
        <w:t xml:space="preserve">основе лежит создание DMA платформы, представляющей собой паттерн смачивания на поверхности субстрата [3]. Эксперименты проводятся в микрообъёмах жидкости, разделённых барьером смачивания. Данный подход предполагает значительное сокращение затрат реагентов и времени, а также возможность масштабирования эксперимента [2]. </w:t>
      </w:r>
    </w:p>
    <w:p w14:paraId="34387972" w14:textId="5A21B298" w:rsidR="002C218E" w:rsidRDefault="002C218E" w:rsidP="008C70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218E">
        <w:rPr>
          <w:color w:val="000000"/>
        </w:rPr>
        <w:t>Настоящая работа посвящена разработке автоматической тест-системы для фотоколориметрического анализа, на основе подхода DMA. Тест-система имеет три составляющие:</w:t>
      </w:r>
      <w:r w:rsidR="00E64304">
        <w:rPr>
          <w:color w:val="000000"/>
        </w:rPr>
        <w:t xml:space="preserve"> </w:t>
      </w:r>
      <w:r w:rsidRPr="002C218E">
        <w:rPr>
          <w:color w:val="000000"/>
        </w:rPr>
        <w:t xml:space="preserve">платформа для размещения микрообъемов (А), диспенсер жидкостей (В) и устройство для сканирования и обработки результатов (С). Новизна данной работы заключается в применении </w:t>
      </w:r>
      <w:proofErr w:type="spellStart"/>
      <w:r w:rsidRPr="002C218E">
        <w:rPr>
          <w:color w:val="000000"/>
        </w:rPr>
        <w:t>омнифобно-омнифильных</w:t>
      </w:r>
      <w:proofErr w:type="spellEnd"/>
      <w:r w:rsidRPr="002C218E">
        <w:rPr>
          <w:color w:val="000000"/>
        </w:rPr>
        <w:t xml:space="preserve"> паттернов смачивания, а также метода автоматизированного анализа результатов. Для валидации разработанная система была применена в тесте Бредфорда на общий белок [1].</w:t>
      </w:r>
    </w:p>
    <w:tbl>
      <w:tblPr>
        <w:tblStyle w:val="TableNormal"/>
        <w:tblpPr w:leftFromText="180" w:rightFromText="180" w:vertAnchor="text" w:tblpXSpec="center" w:tblpY="1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8"/>
        <w:gridCol w:w="2121"/>
        <w:gridCol w:w="2053"/>
        <w:gridCol w:w="225"/>
        <w:gridCol w:w="2542"/>
        <w:gridCol w:w="708"/>
      </w:tblGrid>
      <w:tr w:rsidR="002C218E" w:rsidRPr="00705318" w14:paraId="2DBB69C2" w14:textId="77777777" w:rsidTr="005716D1">
        <w:trPr>
          <w:trHeight w:val="1985"/>
        </w:trPr>
        <w:tc>
          <w:tcPr>
            <w:tcW w:w="1418" w:type="dxa"/>
          </w:tcPr>
          <w:p w14:paraId="7597EAC5" w14:textId="77777777" w:rsidR="002C218E" w:rsidRPr="00FC4EB3" w:rsidRDefault="002C218E" w:rsidP="005716D1">
            <w:pPr>
              <w:jc w:val="center"/>
              <w:rPr>
                <w:b/>
                <w:bCs/>
                <w:color w:val="000000"/>
              </w:rPr>
            </w:pPr>
            <w:r w:rsidRPr="00FC4EB3">
              <w:rPr>
                <w:b/>
                <w:noProof/>
                <w:color w:val="000000"/>
              </w:rPr>
              <w:drawing>
                <wp:inline distT="0" distB="0" distL="0" distR="0" wp14:anchorId="0C5606D0" wp14:editId="5B50010C">
                  <wp:extent cx="542925" cy="1152525"/>
                  <wp:effectExtent l="0" t="0" r="0" b="0"/>
                  <wp:docPr id="4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98" t="4420" b="42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14:paraId="60167808" w14:textId="77777777" w:rsidR="002C218E" w:rsidRPr="00FC4EB3" w:rsidRDefault="002C218E" w:rsidP="005716D1">
            <w:pPr>
              <w:jc w:val="center"/>
              <w:rPr>
                <w:b/>
                <w:bCs/>
                <w:color w:val="000000"/>
              </w:rPr>
            </w:pPr>
            <w:r w:rsidRPr="00FC4EB3">
              <w:rPr>
                <w:b/>
                <w:noProof/>
                <w:color w:val="000000"/>
              </w:rPr>
              <w:drawing>
                <wp:inline distT="0" distB="0" distL="0" distR="0" wp14:anchorId="27451F00" wp14:editId="21C2FD39">
                  <wp:extent cx="1209675" cy="1114425"/>
                  <wp:effectExtent l="0" t="0" r="0" b="0"/>
                  <wp:docPr id="3" name="Рисунок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4" b="47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8" w:type="dxa"/>
            <w:gridSpan w:val="2"/>
          </w:tcPr>
          <w:p w14:paraId="5907BD78" w14:textId="77777777" w:rsidR="002C218E" w:rsidRPr="00FC4EB3" w:rsidRDefault="002C218E" w:rsidP="005716D1">
            <w:pPr>
              <w:jc w:val="right"/>
              <w:rPr>
                <w:b/>
                <w:bCs/>
                <w:color w:val="000000"/>
              </w:rPr>
            </w:pPr>
            <w:r w:rsidRPr="00FC4EB3">
              <w:rPr>
                <w:b/>
                <w:noProof/>
                <w:color w:val="000000"/>
              </w:rPr>
              <w:drawing>
                <wp:inline distT="0" distB="0" distL="0" distR="0" wp14:anchorId="50792C5A" wp14:editId="53A75ED2">
                  <wp:extent cx="1104900" cy="1143000"/>
                  <wp:effectExtent l="0" t="0" r="0" b="0"/>
                  <wp:docPr id="2" name="Рисунок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3" t="5768" r="7581" b="4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gridSpan w:val="2"/>
          </w:tcPr>
          <w:p w14:paraId="18FC9A62" w14:textId="77777777" w:rsidR="002C218E" w:rsidRPr="00FC4EB3" w:rsidRDefault="002C218E" w:rsidP="005716D1">
            <w:pPr>
              <w:rPr>
                <w:b/>
                <w:bCs/>
                <w:color w:val="000000"/>
              </w:rPr>
            </w:pPr>
            <w:r w:rsidRPr="00FC4EB3">
              <w:rPr>
                <w:b/>
                <w:noProof/>
                <w:color w:val="000000"/>
              </w:rPr>
              <w:drawing>
                <wp:inline distT="0" distB="0" distL="0" distR="0" wp14:anchorId="56ED8E3B" wp14:editId="72765582">
                  <wp:extent cx="1895475" cy="1257300"/>
                  <wp:effectExtent l="0" t="0" r="0" b="0"/>
                  <wp:docPr id="1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18E" w14:paraId="3C1C8AB3" w14:textId="77777777" w:rsidTr="005716D1">
        <w:trPr>
          <w:gridAfter w:val="1"/>
          <w:wAfter w:w="708" w:type="dxa"/>
          <w:trHeight w:val="212"/>
        </w:trPr>
        <w:tc>
          <w:tcPr>
            <w:tcW w:w="1418" w:type="dxa"/>
          </w:tcPr>
          <w:p w14:paraId="09D50E3F" w14:textId="77777777" w:rsidR="002C218E" w:rsidRPr="00FC4EB3" w:rsidRDefault="002C218E" w:rsidP="005716D1">
            <w:pPr>
              <w:jc w:val="center"/>
              <w:rPr>
                <w:b/>
                <w:bCs/>
                <w:color w:val="000000"/>
              </w:rPr>
            </w:pPr>
            <w:r w:rsidRPr="00FC4EB3">
              <w:rPr>
                <w:b/>
                <w:bCs/>
                <w:lang w:val="en-US"/>
              </w:rPr>
              <w:t>A</w:t>
            </w:r>
          </w:p>
        </w:tc>
        <w:tc>
          <w:tcPr>
            <w:tcW w:w="2121" w:type="dxa"/>
          </w:tcPr>
          <w:p w14:paraId="4D904766" w14:textId="77777777" w:rsidR="002C218E" w:rsidRPr="00FC4EB3" w:rsidRDefault="002C218E" w:rsidP="005716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C4EB3">
              <w:rPr>
                <w:b/>
                <w:bCs/>
                <w:color w:val="000000"/>
                <w:lang w:val="en-US"/>
              </w:rPr>
              <w:t>B</w:t>
            </w:r>
          </w:p>
        </w:tc>
        <w:tc>
          <w:tcPr>
            <w:tcW w:w="2053" w:type="dxa"/>
          </w:tcPr>
          <w:p w14:paraId="330FFCF5" w14:textId="77777777" w:rsidR="002C218E" w:rsidRPr="00FC4EB3" w:rsidRDefault="002C218E" w:rsidP="005716D1">
            <w:pPr>
              <w:ind w:firstLine="397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767" w:type="dxa"/>
            <w:gridSpan w:val="2"/>
          </w:tcPr>
          <w:p w14:paraId="076801DF" w14:textId="77777777" w:rsidR="002C218E" w:rsidRPr="00FC4EB3" w:rsidRDefault="002C218E" w:rsidP="005716D1">
            <w:pPr>
              <w:rPr>
                <w:b/>
                <w:bCs/>
                <w:color w:val="000000"/>
                <w:lang w:val="en-US"/>
              </w:rPr>
            </w:pPr>
            <w:r w:rsidRPr="00FC4EB3">
              <w:rPr>
                <w:b/>
                <w:bCs/>
                <w:color w:val="000000"/>
                <w:lang w:val="en-US"/>
              </w:rPr>
              <w:t>C</w:t>
            </w:r>
          </w:p>
        </w:tc>
      </w:tr>
    </w:tbl>
    <w:p w14:paraId="2E01C1D5" w14:textId="7C5B9D74" w:rsidR="002C218E" w:rsidRDefault="002C218E" w:rsidP="0057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</w:rPr>
      </w:pPr>
      <w:r w:rsidRPr="006834C5">
        <w:t xml:space="preserve">Рис. 1. </w:t>
      </w:r>
      <w:r w:rsidRPr="006834C5">
        <w:rPr>
          <w:b/>
          <w:lang w:val="en-US"/>
        </w:rPr>
        <w:t>A</w:t>
      </w:r>
      <w:r>
        <w:rPr>
          <w:b/>
        </w:rPr>
        <w:t xml:space="preserve"> </w:t>
      </w:r>
      <w:r>
        <w:rPr>
          <w:color w:val="000000"/>
        </w:rPr>
        <w:t xml:space="preserve">Чип </w:t>
      </w:r>
      <w:r w:rsidRPr="00CC5F04">
        <w:rPr>
          <w:bCs/>
        </w:rPr>
        <w:t>с нанесенным</w:t>
      </w:r>
      <w:r>
        <w:rPr>
          <w:color w:val="000000"/>
        </w:rPr>
        <w:t xml:space="preserve"> БСА и реактивом Бредфорда</w:t>
      </w:r>
      <w:r>
        <w:rPr>
          <w:bCs/>
        </w:rPr>
        <w:t xml:space="preserve">; </w:t>
      </w:r>
      <w:r w:rsidRPr="00CC5F04">
        <w:rPr>
          <w:b/>
          <w:lang w:val="en-US"/>
        </w:rPr>
        <w:t>B</w:t>
      </w:r>
      <w:r w:rsidRPr="00CC5F04">
        <w:rPr>
          <w:bCs/>
        </w:rPr>
        <w:t xml:space="preserve"> </w:t>
      </w:r>
      <w:r>
        <w:rPr>
          <w:color w:val="000000"/>
        </w:rPr>
        <w:t xml:space="preserve">Диспенсер </w:t>
      </w:r>
      <w:r>
        <w:rPr>
          <w:color w:val="000000"/>
          <w:lang w:val="en-US"/>
        </w:rPr>
        <w:t>I</w:t>
      </w:r>
      <w:r w:rsidRPr="00CC5F04">
        <w:rPr>
          <w:color w:val="000000"/>
        </w:rPr>
        <w:t>-</w:t>
      </w:r>
      <w:r>
        <w:rPr>
          <w:color w:val="000000"/>
          <w:lang w:val="en-US"/>
        </w:rPr>
        <w:t>Dot</w:t>
      </w:r>
      <w:r>
        <w:rPr>
          <w:color w:val="000000"/>
        </w:rPr>
        <w:t>;</w:t>
      </w:r>
    </w:p>
    <w:p w14:paraId="1475C2D3" w14:textId="77777777" w:rsidR="002C218E" w:rsidRDefault="002C218E" w:rsidP="0057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</w:rPr>
      </w:pPr>
      <w:r w:rsidRPr="00CC5F04">
        <w:rPr>
          <w:b/>
          <w:lang w:val="en-US"/>
        </w:rPr>
        <w:t>C</w:t>
      </w:r>
      <w:r>
        <w:rPr>
          <w:bCs/>
        </w:rPr>
        <w:t xml:space="preserve"> С</w:t>
      </w:r>
      <w:r w:rsidRPr="00674D83">
        <w:rPr>
          <w:bCs/>
        </w:rPr>
        <w:t>истема анализа</w:t>
      </w:r>
      <w:r>
        <w:rPr>
          <w:bCs/>
        </w:rPr>
        <w:t xml:space="preserve">: </w:t>
      </w:r>
      <w:r>
        <w:rPr>
          <w:color w:val="000000"/>
        </w:rPr>
        <w:t xml:space="preserve">сканнер высокого разрешения </w:t>
      </w:r>
      <w:r>
        <w:rPr>
          <w:bCs/>
        </w:rPr>
        <w:t>и алгоритм обработки данных</w:t>
      </w:r>
    </w:p>
    <w:p w14:paraId="04FF392D" w14:textId="77777777" w:rsidR="002C218E" w:rsidRPr="002C218E" w:rsidRDefault="002C218E" w:rsidP="00571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7ABFC39" w14:textId="4BF80AD8" w:rsidR="00177E87" w:rsidRDefault="002C218E" w:rsidP="00177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218E">
        <w:rPr>
          <w:color w:val="000000"/>
        </w:rPr>
        <w:t xml:space="preserve">Для проведения теста были взяты раствор бычьего сывороточного альбумина (БСА) в концентрации 62,5 мкг/мл и реактив Бредфорда 5х. Концентрация БСА увеличивалась с каждым рядом на 320 </w:t>
      </w:r>
      <w:proofErr w:type="spellStart"/>
      <w:r w:rsidRPr="002C218E">
        <w:rPr>
          <w:color w:val="000000"/>
        </w:rPr>
        <w:t>нл</w:t>
      </w:r>
      <w:proofErr w:type="spellEnd"/>
      <w:r w:rsidRPr="002C218E">
        <w:rPr>
          <w:color w:val="000000"/>
        </w:rPr>
        <w:t xml:space="preserve"> начиная от 0 </w:t>
      </w:r>
      <w:proofErr w:type="spellStart"/>
      <w:r w:rsidRPr="002C218E">
        <w:rPr>
          <w:color w:val="000000"/>
        </w:rPr>
        <w:t>нл</w:t>
      </w:r>
      <w:proofErr w:type="spellEnd"/>
      <w:r w:rsidRPr="002C218E">
        <w:rPr>
          <w:color w:val="000000"/>
        </w:rPr>
        <w:t xml:space="preserve">. Объем реактива Бредфорда в каждой капле неизменен – 1 </w:t>
      </w:r>
      <w:proofErr w:type="spellStart"/>
      <w:r w:rsidRPr="002C218E">
        <w:rPr>
          <w:color w:val="000000"/>
        </w:rPr>
        <w:t>мкл</w:t>
      </w:r>
      <w:proofErr w:type="spellEnd"/>
      <w:r w:rsidRPr="002C218E">
        <w:rPr>
          <w:color w:val="000000"/>
        </w:rPr>
        <w:t xml:space="preserve">. При этом объём каждой капли равен 5 </w:t>
      </w:r>
      <w:proofErr w:type="spellStart"/>
      <w:r w:rsidRPr="002C218E">
        <w:rPr>
          <w:color w:val="000000"/>
        </w:rPr>
        <w:t>мкл</w:t>
      </w:r>
      <w:proofErr w:type="spellEnd"/>
      <w:r w:rsidRPr="002C218E">
        <w:rPr>
          <w:color w:val="000000"/>
        </w:rPr>
        <w:t xml:space="preserve">. Сканнер высокого разрешения применялся для получения цифровой копии массива экспериментов. Далее, изображения анализировались с помощью алгоритма, который строит </w:t>
      </w:r>
      <w:proofErr w:type="spellStart"/>
      <w:r w:rsidRPr="002C218E">
        <w:rPr>
          <w:color w:val="000000"/>
        </w:rPr>
        <w:t>градуировочный</w:t>
      </w:r>
      <w:proofErr w:type="spellEnd"/>
      <w:r w:rsidRPr="002C218E">
        <w:rPr>
          <w:color w:val="000000"/>
        </w:rPr>
        <w:t xml:space="preserve"> график согласно закону </w:t>
      </w:r>
      <w:proofErr w:type="spellStart"/>
      <w:r w:rsidRPr="002C218E">
        <w:rPr>
          <w:color w:val="000000"/>
        </w:rPr>
        <w:t>Бугера</w:t>
      </w:r>
      <w:proofErr w:type="spellEnd"/>
      <w:r w:rsidRPr="002C218E">
        <w:rPr>
          <w:color w:val="000000"/>
        </w:rPr>
        <w:t>-Ламберта-Бера (Рис.1 C). Положительные результаты исследования позволяют предположить возможность в дальнейшем проводить другие фотоколориметрические тесты с применением разработанной тест-системы.</w:t>
      </w:r>
    </w:p>
    <w:p w14:paraId="215115A6" w14:textId="3EB83801" w:rsidR="00177E87" w:rsidRDefault="00177E87" w:rsidP="00177E87">
      <w:pPr>
        <w:pStyle w:val="ac"/>
        <w:shd w:val="clear" w:color="auto" w:fill="FFFFFF"/>
        <w:spacing w:before="0" w:beforeAutospacing="0" w:after="0" w:afterAutospacing="0"/>
        <w:ind w:firstLine="397"/>
        <w:jc w:val="both"/>
        <w:rPr>
          <w:i/>
          <w:iCs/>
          <w:color w:val="000000"/>
        </w:rPr>
      </w:pPr>
      <w:r w:rsidRPr="00177E87">
        <w:rPr>
          <w:i/>
          <w:iCs/>
          <w:color w:val="000000"/>
        </w:rPr>
        <w:t xml:space="preserve">Работа выполнена при поддержке государственного задания № FSER-2022-0008 в рамках национального проекта «наука и </w:t>
      </w:r>
      <w:proofErr w:type="spellStart"/>
      <w:r w:rsidRPr="00177E87">
        <w:rPr>
          <w:i/>
          <w:iCs/>
          <w:color w:val="000000"/>
        </w:rPr>
        <w:t>университеты»</w:t>
      </w:r>
      <w:proofErr w:type="spellEnd"/>
    </w:p>
    <w:p w14:paraId="3C4948C5" w14:textId="77777777" w:rsidR="00177E87" w:rsidRDefault="00177E87" w:rsidP="005716D1">
      <w:pPr>
        <w:pStyle w:val="ac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</w:p>
    <w:p w14:paraId="3D6E7BB2" w14:textId="21E3200B" w:rsidR="002C218E" w:rsidRPr="002C218E" w:rsidRDefault="002C218E" w:rsidP="005716D1">
      <w:pPr>
        <w:pStyle w:val="ac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2C218E">
        <w:rPr>
          <w:b/>
          <w:bCs/>
        </w:rPr>
        <w:t>Литература</w:t>
      </w:r>
      <w:r w:rsidRPr="002C218E">
        <w:rPr>
          <w:b/>
          <w:bCs/>
          <w:lang w:val="en-US"/>
        </w:rPr>
        <w:t xml:space="preserve"> </w:t>
      </w:r>
    </w:p>
    <w:p w14:paraId="528C2B50" w14:textId="77777777" w:rsidR="002C218E" w:rsidRPr="002C218E" w:rsidRDefault="002C218E" w:rsidP="005716D1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2C218E">
        <w:rPr>
          <w:lang w:val="en-US"/>
        </w:rPr>
        <w:t>Bradford, M. M. A rapid and sensitive method for the quantitation of microgram quantities of protein utilizing the principle of protein-dye binding / M. M. Bradford // Analytical Biochemistry. — 1976. — № 72. — С. 248-254.</w:t>
      </w:r>
    </w:p>
    <w:p w14:paraId="6666791F" w14:textId="77777777" w:rsidR="002C218E" w:rsidRPr="002C218E" w:rsidRDefault="002C218E" w:rsidP="005716D1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2C218E">
        <w:rPr>
          <w:lang w:val="en-US"/>
        </w:rPr>
        <w:t xml:space="preserve">Schilling, M. P. Grid Screener: A Tool for Automated High-Throughput Screening on Biochemical and Biological Analysis Platforms / M. P. Schilling, S. </w:t>
      </w:r>
      <w:proofErr w:type="spellStart"/>
      <w:r w:rsidRPr="002C218E">
        <w:rPr>
          <w:lang w:val="en-US"/>
        </w:rPr>
        <w:t>Schmelzer</w:t>
      </w:r>
      <w:proofErr w:type="spellEnd"/>
      <w:r w:rsidRPr="002C218E">
        <w:rPr>
          <w:lang w:val="en-US"/>
        </w:rPr>
        <w:t xml:space="preserve">.: IEEE Access, 2021. – 27 - 38 </w:t>
      </w:r>
      <w:r w:rsidRPr="002C218E">
        <w:t>с</w:t>
      </w:r>
      <w:r w:rsidRPr="002C218E">
        <w:rPr>
          <w:lang w:val="en-US"/>
        </w:rPr>
        <w:t xml:space="preserve">. </w:t>
      </w:r>
    </w:p>
    <w:p w14:paraId="37712EDC" w14:textId="39F89397" w:rsidR="008C70BE" w:rsidRPr="00E64304" w:rsidRDefault="002C218E" w:rsidP="008C70BE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2C218E">
        <w:rPr>
          <w:lang w:val="en-US"/>
        </w:rPr>
        <w:t xml:space="preserve">Zhang, K. Transparent Omniphobic Coating with Glass-Like Wear Resistance and Polymer- Like Bendability / K. Zhang, S. Huang. – </w:t>
      </w:r>
      <w:proofErr w:type="gramStart"/>
      <w:r w:rsidRPr="002C218E">
        <w:rPr>
          <w:lang w:val="en-US"/>
        </w:rPr>
        <w:t>Ontario :</w:t>
      </w:r>
      <w:proofErr w:type="gramEnd"/>
      <w:r w:rsidRPr="002C218E">
        <w:rPr>
          <w:lang w:val="en-US"/>
        </w:rPr>
        <w:t xml:space="preserve"> </w:t>
      </w:r>
      <w:proofErr w:type="spellStart"/>
      <w:r w:rsidRPr="002C218E">
        <w:rPr>
          <w:lang w:val="en-US"/>
        </w:rPr>
        <w:t>Angewandte</w:t>
      </w:r>
      <w:proofErr w:type="spellEnd"/>
      <w:r w:rsidRPr="002C218E">
        <w:rPr>
          <w:lang w:val="en-US"/>
        </w:rPr>
        <w:t xml:space="preserve"> </w:t>
      </w:r>
      <w:proofErr w:type="spellStart"/>
      <w:r w:rsidRPr="002C218E">
        <w:rPr>
          <w:lang w:val="en-US"/>
        </w:rPr>
        <w:t>Chemie</w:t>
      </w:r>
      <w:proofErr w:type="spellEnd"/>
      <w:r w:rsidRPr="002C218E">
        <w:rPr>
          <w:lang w:val="en-US"/>
        </w:rPr>
        <w:t xml:space="preserve">, 2019. – 4 - 9 </w:t>
      </w:r>
      <w:r w:rsidRPr="002C218E">
        <w:t>с</w:t>
      </w:r>
      <w:r w:rsidRPr="002C218E">
        <w:rPr>
          <w:lang w:val="en-US"/>
        </w:rPr>
        <w:t>.</w:t>
      </w:r>
    </w:p>
    <w:sectPr w:rsidR="008C70BE" w:rsidRPr="00E643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990"/>
    <w:multiLevelType w:val="hybridMultilevel"/>
    <w:tmpl w:val="2586F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86F39"/>
    <w:multiLevelType w:val="hybridMultilevel"/>
    <w:tmpl w:val="6CE29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0373B8"/>
    <w:multiLevelType w:val="hybridMultilevel"/>
    <w:tmpl w:val="5A3C1566"/>
    <w:lvl w:ilvl="0" w:tplc="FCE2024C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28753">
    <w:abstractNumId w:val="3"/>
  </w:num>
  <w:num w:numId="2" w16cid:durableId="1256592319">
    <w:abstractNumId w:val="4"/>
  </w:num>
  <w:num w:numId="3" w16cid:durableId="275523803">
    <w:abstractNumId w:val="1"/>
  </w:num>
  <w:num w:numId="4" w16cid:durableId="11616541">
    <w:abstractNumId w:val="2"/>
  </w:num>
  <w:num w:numId="5" w16cid:durableId="18164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5CA9"/>
    <w:rsid w:val="000E56EB"/>
    <w:rsid w:val="00101A1C"/>
    <w:rsid w:val="00106375"/>
    <w:rsid w:val="00116478"/>
    <w:rsid w:val="00130241"/>
    <w:rsid w:val="00155529"/>
    <w:rsid w:val="00162E9A"/>
    <w:rsid w:val="00177E87"/>
    <w:rsid w:val="001E61C2"/>
    <w:rsid w:val="001F0493"/>
    <w:rsid w:val="0020128E"/>
    <w:rsid w:val="002264EE"/>
    <w:rsid w:val="0023307C"/>
    <w:rsid w:val="002C218E"/>
    <w:rsid w:val="0039005A"/>
    <w:rsid w:val="00391C38"/>
    <w:rsid w:val="003B76D6"/>
    <w:rsid w:val="003E5F8C"/>
    <w:rsid w:val="004A26A3"/>
    <w:rsid w:val="004F0EDF"/>
    <w:rsid w:val="00521687"/>
    <w:rsid w:val="00522BF1"/>
    <w:rsid w:val="005716D1"/>
    <w:rsid w:val="00590166"/>
    <w:rsid w:val="006F7A19"/>
    <w:rsid w:val="00705318"/>
    <w:rsid w:val="00712DC5"/>
    <w:rsid w:val="00775389"/>
    <w:rsid w:val="00797838"/>
    <w:rsid w:val="007C36D8"/>
    <w:rsid w:val="007F2744"/>
    <w:rsid w:val="0081021E"/>
    <w:rsid w:val="008931BE"/>
    <w:rsid w:val="008C70BE"/>
    <w:rsid w:val="00913D36"/>
    <w:rsid w:val="00921D45"/>
    <w:rsid w:val="00957CAA"/>
    <w:rsid w:val="009A66DB"/>
    <w:rsid w:val="009B2F80"/>
    <w:rsid w:val="009F3380"/>
    <w:rsid w:val="00A02163"/>
    <w:rsid w:val="00A1097A"/>
    <w:rsid w:val="00A314FE"/>
    <w:rsid w:val="00A522DC"/>
    <w:rsid w:val="00A840BE"/>
    <w:rsid w:val="00BF36F8"/>
    <w:rsid w:val="00BF4622"/>
    <w:rsid w:val="00CC5F04"/>
    <w:rsid w:val="00D1271A"/>
    <w:rsid w:val="00D42542"/>
    <w:rsid w:val="00D8121C"/>
    <w:rsid w:val="00E22189"/>
    <w:rsid w:val="00E5669F"/>
    <w:rsid w:val="00E64304"/>
    <w:rsid w:val="00E7691D"/>
    <w:rsid w:val="00E81DF2"/>
    <w:rsid w:val="00EB1F49"/>
    <w:rsid w:val="00ED6CBC"/>
    <w:rsid w:val="00F158F2"/>
    <w:rsid w:val="00F865B3"/>
    <w:rsid w:val="00F9123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8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2C21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20</cp:revision>
  <dcterms:created xsi:type="dcterms:W3CDTF">2022-02-03T14:40:00Z</dcterms:created>
  <dcterms:modified xsi:type="dcterms:W3CDTF">2023-02-10T08:47:00Z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