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01DA" w14:textId="7692DFDD" w:rsidR="00C913A6" w:rsidRPr="00C608EB" w:rsidRDefault="00DF25F9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5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Германиевые </w:t>
      </w:r>
      <w:proofErr w:type="spellStart"/>
      <w:r w:rsidRPr="00DF25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наноархитектуры</w:t>
      </w:r>
      <w:proofErr w:type="spellEnd"/>
      <w:r w:rsidRPr="00DF25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качестве анодных материалов: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DF25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проблематика, методика, </w:t>
      </w:r>
      <w:proofErr w:type="spellStart"/>
      <w:r w:rsidRPr="00DF25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характеризация</w:t>
      </w:r>
      <w:proofErr w:type="spellEnd"/>
    </w:p>
    <w:p w14:paraId="53A40BEB" w14:textId="21DDFB74" w:rsidR="00C913A6" w:rsidRPr="00AE791A" w:rsidRDefault="008B2B08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Шарова</w:t>
      </w:r>
      <w:r w:rsidR="00C913A6" w:rsidRPr="00C608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Е</w:t>
      </w:r>
      <w:r w:rsidR="00C913A6" w:rsidRPr="00C608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.А.</w:t>
      </w:r>
      <w:proofErr w:type="gramEnd"/>
      <w:r w:rsidR="00D04FB9" w:rsidRPr="00C608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Фальчевская</w:t>
      </w:r>
      <w:proofErr w:type="spellEnd"/>
      <w:r w:rsidR="00D04FB9" w:rsidRPr="00C608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</w:t>
      </w:r>
      <w:r w:rsidR="00D04FB9" w:rsidRPr="00C608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</w:t>
      </w:r>
      <w:r w:rsidR="00D04FB9" w:rsidRPr="00C608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</w:p>
    <w:p w14:paraId="576A1CCC" w14:textId="1D28D83F" w:rsidR="00C913A6" w:rsidRPr="00C608EB" w:rsidRDefault="00564E3D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Студент, </w:t>
      </w:r>
      <w:r w:rsidR="008B2B0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курс</w:t>
      </w:r>
      <w:r w:rsidR="00A310D4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8B2B0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магистратуры</w:t>
      </w:r>
    </w:p>
    <w:p w14:paraId="4A92A2E7" w14:textId="041C82EA" w:rsidR="00C913A6" w:rsidRPr="00C608EB" w:rsidRDefault="008B2B08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Университет ИТМО</w:t>
      </w:r>
      <w:r w:rsidR="00C913A6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Химико-биологический кластер</w:t>
      </w:r>
      <w:r w:rsidR="00C913A6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Санкт-Петербург</w:t>
      </w:r>
      <w:r w:rsidR="00C913A6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Россия</w:t>
      </w:r>
    </w:p>
    <w:p w14:paraId="6C44875A" w14:textId="3562478E" w:rsidR="00C913A6" w:rsidRPr="00FF7C83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B0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E–mail: </w:t>
      </w:r>
      <w:hyperlink r:id="rId5" w:history="1">
        <w:r w:rsidR="008B2B08">
          <w:rPr>
            <w:rStyle w:val="a6"/>
            <w:rFonts w:ascii="Times New Roman" w:eastAsia="Times New Roman" w:hAnsi="Times New Roman"/>
            <w:i/>
            <w:iCs/>
            <w:color w:val="auto"/>
            <w:sz w:val="24"/>
            <w:szCs w:val="24"/>
            <w:lang w:val="en-GB" w:eastAsia="ru-RU"/>
          </w:rPr>
          <w:t>sharova</w:t>
        </w:r>
        <w:r w:rsidR="00A310D4" w:rsidRPr="008B2B08">
          <w:rPr>
            <w:rStyle w:val="a6"/>
            <w:rFonts w:ascii="Times New Roman" w:eastAsia="Times New Roman" w:hAnsi="Times New Roman"/>
            <w:i/>
            <w:iCs/>
            <w:color w:val="auto"/>
            <w:sz w:val="24"/>
            <w:szCs w:val="24"/>
            <w:lang w:val="en-US" w:eastAsia="ru-RU"/>
          </w:rPr>
          <w:t>@</w:t>
        </w:r>
        <w:r w:rsidR="008B2B08">
          <w:rPr>
            <w:rStyle w:val="a6"/>
            <w:rFonts w:ascii="Times New Roman" w:eastAsia="Times New Roman" w:hAnsi="Times New Roman"/>
            <w:i/>
            <w:iCs/>
            <w:color w:val="auto"/>
            <w:sz w:val="24"/>
            <w:szCs w:val="24"/>
            <w:lang w:val="en-GB" w:eastAsia="ru-RU"/>
          </w:rPr>
          <w:t>scamt</w:t>
        </w:r>
        <w:r w:rsidR="008B2B08" w:rsidRPr="008B2B08">
          <w:rPr>
            <w:rStyle w:val="a6"/>
            <w:rFonts w:ascii="Times New Roman" w:eastAsia="Times New Roman" w:hAnsi="Times New Roman"/>
            <w:i/>
            <w:iCs/>
            <w:color w:val="auto"/>
            <w:sz w:val="24"/>
            <w:szCs w:val="24"/>
            <w:lang w:val="en-US" w:eastAsia="ru-RU"/>
          </w:rPr>
          <w:t>-</w:t>
        </w:r>
        <w:r w:rsidR="008B2B08">
          <w:rPr>
            <w:rStyle w:val="a6"/>
            <w:rFonts w:ascii="Times New Roman" w:eastAsia="Times New Roman" w:hAnsi="Times New Roman"/>
            <w:i/>
            <w:iCs/>
            <w:color w:val="auto"/>
            <w:sz w:val="24"/>
            <w:szCs w:val="24"/>
            <w:lang w:val="en-GB" w:eastAsia="ru-RU"/>
          </w:rPr>
          <w:t>itmo</w:t>
        </w:r>
        <w:r w:rsidR="008B2B08" w:rsidRPr="008B2B08">
          <w:rPr>
            <w:rStyle w:val="a6"/>
            <w:rFonts w:ascii="Times New Roman" w:eastAsia="Times New Roman" w:hAnsi="Times New Roman"/>
            <w:i/>
            <w:iCs/>
            <w:color w:val="auto"/>
            <w:sz w:val="24"/>
            <w:szCs w:val="24"/>
            <w:lang w:val="en-US" w:eastAsia="ru-RU"/>
          </w:rPr>
          <w:t>.</w:t>
        </w:r>
        <w:r w:rsidR="008B2B08">
          <w:rPr>
            <w:rStyle w:val="a6"/>
            <w:rFonts w:ascii="Times New Roman" w:eastAsia="Times New Roman" w:hAnsi="Times New Roman"/>
            <w:i/>
            <w:iCs/>
            <w:color w:val="auto"/>
            <w:sz w:val="24"/>
            <w:szCs w:val="24"/>
            <w:lang w:val="en-GB" w:eastAsia="ru-RU"/>
          </w:rPr>
          <w:t>ru</w:t>
        </w:r>
      </w:hyperlink>
    </w:p>
    <w:p w14:paraId="127B645E" w14:textId="3606A104" w:rsidR="009721DF" w:rsidRPr="00531252" w:rsidRDefault="000F2C40" w:rsidP="00FF7C8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Богатая ресурсная база прекурсоров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F7C83">
        <w:rPr>
          <w:rFonts w:ascii="Times New Roman" w:eastAsia="Times New Roman" w:hAnsi="Times New Roman"/>
          <w:sz w:val="24"/>
          <w:szCs w:val="24"/>
          <w:lang w:eastAsia="ru-RU"/>
        </w:rPr>
        <w:t>доступная стоимость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 xml:space="preserve"> и низкий потенциал восстановления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натрия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обеспечивают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>прибыльную, безопасную и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>экологически чистую альтернативу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 xml:space="preserve">литий-ионным </w:t>
      </w:r>
      <w:r w:rsidR="00FD08CC">
        <w:rPr>
          <w:rFonts w:ascii="Times New Roman" w:eastAsia="Times New Roman" w:hAnsi="Times New Roman"/>
          <w:sz w:val="24"/>
          <w:szCs w:val="24"/>
          <w:lang w:eastAsia="ru-RU"/>
        </w:rPr>
        <w:t>аккумуляторами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08CC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Существует значительный ряд трудностей с подбором оптимального </w:t>
      </w:r>
      <w:proofErr w:type="spellStart"/>
      <w:r w:rsidR="00FD08CC">
        <w:rPr>
          <w:rFonts w:ascii="Times New Roman" w:eastAsia="Times New Roman" w:hAnsi="Times New Roman"/>
          <w:sz w:val="24"/>
          <w:szCs w:val="24"/>
          <w:lang w:eastAsia="ru-RU"/>
        </w:rPr>
        <w:t>противоэлектрода</w:t>
      </w:r>
      <w:proofErr w:type="spellEnd"/>
      <w:r w:rsidR="00FD08C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данного типа систем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52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7FC9">
        <w:rPr>
          <w:rFonts w:ascii="Times New Roman" w:eastAsia="Times New Roman" w:hAnsi="Times New Roman"/>
          <w:sz w:val="24"/>
          <w:szCs w:val="24"/>
          <w:lang w:eastAsia="ru-RU"/>
        </w:rPr>
        <w:t xml:space="preserve">Натрий в силу большого ионного радиуса в сравнении с литием не имеет склонности к эффективной интеркаляции со слоистыми анодными материалами, более того в результате взаимодействия с ионами лития образуются аморфные структуры, </w:t>
      </w:r>
      <w:proofErr w:type="spellStart"/>
      <w:r w:rsidR="00917FC9">
        <w:rPr>
          <w:rFonts w:ascii="Times New Roman" w:eastAsia="Times New Roman" w:hAnsi="Times New Roman"/>
          <w:sz w:val="24"/>
          <w:szCs w:val="24"/>
          <w:lang w:eastAsia="ru-RU"/>
        </w:rPr>
        <w:t>характеризация</w:t>
      </w:r>
      <w:proofErr w:type="spellEnd"/>
      <w:r w:rsidR="00917FC9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моделирование которых затруднены</w:t>
      </w:r>
      <w:r w:rsidR="00785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51EF" w:rsidRPr="00C608EB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7851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851EF" w:rsidRPr="00C608EB">
        <w:rPr>
          <w:rFonts w:ascii="Times New Roman" w:eastAsia="Times New Roman" w:hAnsi="Times New Roman"/>
          <w:sz w:val="24"/>
          <w:szCs w:val="24"/>
          <w:lang w:eastAsia="ru-RU"/>
        </w:rPr>
        <w:t>].</w:t>
      </w:r>
      <w:r w:rsidR="00917F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>Экспериментальные исследования показали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>реальные возможности</w:t>
      </w:r>
      <w:r w:rsidR="00F97908">
        <w:rPr>
          <w:rFonts w:ascii="Times New Roman" w:eastAsia="Times New Roman" w:hAnsi="Times New Roman"/>
          <w:sz w:val="24"/>
          <w:szCs w:val="24"/>
          <w:lang w:eastAsia="ru-RU"/>
        </w:rPr>
        <w:t xml:space="preserve"> внедрения материалов на основе металлов, а в </w:t>
      </w:r>
      <w:r w:rsidR="00531252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особенности </w:t>
      </w:r>
      <w:r w:rsidR="00531252" w:rsidRPr="00FF7C83">
        <w:rPr>
          <w:rFonts w:ascii="Times New Roman" w:eastAsia="Times New Roman" w:hAnsi="Times New Roman"/>
          <w:sz w:val="24"/>
          <w:szCs w:val="24"/>
          <w:lang w:eastAsia="ru-RU"/>
        </w:rPr>
        <w:t>германия</w:t>
      </w:r>
      <w:r w:rsidR="00531252" w:rsidRPr="0053125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841662">
        <w:rPr>
          <w:rFonts w:ascii="Times New Roman" w:eastAsia="Times New Roman" w:hAnsi="Times New Roman"/>
          <w:sz w:val="24"/>
          <w:szCs w:val="24"/>
          <w:lang w:eastAsia="ru-RU"/>
        </w:rPr>
        <w:t>натрий-ионных (НИА) и литий-ионных (ЛИА) аккумуляторов</w:t>
      </w:r>
      <w:r w:rsidR="00785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51EF" w:rsidRPr="007851EF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7851EF" w:rsidRPr="00E51F5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851EF" w:rsidRPr="007851EF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="00FF7C83" w:rsidRPr="00FF7C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63836C3" w14:textId="63054D50" w:rsidR="00841662" w:rsidRPr="00BD4695" w:rsidRDefault="006F3D91" w:rsidP="00FF7C8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данный момент актуальной задачей является получение германиевых наноструктур с контролируемой морфологией </w:t>
      </w:r>
      <w:r w:rsidR="002A5B42">
        <w:rPr>
          <w:rFonts w:ascii="Times New Roman" w:eastAsia="Times New Roman" w:hAnsi="Times New Roman"/>
          <w:sz w:val="24"/>
          <w:szCs w:val="24"/>
          <w:lang w:eastAsia="ru-RU"/>
        </w:rPr>
        <w:t xml:space="preserve">и площадью поверхности. </w:t>
      </w:r>
      <w:r w:rsidR="00EE197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A3FD6">
        <w:rPr>
          <w:rFonts w:ascii="Times New Roman" w:eastAsia="Times New Roman" w:hAnsi="Times New Roman"/>
          <w:sz w:val="24"/>
          <w:szCs w:val="24"/>
          <w:lang w:eastAsia="ru-RU"/>
        </w:rPr>
        <w:t xml:space="preserve">ереход к </w:t>
      </w:r>
      <w:proofErr w:type="spellStart"/>
      <w:r w:rsidR="009A3FD6">
        <w:rPr>
          <w:rFonts w:ascii="Times New Roman" w:eastAsia="Times New Roman" w:hAnsi="Times New Roman"/>
          <w:sz w:val="24"/>
          <w:szCs w:val="24"/>
          <w:lang w:eastAsia="ru-RU"/>
        </w:rPr>
        <w:t>наноразмерным</w:t>
      </w:r>
      <w:proofErr w:type="spellEnd"/>
      <w:r w:rsidR="009A3FD6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структурам </w:t>
      </w:r>
      <w:r w:rsidR="00EE1978">
        <w:rPr>
          <w:rFonts w:ascii="Times New Roman" w:eastAsia="Times New Roman" w:hAnsi="Times New Roman"/>
          <w:sz w:val="24"/>
          <w:szCs w:val="24"/>
          <w:lang w:eastAsia="ru-RU"/>
        </w:rPr>
        <w:t xml:space="preserve">позволяет сократить </w:t>
      </w:r>
      <w:r w:rsidR="00A41E2B">
        <w:rPr>
          <w:rFonts w:ascii="Times New Roman" w:eastAsia="Times New Roman" w:hAnsi="Times New Roman"/>
          <w:sz w:val="24"/>
          <w:szCs w:val="24"/>
          <w:lang w:eastAsia="ru-RU"/>
        </w:rPr>
        <w:t xml:space="preserve">диффузионный путь ионов лития или натрия и повысить площадь поверхности контакта электрода и электролита. Поры в структуре анодного материала могут служить </w:t>
      </w:r>
      <w:r w:rsidR="00D55171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дополнительным местом для нивелирования объемных </w:t>
      </w:r>
      <w:r w:rsidR="00F849B4">
        <w:rPr>
          <w:rFonts w:ascii="Times New Roman" w:eastAsia="Times New Roman" w:hAnsi="Times New Roman"/>
          <w:sz w:val="24"/>
          <w:szCs w:val="24"/>
          <w:lang w:eastAsia="ru-RU"/>
        </w:rPr>
        <w:t>деформаций</w:t>
      </w:r>
      <w:r w:rsidR="00D55171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процессе </w:t>
      </w:r>
      <w:proofErr w:type="spellStart"/>
      <w:r w:rsidR="00D55171">
        <w:rPr>
          <w:rFonts w:ascii="Times New Roman" w:eastAsia="Times New Roman" w:hAnsi="Times New Roman"/>
          <w:sz w:val="24"/>
          <w:szCs w:val="24"/>
          <w:lang w:eastAsia="ru-RU"/>
        </w:rPr>
        <w:t>циклирования</w:t>
      </w:r>
      <w:proofErr w:type="spellEnd"/>
      <w:r w:rsidR="00D55171">
        <w:rPr>
          <w:rFonts w:ascii="Times New Roman" w:eastAsia="Times New Roman" w:hAnsi="Times New Roman"/>
          <w:sz w:val="24"/>
          <w:szCs w:val="24"/>
          <w:lang w:eastAsia="ru-RU"/>
        </w:rPr>
        <w:t xml:space="preserve">, могут обеспечивать больше путей диффузии для ионов и электронов, а также способствовать лучшей смачиваемости электродных материалов электролитом. </w:t>
      </w:r>
      <w:r w:rsidR="00E26DA5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бинарных композитов и систем с добавлением </w:t>
      </w:r>
      <w:r w:rsidR="00BD4695">
        <w:rPr>
          <w:rFonts w:ascii="Times New Roman" w:eastAsia="Times New Roman" w:hAnsi="Times New Roman"/>
          <w:sz w:val="24"/>
          <w:szCs w:val="24"/>
          <w:lang w:eastAsia="ru-RU"/>
        </w:rPr>
        <w:t xml:space="preserve">легирующих </w:t>
      </w:r>
      <w:r w:rsidR="00E26DA5">
        <w:rPr>
          <w:rFonts w:ascii="Times New Roman" w:eastAsia="Times New Roman" w:hAnsi="Times New Roman"/>
          <w:sz w:val="24"/>
          <w:szCs w:val="24"/>
          <w:lang w:eastAsia="ru-RU"/>
        </w:rPr>
        <w:t xml:space="preserve">элементов </w:t>
      </w:r>
      <w:r w:rsidR="000D30A2">
        <w:rPr>
          <w:rFonts w:ascii="Times New Roman" w:eastAsia="Times New Roman" w:hAnsi="Times New Roman"/>
          <w:sz w:val="24"/>
          <w:szCs w:val="24"/>
          <w:lang w:eastAsia="ru-RU"/>
        </w:rPr>
        <w:t>приводит к усовершенствованным</w:t>
      </w:r>
      <w:r w:rsidR="00BD4695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электрохимически</w:t>
      </w:r>
      <w:r w:rsidR="000D30A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D4695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</w:t>
      </w:r>
      <w:r w:rsidR="000D30A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BD4695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0D30A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D4695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более важно, </w:t>
      </w:r>
      <w:r w:rsidR="000D30A2">
        <w:rPr>
          <w:rFonts w:ascii="Times New Roman" w:eastAsia="Times New Roman" w:hAnsi="Times New Roman"/>
          <w:sz w:val="24"/>
          <w:szCs w:val="24"/>
          <w:lang w:eastAsia="ru-RU"/>
        </w:rPr>
        <w:t>данные соединения могут выступать в роли буферных фрагментов, снижая воздействие объемного расширения</w:t>
      </w:r>
      <w:r w:rsidR="00BC72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724B" w:rsidRPr="00BC724B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BC724B" w:rsidRPr="00B02A3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C724B" w:rsidRPr="00BC724B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="000D30A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BAFBEA" w14:textId="1F439581" w:rsidR="006F3D91" w:rsidRDefault="00F849B4" w:rsidP="0085299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нашем исследовании объединены несколько аспектов важных для эффективных анодных материалов. В рамках проекта были получены </w:t>
      </w:r>
      <w:r w:rsidR="00E94D4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полые </w:t>
      </w:r>
      <w:proofErr w:type="spellStart"/>
      <w:r w:rsidR="00E94D45">
        <w:rPr>
          <w:rFonts w:ascii="Times New Roman" w:eastAsia="Times New Roman" w:hAnsi="Times New Roman"/>
          <w:sz w:val="24"/>
          <w:szCs w:val="24"/>
          <w:lang w:eastAsia="ru-RU"/>
        </w:rPr>
        <w:t>высококристалличные</w:t>
      </w:r>
      <w:proofErr w:type="spellEnd"/>
      <w:r w:rsidR="00E94D4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частицы германия</w:t>
      </w:r>
      <w:r w:rsidR="007B4B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B4BB7">
        <w:rPr>
          <w:rFonts w:ascii="Times New Roman" w:eastAsia="Times New Roman" w:hAnsi="Times New Roman"/>
          <w:sz w:val="24"/>
          <w:szCs w:val="24"/>
          <w:lang w:eastAsia="ru-RU"/>
        </w:rPr>
        <w:t>допированные</w:t>
      </w:r>
      <w:proofErr w:type="spellEnd"/>
      <w:r w:rsidR="007B4BB7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галием. Методика синтеза заключается в проведении диспергирования сплава жидкого металла в органических растворителях и дальнейшем проведении реакции гальванического замещения с солью требуемого металла. Степень замещения, морфология и пористость полученного материала варьируется при помощи подбора растворителя, поверхностно-активных веществ и времени, затрачиваемого на синтез.</w:t>
      </w:r>
      <w:r w:rsidR="00852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1662" w:rsidRPr="00841662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Однако для понимания фундаментальных аспектов корреляции емкости и напряжения, микроструктурных изменений </w:t>
      </w:r>
      <w:r w:rsidR="00841662">
        <w:rPr>
          <w:rFonts w:ascii="Times New Roman" w:eastAsia="Times New Roman" w:hAnsi="Times New Roman"/>
          <w:sz w:val="24"/>
          <w:szCs w:val="24"/>
          <w:lang w:eastAsia="ru-RU"/>
        </w:rPr>
        <w:t>германия</w:t>
      </w:r>
      <w:r w:rsidR="00841662" w:rsidRPr="00841662">
        <w:rPr>
          <w:rFonts w:ascii="Times New Roman" w:eastAsia="Times New Roman" w:hAnsi="Times New Roman"/>
          <w:sz w:val="24"/>
          <w:szCs w:val="24"/>
          <w:lang w:eastAsia="ru-RU"/>
        </w:rPr>
        <w:t>, а также кинетики диффузии необходимо систематическое исследование</w:t>
      </w:r>
      <w:r w:rsidR="00841662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материала в аккумуляторных системах с варьируемыми показателями </w:t>
      </w:r>
      <w:proofErr w:type="spellStart"/>
      <w:r w:rsidR="00841662">
        <w:rPr>
          <w:rFonts w:ascii="Times New Roman" w:eastAsia="Times New Roman" w:hAnsi="Times New Roman"/>
          <w:sz w:val="24"/>
          <w:szCs w:val="24"/>
          <w:lang w:eastAsia="ru-RU"/>
        </w:rPr>
        <w:t>циклирования</w:t>
      </w:r>
      <w:proofErr w:type="spellEnd"/>
      <w:r w:rsidR="00841662" w:rsidRPr="008416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41662" w:rsidRPr="008416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9E4D89D" w14:textId="77777777" w:rsidR="00E94D45" w:rsidRDefault="00E94D45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349995A" w14:textId="16B21BE5" w:rsidR="00C913A6" w:rsidRPr="00FF6017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608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14:paraId="598CD162" w14:textId="26EB7F45" w:rsidR="00C913A6" w:rsidRPr="00FF6017" w:rsidRDefault="00564E3D" w:rsidP="00564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F60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1. </w:t>
      </w:r>
      <w:r w:rsidR="00FF6017"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Darwiche, </w:t>
      </w:r>
      <w:r w:rsidR="00FF6017" w:rsidRPr="00FF60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A. </w:t>
      </w:r>
      <w:r w:rsidR="00FF6017" w:rsidRPr="00FF6017">
        <w:rPr>
          <w:rFonts w:ascii="Times New Roman" w:eastAsia="Times New Roman" w:hAnsi="Times New Roman"/>
          <w:sz w:val="24"/>
          <w:szCs w:val="24"/>
          <w:lang w:val="en-US" w:eastAsia="ru-RU"/>
        </w:rPr>
        <w:t>Better Cycling Performances of Bulk Sb in Na-Ion Batteries Compared to Li-Ion Systems: An Unexpected Electrochemical Mechanism</w:t>
      </w:r>
      <w:r w:rsidR="00C913A6" w:rsidRPr="00FF601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FF60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J. Am. Chem. Soc.</w:t>
      </w:r>
      <w:r w:rsidR="005312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2012, </w:t>
      </w:r>
      <w:r w:rsidR="00531252" w:rsidRPr="00531252">
        <w:rPr>
          <w:rFonts w:ascii="Times New Roman" w:eastAsia="Times New Roman" w:hAnsi="Times New Roman"/>
          <w:sz w:val="24"/>
          <w:szCs w:val="24"/>
          <w:lang w:val="en-US" w:eastAsia="ru-RU"/>
        </w:rPr>
        <w:t>134, 51, 20805–20811</w:t>
      </w:r>
    </w:p>
    <w:p w14:paraId="3CD28683" w14:textId="2DB73CDE" w:rsidR="00C913A6" w:rsidRPr="00FF6017" w:rsidRDefault="00564E3D" w:rsidP="00564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F6017">
        <w:rPr>
          <w:rFonts w:ascii="Times New Roman" w:eastAsia="Times New Roman" w:hAnsi="Times New Roman"/>
          <w:sz w:val="24"/>
          <w:szCs w:val="24"/>
          <w:lang w:val="en-US" w:eastAsia="ru-RU"/>
        </w:rPr>
        <w:t>2.</w:t>
      </w:r>
      <w:r w:rsidR="001F564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Baggetto, L. Germanium as negative electrode material for sodium-ion batteries</w:t>
      </w:r>
      <w:r w:rsidR="00C913A6" w:rsidRPr="00FF601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F564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Electrochemistry Communication. 2013, 34, p. 41-44</w:t>
      </w:r>
    </w:p>
    <w:p w14:paraId="6E7F687D" w14:textId="6905B149" w:rsidR="00372EEC" w:rsidRPr="00634BB0" w:rsidRDefault="00FF6017" w:rsidP="001F5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017">
        <w:rPr>
          <w:rFonts w:ascii="Times New Roman" w:eastAsia="Times New Roman" w:hAnsi="Times New Roman"/>
          <w:sz w:val="24"/>
          <w:szCs w:val="24"/>
          <w:lang w:val="en-US" w:eastAsia="ru-RU"/>
        </w:rPr>
        <w:t>3.</w:t>
      </w:r>
      <w:r w:rsidR="00564E3D" w:rsidRPr="00FF601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F564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Dan, Li </w:t>
      </w:r>
      <w:r w:rsidR="001F5648" w:rsidRPr="001F5648">
        <w:rPr>
          <w:rFonts w:ascii="Times New Roman" w:eastAsia="Times New Roman" w:hAnsi="Times New Roman"/>
          <w:sz w:val="24"/>
          <w:szCs w:val="24"/>
          <w:lang w:val="en-US" w:eastAsia="ru-RU"/>
        </w:rPr>
        <w:t>Unique Structural Design and Strategies for</w:t>
      </w:r>
      <w:r w:rsidR="001F564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F5648" w:rsidRPr="001F5648">
        <w:rPr>
          <w:rFonts w:ascii="Times New Roman" w:eastAsia="Times New Roman" w:hAnsi="Times New Roman"/>
          <w:sz w:val="24"/>
          <w:szCs w:val="24"/>
          <w:lang w:val="en-US" w:eastAsia="ru-RU"/>
        </w:rPr>
        <w:t>Germanium-Based Anode Materials Toward Enhanced</w:t>
      </w:r>
      <w:r w:rsidR="001F564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F5648" w:rsidRPr="001F5648">
        <w:rPr>
          <w:rFonts w:ascii="Times New Roman" w:eastAsia="Times New Roman" w:hAnsi="Times New Roman"/>
          <w:sz w:val="24"/>
          <w:szCs w:val="24"/>
          <w:lang w:val="en-US" w:eastAsia="ru-RU"/>
        </w:rPr>
        <w:t>Lithium Storage</w:t>
      </w:r>
      <w:r w:rsidR="00C913A6" w:rsidRPr="00FF601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F564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Adv. Energy Mater. 2017, </w:t>
      </w:r>
      <w:r w:rsidR="006715EB">
        <w:rPr>
          <w:rFonts w:ascii="Times New Roman" w:eastAsia="Times New Roman" w:hAnsi="Times New Roman"/>
          <w:sz w:val="24"/>
          <w:szCs w:val="24"/>
          <w:lang w:val="en-US" w:eastAsia="ru-RU"/>
        </w:rPr>
        <w:t>7, 1700488</w:t>
      </w:r>
    </w:p>
    <w:sectPr w:rsidR="00372EEC" w:rsidRPr="00634BB0" w:rsidSect="00C913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31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DD"/>
    <w:rsid w:val="000B39D2"/>
    <w:rsid w:val="000D30A2"/>
    <w:rsid w:val="000E0455"/>
    <w:rsid w:val="000E3777"/>
    <w:rsid w:val="000F2C40"/>
    <w:rsid w:val="001147FF"/>
    <w:rsid w:val="001F5648"/>
    <w:rsid w:val="002A5B42"/>
    <w:rsid w:val="00372EEC"/>
    <w:rsid w:val="00531252"/>
    <w:rsid w:val="00564E3D"/>
    <w:rsid w:val="00634BB0"/>
    <w:rsid w:val="006715EB"/>
    <w:rsid w:val="006840DD"/>
    <w:rsid w:val="006F3D91"/>
    <w:rsid w:val="007851EF"/>
    <w:rsid w:val="007B4BB7"/>
    <w:rsid w:val="00841662"/>
    <w:rsid w:val="0085299F"/>
    <w:rsid w:val="008B2B08"/>
    <w:rsid w:val="008E172E"/>
    <w:rsid w:val="00917FC9"/>
    <w:rsid w:val="00951682"/>
    <w:rsid w:val="009721DF"/>
    <w:rsid w:val="009A3FD6"/>
    <w:rsid w:val="00A310D4"/>
    <w:rsid w:val="00A41E2B"/>
    <w:rsid w:val="00AE791A"/>
    <w:rsid w:val="00B02A34"/>
    <w:rsid w:val="00B3301D"/>
    <w:rsid w:val="00BC724B"/>
    <w:rsid w:val="00BD4695"/>
    <w:rsid w:val="00C608EB"/>
    <w:rsid w:val="00C913A6"/>
    <w:rsid w:val="00CB34F6"/>
    <w:rsid w:val="00D04FB9"/>
    <w:rsid w:val="00D55171"/>
    <w:rsid w:val="00DF25F9"/>
    <w:rsid w:val="00E26DA5"/>
    <w:rsid w:val="00E51F58"/>
    <w:rsid w:val="00E94D45"/>
    <w:rsid w:val="00EE1978"/>
    <w:rsid w:val="00F849B4"/>
    <w:rsid w:val="00F97908"/>
    <w:rsid w:val="00FD08CC"/>
    <w:rsid w:val="00FF6017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E86E"/>
  <w15:chartTrackingRefBased/>
  <w15:docId w15:val="{4AFDA8DE-C6F1-4DCD-A01D-D2459C90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  <w:style w:type="character" w:customStyle="1" w:styleId="cit-volume">
    <w:name w:val="cit-volume"/>
    <w:basedOn w:val="a0"/>
    <w:rsid w:val="00531252"/>
  </w:style>
  <w:style w:type="character" w:customStyle="1" w:styleId="cit-issue">
    <w:name w:val="cit-issue"/>
    <w:basedOn w:val="a0"/>
    <w:rsid w:val="00531252"/>
  </w:style>
  <w:style w:type="character" w:customStyle="1" w:styleId="cit-pagerange">
    <w:name w:val="cit-pagerange"/>
    <w:basedOn w:val="a0"/>
    <w:rsid w:val="0053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Шарова Екатерина Александровна</cp:lastModifiedBy>
  <cp:revision>9</cp:revision>
  <dcterms:created xsi:type="dcterms:W3CDTF">2023-02-14T15:20:00Z</dcterms:created>
  <dcterms:modified xsi:type="dcterms:W3CDTF">2023-02-15T11:07:00Z</dcterms:modified>
</cp:coreProperties>
</file>