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29" w:rsidRDefault="00C02929" w:rsidP="00C029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Исследование </w:t>
      </w:r>
      <w:proofErr w:type="spellStart"/>
      <w:r>
        <w:rPr>
          <w:b/>
          <w:color w:val="000000"/>
        </w:rPr>
        <w:t>газофазного</w:t>
      </w:r>
      <w:proofErr w:type="spellEnd"/>
      <w:r>
        <w:rPr>
          <w:b/>
          <w:color w:val="000000"/>
        </w:rPr>
        <w:t xml:space="preserve"> окисления </w:t>
      </w:r>
      <w:r w:rsidR="0053073B">
        <w:rPr>
          <w:b/>
          <w:color w:val="000000"/>
        </w:rPr>
        <w:t xml:space="preserve">углеродного </w:t>
      </w:r>
      <w:proofErr w:type="spellStart"/>
      <w:r w:rsidR="0053073B">
        <w:rPr>
          <w:b/>
          <w:color w:val="000000"/>
        </w:rPr>
        <w:t>нанокомпозита</w:t>
      </w:r>
      <w:proofErr w:type="spellEnd"/>
      <w:r>
        <w:rPr>
          <w:b/>
          <w:color w:val="000000"/>
        </w:rPr>
        <w:t xml:space="preserve"> </w:t>
      </w:r>
    </w:p>
    <w:p w:rsidR="00130241" w:rsidRDefault="00BC3242" w:rsidP="00C029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парами</w:t>
      </w:r>
      <w:r w:rsidR="00C02929">
        <w:rPr>
          <w:b/>
          <w:color w:val="000000"/>
        </w:rPr>
        <w:t xml:space="preserve"> азотной кислоты</w:t>
      </w:r>
    </w:p>
    <w:p w:rsidR="00130241" w:rsidRDefault="00F27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F5F88">
        <w:rPr>
          <w:rFonts w:eastAsia="MS Mincho"/>
          <w:b/>
          <w:i/>
          <w:color w:val="000000"/>
          <w:lang w:eastAsia="ja-JP"/>
        </w:rPr>
        <w:t>Козлов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A442B1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 w:rsidR="00A442B1" w:rsidRPr="002F5F88">
        <w:rPr>
          <w:rFonts w:eastAsia="MS Mincho"/>
          <w:b/>
          <w:i/>
          <w:color w:val="000000"/>
          <w:lang w:eastAsia="ja-JP"/>
        </w:rPr>
        <w:t>Суслова Е.В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:rsidR="00130241" w:rsidRDefault="00F27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>, 4 курс</w:t>
      </w:r>
    </w:p>
    <w:p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EE603E">
        <w:rPr>
          <w:i/>
          <w:color w:val="000000"/>
        </w:rPr>
        <w:t>осковский авиационный институт</w:t>
      </w:r>
      <w:r w:rsidR="00A03EE8">
        <w:rPr>
          <w:i/>
          <w:color w:val="000000"/>
        </w:rPr>
        <w:t xml:space="preserve">, </w:t>
      </w:r>
      <w:r>
        <w:rPr>
          <w:i/>
          <w:color w:val="000000"/>
        </w:rPr>
        <w:t>Москва, Россия</w:t>
      </w:r>
    </w:p>
    <w:p w:rsidR="00F2797A" w:rsidRPr="00921D45" w:rsidRDefault="00EB1F49" w:rsidP="00F27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2797A">
        <w:rPr>
          <w:i/>
          <w:color w:val="000000"/>
        </w:rPr>
        <w:t>Московский государственный университет имени М.В. Ломоносова, </w:t>
      </w:r>
    </w:p>
    <w:p w:rsidR="00130241" w:rsidRDefault="00F2797A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130241" w:rsidRPr="003B34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2797A">
        <w:rPr>
          <w:i/>
          <w:color w:val="000000"/>
          <w:lang w:val="en-US"/>
        </w:rPr>
        <w:t>E</w:t>
      </w:r>
      <w:r w:rsidR="003B76D6" w:rsidRPr="003B3438">
        <w:rPr>
          <w:i/>
          <w:color w:val="000000"/>
        </w:rPr>
        <w:t>-</w:t>
      </w:r>
      <w:r w:rsidRPr="00F2797A">
        <w:rPr>
          <w:i/>
          <w:color w:val="000000"/>
          <w:lang w:val="en-US"/>
        </w:rPr>
        <w:t>mail</w:t>
      </w:r>
      <w:r w:rsidRPr="003B3438">
        <w:rPr>
          <w:i/>
          <w:color w:val="000000"/>
        </w:rPr>
        <w:t xml:space="preserve">: </w:t>
      </w:r>
      <w:hyperlink r:id="rId7">
        <w:r w:rsidR="00F2797A">
          <w:rPr>
            <w:i/>
            <w:color w:val="000000"/>
            <w:u w:val="single"/>
            <w:lang w:val="en-US"/>
          </w:rPr>
          <w:t>kozlov</w:t>
        </w:r>
        <w:r w:rsidR="00F2797A" w:rsidRPr="003B3438">
          <w:rPr>
            <w:i/>
            <w:color w:val="000000"/>
            <w:u w:val="single"/>
          </w:rPr>
          <w:t>.</w:t>
        </w:r>
        <w:r w:rsidR="00F2797A">
          <w:rPr>
            <w:i/>
            <w:color w:val="000000"/>
            <w:u w:val="single"/>
            <w:lang w:val="en-US"/>
          </w:rPr>
          <w:t>aleksei</w:t>
        </w:r>
        <w:r w:rsidR="00F2797A" w:rsidRPr="003B3438">
          <w:rPr>
            <w:i/>
            <w:color w:val="000000"/>
            <w:u w:val="single"/>
          </w:rPr>
          <w:t>.</w:t>
        </w:r>
        <w:r w:rsidR="00F2797A">
          <w:rPr>
            <w:i/>
            <w:color w:val="000000"/>
            <w:u w:val="single"/>
            <w:lang w:val="en-US"/>
          </w:rPr>
          <w:t>p</w:t>
        </w:r>
        <w:r w:rsidRPr="003B3438">
          <w:rPr>
            <w:i/>
            <w:color w:val="000000"/>
            <w:u w:val="single"/>
          </w:rPr>
          <w:t>@</w:t>
        </w:r>
        <w:r w:rsidR="00F2797A">
          <w:rPr>
            <w:i/>
            <w:color w:val="000000"/>
            <w:u w:val="single"/>
            <w:lang w:val="en-US"/>
          </w:rPr>
          <w:t>gmail</w:t>
        </w:r>
        <w:r w:rsidR="00F2797A" w:rsidRPr="003B3438">
          <w:rPr>
            <w:i/>
            <w:color w:val="000000"/>
            <w:u w:val="single"/>
          </w:rPr>
          <w:t>.</w:t>
        </w:r>
        <w:r w:rsidR="00F2797A">
          <w:rPr>
            <w:i/>
            <w:color w:val="000000"/>
            <w:u w:val="single"/>
            <w:lang w:val="en-US"/>
          </w:rPr>
          <w:t>com</w:t>
        </w:r>
      </w:hyperlink>
    </w:p>
    <w:p w:rsidR="003B3438" w:rsidRPr="002F5F88" w:rsidRDefault="003B3438" w:rsidP="003B34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MS Mincho"/>
          <w:color w:val="000000"/>
          <w:lang w:eastAsia="ja-JP"/>
        </w:rPr>
      </w:pPr>
      <w:r w:rsidRPr="002F5F88">
        <w:rPr>
          <w:rFonts w:eastAsia="MS Mincho"/>
          <w:color w:val="000000"/>
          <w:lang w:eastAsia="ja-JP"/>
        </w:rPr>
        <w:t xml:space="preserve">Углеродные </w:t>
      </w:r>
      <w:proofErr w:type="spellStart"/>
      <w:r w:rsidRPr="002F5F88">
        <w:rPr>
          <w:rFonts w:eastAsia="MS Mincho"/>
          <w:color w:val="000000"/>
          <w:lang w:eastAsia="ja-JP"/>
        </w:rPr>
        <w:t>нанокомпозитные</w:t>
      </w:r>
      <w:proofErr w:type="spellEnd"/>
      <w:r w:rsidRPr="002F5F88">
        <w:rPr>
          <w:rFonts w:eastAsia="MS Mincho"/>
          <w:color w:val="000000"/>
          <w:lang w:eastAsia="ja-JP"/>
        </w:rPr>
        <w:t xml:space="preserve"> материалы являются значимой областью химии и активно исследуются для применения в таких тематиках, как катализаторы, хранение энергии, доставка лекарств, аэрокосмические технологии [1].</w:t>
      </w:r>
    </w:p>
    <w:p w:rsidR="003B3438" w:rsidRPr="002F5F88" w:rsidRDefault="003B3438" w:rsidP="003B34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MS Mincho"/>
          <w:color w:val="000000"/>
          <w:lang w:eastAsia="ja-JP"/>
        </w:rPr>
      </w:pPr>
      <w:r w:rsidRPr="002F5F88">
        <w:rPr>
          <w:rFonts w:eastAsia="MS Mincho"/>
          <w:color w:val="000000"/>
          <w:lang w:eastAsia="ja-JP"/>
        </w:rPr>
        <w:t xml:space="preserve">Одним из методов синтеза композитов на основе углеродных </w:t>
      </w:r>
      <w:proofErr w:type="spellStart"/>
      <w:r w:rsidRPr="002F5F88">
        <w:rPr>
          <w:rFonts w:eastAsia="MS Mincho"/>
          <w:color w:val="000000"/>
          <w:lang w:eastAsia="ja-JP"/>
        </w:rPr>
        <w:t>наноматериалов</w:t>
      </w:r>
      <w:proofErr w:type="spellEnd"/>
      <w:r w:rsidRPr="002F5F88">
        <w:rPr>
          <w:rFonts w:eastAsia="MS Mincho"/>
          <w:color w:val="000000"/>
          <w:lang w:eastAsia="ja-JP"/>
        </w:rPr>
        <w:t xml:space="preserve"> и металлов является пропитка дисперсии предварительно </w:t>
      </w:r>
      <w:proofErr w:type="spellStart"/>
      <w:r w:rsidRPr="002F5F88">
        <w:rPr>
          <w:rFonts w:eastAsia="MS Mincho"/>
          <w:color w:val="000000"/>
          <w:lang w:eastAsia="ja-JP"/>
        </w:rPr>
        <w:t>функционализированных</w:t>
      </w:r>
      <w:proofErr w:type="spellEnd"/>
      <w:r w:rsidRPr="002F5F88">
        <w:rPr>
          <w:rFonts w:eastAsia="MS Mincho"/>
          <w:color w:val="000000"/>
          <w:lang w:eastAsia="ja-JP"/>
        </w:rPr>
        <w:t xml:space="preserve"> углеродных </w:t>
      </w:r>
      <w:proofErr w:type="spellStart"/>
      <w:r w:rsidRPr="002F5F88">
        <w:rPr>
          <w:rFonts w:eastAsia="MS Mincho"/>
          <w:color w:val="000000"/>
          <w:lang w:eastAsia="ja-JP"/>
        </w:rPr>
        <w:t>наночастиц</w:t>
      </w:r>
      <w:proofErr w:type="spellEnd"/>
      <w:r w:rsidRPr="002F5F88">
        <w:rPr>
          <w:rFonts w:eastAsia="MS Mincho"/>
          <w:color w:val="000000"/>
          <w:lang w:eastAsia="ja-JP"/>
        </w:rPr>
        <w:t xml:space="preserve"> нитратами металлов с последующим отжигом в целях частичного или полного разложения нитрата до оксида или дальнейшего восстановления металла [</w:t>
      </w:r>
      <w:r w:rsidR="002D279F" w:rsidRPr="002F5F88">
        <w:rPr>
          <w:rFonts w:eastAsia="MS Mincho"/>
          <w:color w:val="000000"/>
          <w:lang w:eastAsia="ja-JP"/>
        </w:rPr>
        <w:t>2</w:t>
      </w:r>
      <w:r w:rsidRPr="002F5F88">
        <w:rPr>
          <w:rFonts w:eastAsia="MS Mincho"/>
          <w:color w:val="000000"/>
          <w:lang w:eastAsia="ja-JP"/>
        </w:rPr>
        <w:t xml:space="preserve">]. Вместе с тем, во время отжига происходит </w:t>
      </w:r>
      <w:proofErr w:type="spellStart"/>
      <w:r w:rsidRPr="002F5F88">
        <w:rPr>
          <w:rFonts w:eastAsia="MS Mincho"/>
          <w:color w:val="000000"/>
          <w:lang w:eastAsia="ja-JP"/>
        </w:rPr>
        <w:t>дефункционализация</w:t>
      </w:r>
      <w:proofErr w:type="spellEnd"/>
      <w:r w:rsidRPr="002F5F88">
        <w:rPr>
          <w:rFonts w:eastAsia="MS Mincho"/>
          <w:color w:val="000000"/>
          <w:lang w:eastAsia="ja-JP"/>
        </w:rPr>
        <w:t xml:space="preserve"> углеродной матрицы-носителя, в ходе которой поверхностные группы элиминируются под воздействием температуры, что может в дальнейшем приводить к неудовлетворительным характеристикам продукта [</w:t>
      </w:r>
      <w:r w:rsidR="00734AB9" w:rsidRPr="002F5F88">
        <w:rPr>
          <w:rFonts w:eastAsia="MS Mincho" w:hint="eastAsia"/>
          <w:color w:val="000000"/>
          <w:lang w:eastAsia="ja-JP"/>
        </w:rPr>
        <w:t>3</w:t>
      </w:r>
      <w:r w:rsidRPr="002F5F88">
        <w:rPr>
          <w:rFonts w:eastAsia="MS Mincho"/>
          <w:color w:val="000000"/>
          <w:lang w:eastAsia="ja-JP"/>
        </w:rPr>
        <w:t xml:space="preserve">]. Решением данной проблемы может являться </w:t>
      </w:r>
      <w:proofErr w:type="spellStart"/>
      <w:r w:rsidRPr="002F5F88">
        <w:rPr>
          <w:rFonts w:eastAsia="MS Mincho"/>
          <w:color w:val="000000"/>
          <w:lang w:eastAsia="ja-JP"/>
        </w:rPr>
        <w:t>газофазное</w:t>
      </w:r>
      <w:proofErr w:type="spellEnd"/>
      <w:r w:rsidRPr="002F5F88">
        <w:rPr>
          <w:rFonts w:eastAsia="MS Mincho"/>
          <w:color w:val="000000"/>
          <w:lang w:eastAsia="ja-JP"/>
        </w:rPr>
        <w:t xml:space="preserve"> окисление, проводимое в парах кислот и обеспечивающее восстановление поверхностных групп в необходимой степени, </w:t>
      </w:r>
      <w:r w:rsidR="00AC17C9" w:rsidRPr="002F5F88">
        <w:rPr>
          <w:rFonts w:eastAsia="MS Mincho"/>
          <w:color w:val="000000"/>
          <w:lang w:eastAsia="ja-JP"/>
        </w:rPr>
        <w:t xml:space="preserve">но </w:t>
      </w:r>
      <w:r w:rsidRPr="002F5F88">
        <w:rPr>
          <w:rFonts w:eastAsia="MS Mincho"/>
          <w:color w:val="000000"/>
          <w:lang w:eastAsia="ja-JP"/>
        </w:rPr>
        <w:t>не приводящее к вымыванию металла, в отличие от жидкофазного окисления.</w:t>
      </w:r>
    </w:p>
    <w:p w:rsidR="003B3438" w:rsidRPr="002F5F88" w:rsidRDefault="003B3438" w:rsidP="003B34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MS Mincho"/>
          <w:color w:val="000000"/>
          <w:lang w:eastAsia="ja-JP"/>
        </w:rPr>
      </w:pPr>
      <w:r w:rsidRPr="002F5F88">
        <w:rPr>
          <w:rFonts w:eastAsia="MS Mincho"/>
          <w:color w:val="000000"/>
          <w:lang w:eastAsia="ja-JP"/>
        </w:rPr>
        <w:t xml:space="preserve">В данной работе предложен метод </w:t>
      </w:r>
      <w:proofErr w:type="spellStart"/>
      <w:r w:rsidRPr="002F5F88">
        <w:rPr>
          <w:rFonts w:eastAsia="MS Mincho"/>
          <w:color w:val="000000"/>
          <w:lang w:eastAsia="ja-JP"/>
        </w:rPr>
        <w:t>газофазного</w:t>
      </w:r>
      <w:proofErr w:type="spellEnd"/>
      <w:r w:rsidRPr="002F5F88">
        <w:rPr>
          <w:rFonts w:eastAsia="MS Mincho"/>
          <w:color w:val="000000"/>
          <w:lang w:eastAsia="ja-JP"/>
        </w:rPr>
        <w:t xml:space="preserve"> окисления в парах азотной кислоты частиц </w:t>
      </w:r>
      <w:proofErr w:type="spellStart"/>
      <w:r w:rsidRPr="002F5F88">
        <w:rPr>
          <w:rFonts w:eastAsia="MS Mincho"/>
          <w:color w:val="000000"/>
          <w:lang w:eastAsia="ja-JP"/>
        </w:rPr>
        <w:t>нанокомпозита</w:t>
      </w:r>
      <w:proofErr w:type="spellEnd"/>
      <w:r w:rsidRPr="002F5F88">
        <w:rPr>
          <w:rFonts w:eastAsia="MS Mincho"/>
          <w:color w:val="000000"/>
          <w:lang w:eastAsia="ja-JP"/>
        </w:rPr>
        <w:t xml:space="preserve"> на основе углеродных </w:t>
      </w:r>
      <w:proofErr w:type="spellStart"/>
      <w:r w:rsidRPr="002F5F88">
        <w:rPr>
          <w:rFonts w:eastAsia="MS Mincho"/>
          <w:color w:val="000000"/>
          <w:lang w:eastAsia="ja-JP"/>
        </w:rPr>
        <w:t>малослойных</w:t>
      </w:r>
      <w:proofErr w:type="spellEnd"/>
      <w:r w:rsidRPr="002F5F88">
        <w:rPr>
          <w:rFonts w:eastAsia="MS Mincho"/>
          <w:color w:val="000000"/>
          <w:lang w:eastAsia="ja-JP"/>
        </w:rPr>
        <w:t xml:space="preserve"> графитовых фрагментов и </w:t>
      </w:r>
      <w:proofErr w:type="spellStart"/>
      <w:r w:rsidRPr="002F5F88">
        <w:rPr>
          <w:rFonts w:eastAsia="MS Mincho"/>
          <w:color w:val="000000"/>
          <w:lang w:eastAsia="ja-JP"/>
        </w:rPr>
        <w:t>La</w:t>
      </w:r>
      <w:proofErr w:type="spellEnd"/>
      <w:r w:rsidRPr="002F5F88">
        <w:rPr>
          <w:rFonts w:eastAsia="MS Mincho"/>
          <w:color w:val="000000"/>
          <w:lang w:eastAsia="ja-JP"/>
        </w:rPr>
        <w:t xml:space="preserve">-содержащих </w:t>
      </w:r>
      <w:proofErr w:type="spellStart"/>
      <w:r w:rsidRPr="002F5F88">
        <w:rPr>
          <w:rFonts w:eastAsia="MS Mincho"/>
          <w:color w:val="000000"/>
          <w:lang w:eastAsia="ja-JP"/>
        </w:rPr>
        <w:t>наночастиц</w:t>
      </w:r>
      <w:proofErr w:type="spellEnd"/>
      <w:r w:rsidRPr="002F5F88">
        <w:rPr>
          <w:rFonts w:eastAsia="MS Mincho"/>
          <w:color w:val="000000"/>
          <w:lang w:eastAsia="ja-JP"/>
        </w:rPr>
        <w:t xml:space="preserve">. Проведено окисление образцов </w:t>
      </w:r>
      <w:proofErr w:type="spellStart"/>
      <w:r w:rsidRPr="002F5F88">
        <w:rPr>
          <w:rFonts w:eastAsia="MS Mincho"/>
          <w:color w:val="000000"/>
          <w:lang w:eastAsia="ja-JP"/>
        </w:rPr>
        <w:t>нанокомпозита</w:t>
      </w:r>
      <w:proofErr w:type="spellEnd"/>
      <w:r w:rsidRPr="002F5F88">
        <w:rPr>
          <w:rFonts w:eastAsia="MS Mincho"/>
          <w:color w:val="000000"/>
          <w:lang w:eastAsia="ja-JP"/>
        </w:rPr>
        <w:t xml:space="preserve"> парами кипящей азотной кислоты в течение 1, 3, 6 часов. Произведена оценка содержания функциональных групп на поверхности композита с помощью рентгеновской фотоэлектронной спектроскопии. Полученные данные сопоставлены с исходным </w:t>
      </w:r>
      <w:proofErr w:type="spellStart"/>
      <w:r w:rsidRPr="002F5F88">
        <w:rPr>
          <w:rFonts w:eastAsia="MS Mincho"/>
          <w:color w:val="000000"/>
          <w:lang w:eastAsia="ja-JP"/>
        </w:rPr>
        <w:t>нанокомпозитом</w:t>
      </w:r>
      <w:proofErr w:type="spellEnd"/>
      <w:r w:rsidRPr="002F5F88">
        <w:rPr>
          <w:rFonts w:eastAsia="MS Mincho"/>
          <w:color w:val="000000"/>
          <w:lang w:eastAsia="ja-JP"/>
        </w:rPr>
        <w:t>.</w:t>
      </w:r>
    </w:p>
    <w:p w:rsidR="00225610" w:rsidRPr="00012DB2" w:rsidRDefault="003B3438" w:rsidP="00012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MS Mincho"/>
          <w:color w:val="000000"/>
          <w:lang w:eastAsia="ja-JP"/>
        </w:rPr>
      </w:pPr>
      <w:proofErr w:type="spellStart"/>
      <w:r w:rsidRPr="002F5F88">
        <w:rPr>
          <w:rFonts w:eastAsia="MS Mincho"/>
          <w:color w:val="000000"/>
          <w:lang w:eastAsia="ja-JP"/>
        </w:rPr>
        <w:t>Нанокомпозит</w:t>
      </w:r>
      <w:proofErr w:type="spellEnd"/>
      <w:r w:rsidRPr="002F5F88">
        <w:rPr>
          <w:rFonts w:eastAsia="MS Mincho"/>
          <w:color w:val="000000"/>
          <w:lang w:eastAsia="ja-JP"/>
        </w:rPr>
        <w:t xml:space="preserve">, обработанный с помощью описанного метода планируется исследовать в качестве модели для дальнейшей ковалентной </w:t>
      </w:r>
      <w:proofErr w:type="spellStart"/>
      <w:r w:rsidRPr="002F5F88">
        <w:rPr>
          <w:rFonts w:eastAsia="MS Mincho"/>
          <w:color w:val="000000"/>
          <w:lang w:eastAsia="ja-JP"/>
        </w:rPr>
        <w:t>функционализации</w:t>
      </w:r>
      <w:proofErr w:type="spellEnd"/>
      <w:r w:rsidRPr="002F5F88">
        <w:rPr>
          <w:rFonts w:eastAsia="MS Mincho"/>
          <w:color w:val="000000"/>
          <w:lang w:eastAsia="ja-JP"/>
        </w:rPr>
        <w:t xml:space="preserve"> низкомолекулярными соединениями с целью синтеза биопрепарата селективного действия и его изучения с помощью </w:t>
      </w:r>
      <w:proofErr w:type="spellStart"/>
      <w:r w:rsidRPr="002F5F88">
        <w:rPr>
          <w:rFonts w:eastAsia="MS Mincho"/>
          <w:color w:val="000000"/>
          <w:lang w:eastAsia="ja-JP"/>
        </w:rPr>
        <w:t>мультиэнергетиче</w:t>
      </w:r>
      <w:r w:rsidR="00AC17C9" w:rsidRPr="002F5F88">
        <w:rPr>
          <w:rFonts w:eastAsia="MS Mincho"/>
          <w:color w:val="000000"/>
          <w:lang w:eastAsia="ja-JP"/>
        </w:rPr>
        <w:t>ской</w:t>
      </w:r>
      <w:proofErr w:type="spellEnd"/>
      <w:r w:rsidR="00AC17C9" w:rsidRPr="002F5F88">
        <w:rPr>
          <w:rFonts w:eastAsia="MS Mincho"/>
          <w:color w:val="000000"/>
          <w:lang w:eastAsia="ja-JP"/>
        </w:rPr>
        <w:t xml:space="preserve"> компьютерной томографией.</w:t>
      </w:r>
    </w:p>
    <w:p w:rsidR="00F90AD2" w:rsidRPr="00012DB2" w:rsidRDefault="00857652" w:rsidP="00012D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MS Mincho"/>
          <w:i/>
          <w:iCs/>
          <w:color w:val="000000"/>
          <w:lang w:eastAsia="ja-JP"/>
        </w:rPr>
      </w:pPr>
      <w:r w:rsidRPr="002F5F88">
        <w:rPr>
          <w:rFonts w:eastAsia="MS Mincho"/>
          <w:i/>
          <w:iCs/>
          <w:color w:val="000000"/>
          <w:lang w:eastAsia="ja-JP"/>
        </w:rPr>
        <w:t>Исследование выполнено при финансовой поддержке РНФ в рамках научного проекта № 22-15-00072.</w:t>
      </w:r>
    </w:p>
    <w:p w:rsidR="00B66C72" w:rsidRPr="00857652" w:rsidRDefault="00B66C72" w:rsidP="00857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66C72" w:rsidRDefault="00B66C72" w:rsidP="00B66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B3438">
        <w:rPr>
          <w:color w:val="000000"/>
          <w:lang w:val="en-US"/>
        </w:rPr>
        <w:t xml:space="preserve">1. </w:t>
      </w:r>
      <w:proofErr w:type="spellStart"/>
      <w:r w:rsidR="003B3438" w:rsidRPr="003B3438">
        <w:rPr>
          <w:color w:val="000000"/>
          <w:lang w:val="en-US"/>
        </w:rPr>
        <w:t>Ates</w:t>
      </w:r>
      <w:proofErr w:type="spellEnd"/>
      <w:r w:rsidR="003B3438" w:rsidRPr="003B3438">
        <w:rPr>
          <w:color w:val="000000"/>
          <w:lang w:val="en-US"/>
        </w:rPr>
        <w:t xml:space="preserve"> B. et al. Chemistry, structures, and advanced applications of </w:t>
      </w:r>
      <w:proofErr w:type="spellStart"/>
      <w:r w:rsidR="003B3438" w:rsidRPr="003B3438">
        <w:rPr>
          <w:color w:val="000000"/>
          <w:lang w:val="en-US"/>
        </w:rPr>
        <w:t>nanocomposites</w:t>
      </w:r>
      <w:proofErr w:type="spellEnd"/>
      <w:r w:rsidR="003B3438" w:rsidRPr="003B3438">
        <w:rPr>
          <w:color w:val="000000"/>
          <w:lang w:val="en-US"/>
        </w:rPr>
        <w:t xml:space="preserve"> from </w:t>
      </w:r>
      <w:proofErr w:type="spellStart"/>
      <w:r w:rsidR="003B3438" w:rsidRPr="003B3438">
        <w:rPr>
          <w:color w:val="000000"/>
          <w:lang w:val="en-US"/>
        </w:rPr>
        <w:t>biorenewable</w:t>
      </w:r>
      <w:proofErr w:type="spellEnd"/>
      <w:r w:rsidR="003B3438" w:rsidRPr="003B3438">
        <w:rPr>
          <w:color w:val="000000"/>
          <w:lang w:val="en-US"/>
        </w:rPr>
        <w:t xml:space="preserve"> resources //Chemical Reviews. – 2020. – </w:t>
      </w:r>
      <w:r w:rsidR="003B3438">
        <w:rPr>
          <w:color w:val="000000"/>
          <w:lang w:val="en-US"/>
        </w:rPr>
        <w:t>Vol</w:t>
      </w:r>
      <w:r w:rsidR="003B3438" w:rsidRPr="003B3438">
        <w:rPr>
          <w:color w:val="000000"/>
          <w:lang w:val="en-US"/>
        </w:rPr>
        <w:t xml:space="preserve">. 120. – 17. – </w:t>
      </w:r>
      <w:r w:rsidR="003B3438">
        <w:rPr>
          <w:color w:val="000000"/>
          <w:lang w:val="en-US"/>
        </w:rPr>
        <w:t>P</w:t>
      </w:r>
      <w:r w:rsidR="003B3438" w:rsidRPr="003B3438">
        <w:rPr>
          <w:color w:val="000000"/>
          <w:lang w:val="en-US"/>
        </w:rPr>
        <w:t>. 9304-9362.</w:t>
      </w:r>
    </w:p>
    <w:p w:rsidR="00857652" w:rsidRPr="002F5F88" w:rsidRDefault="00B66C72" w:rsidP="00B66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MS Mincho" w:hint="eastAsia"/>
          <w:noProof/>
          <w:lang w:val="en-US" w:eastAsia="ja-JP"/>
        </w:rPr>
      </w:pPr>
      <w:r>
        <w:rPr>
          <w:color w:val="000000"/>
          <w:lang w:val="en-US"/>
        </w:rPr>
        <w:t xml:space="preserve">2. </w:t>
      </w:r>
      <w:r w:rsidR="002D279F" w:rsidRPr="002D279F">
        <w:rPr>
          <w:noProof/>
          <w:lang w:val="en-US"/>
        </w:rPr>
        <w:t xml:space="preserve">Suslova E. V. et al. New Composite Contrast Agents Based on Ln and Graphene Matrix for Multi-Energy Computed Tomography //Nanomaterials. – 2022. – </w:t>
      </w:r>
      <w:r w:rsidR="002D279F" w:rsidRPr="002F5F88">
        <w:rPr>
          <w:rFonts w:eastAsia="MS Mincho" w:hint="eastAsia"/>
          <w:noProof/>
          <w:lang w:val="en-US" w:eastAsia="ja-JP"/>
        </w:rPr>
        <w:t>Vol</w:t>
      </w:r>
      <w:r w:rsidR="002D279F" w:rsidRPr="002D279F">
        <w:rPr>
          <w:noProof/>
          <w:lang w:val="en-US"/>
        </w:rPr>
        <w:t>. 12. –</w:t>
      </w:r>
      <w:r w:rsidR="002D279F" w:rsidRPr="002F5F88">
        <w:rPr>
          <w:rFonts w:eastAsia="MS Mincho" w:hint="eastAsia"/>
          <w:noProof/>
          <w:lang w:val="en-US" w:eastAsia="ja-JP"/>
        </w:rPr>
        <w:t xml:space="preserve"> </w:t>
      </w:r>
      <w:r w:rsidR="002D279F" w:rsidRPr="002D279F">
        <w:rPr>
          <w:noProof/>
          <w:lang w:val="en-US"/>
        </w:rPr>
        <w:t xml:space="preserve">23. – </w:t>
      </w:r>
      <w:r w:rsidR="002D279F" w:rsidRPr="002F5F88">
        <w:rPr>
          <w:rFonts w:eastAsia="MS Mincho" w:hint="eastAsia"/>
          <w:noProof/>
          <w:lang w:val="en-US" w:eastAsia="ja-JP"/>
        </w:rPr>
        <w:t>P</w:t>
      </w:r>
      <w:r w:rsidR="002D279F" w:rsidRPr="002D279F">
        <w:rPr>
          <w:noProof/>
          <w:lang w:val="en-US"/>
        </w:rPr>
        <w:t>. 4110.</w:t>
      </w:r>
    </w:p>
    <w:p w:rsidR="00116478" w:rsidRPr="00784E80" w:rsidRDefault="00D74234" w:rsidP="00784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MS Mincho"/>
          <w:noProof/>
          <w:lang w:val="en-US" w:eastAsia="ja-JP"/>
        </w:rPr>
      </w:pPr>
      <w:r w:rsidRPr="002F5F88">
        <w:rPr>
          <w:rFonts w:eastAsia="MS Mincho" w:hint="eastAsia"/>
          <w:noProof/>
          <w:lang w:val="en-US" w:eastAsia="ja-JP"/>
        </w:rPr>
        <w:t xml:space="preserve">3. </w:t>
      </w:r>
      <w:r w:rsidRPr="002F5F88">
        <w:rPr>
          <w:rFonts w:eastAsia="MS Mincho"/>
          <w:noProof/>
          <w:lang w:val="en-US" w:eastAsia="ja-JP"/>
        </w:rPr>
        <w:t xml:space="preserve">Chernyak S. A. et al. Kinetics of the defunctionalization of oxidized few-layer graphene nanoflakes //Physical Chemistry Chemical Physics. – 2018. – </w:t>
      </w:r>
      <w:r w:rsidRPr="002F5F88">
        <w:rPr>
          <w:rFonts w:eastAsia="MS Mincho" w:hint="eastAsia"/>
          <w:noProof/>
          <w:lang w:val="en-US" w:eastAsia="ja-JP"/>
        </w:rPr>
        <w:t>Vol</w:t>
      </w:r>
      <w:r w:rsidRPr="002F5F88">
        <w:rPr>
          <w:rFonts w:eastAsia="MS Mincho"/>
          <w:noProof/>
          <w:lang w:val="en-US" w:eastAsia="ja-JP"/>
        </w:rPr>
        <w:t>. 20. –</w:t>
      </w:r>
      <w:r w:rsidRPr="002F5F88">
        <w:rPr>
          <w:rFonts w:eastAsia="MS Mincho" w:hint="eastAsia"/>
          <w:noProof/>
          <w:lang w:val="en-US" w:eastAsia="ja-JP"/>
        </w:rPr>
        <w:t xml:space="preserve"> </w:t>
      </w:r>
      <w:r w:rsidRPr="002F5F88">
        <w:rPr>
          <w:rFonts w:eastAsia="MS Mincho"/>
          <w:noProof/>
          <w:lang w:val="en-US" w:eastAsia="ja-JP"/>
        </w:rPr>
        <w:t xml:space="preserve">37. – </w:t>
      </w:r>
      <w:r w:rsidRPr="002F5F88">
        <w:rPr>
          <w:rFonts w:eastAsia="MS Mincho" w:hint="eastAsia"/>
          <w:noProof/>
          <w:lang w:val="en-US" w:eastAsia="ja-JP"/>
        </w:rPr>
        <w:t>P</w:t>
      </w:r>
      <w:r w:rsidRPr="002F5F88">
        <w:rPr>
          <w:rFonts w:eastAsia="MS Mincho"/>
          <w:noProof/>
          <w:lang w:val="en-US" w:eastAsia="ja-JP"/>
        </w:rPr>
        <w:t>. 24117-24122.</w:t>
      </w:r>
    </w:p>
    <w:sectPr w:rsidR="00116478" w:rsidRPr="00784E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2DB2"/>
    <w:rsid w:val="00063966"/>
    <w:rsid w:val="00086081"/>
    <w:rsid w:val="00101A1C"/>
    <w:rsid w:val="00106375"/>
    <w:rsid w:val="00116478"/>
    <w:rsid w:val="00130241"/>
    <w:rsid w:val="001320BE"/>
    <w:rsid w:val="001E61C2"/>
    <w:rsid w:val="001F0493"/>
    <w:rsid w:val="00225610"/>
    <w:rsid w:val="002264EE"/>
    <w:rsid w:val="0023307C"/>
    <w:rsid w:val="002331D0"/>
    <w:rsid w:val="002C1591"/>
    <w:rsid w:val="002D279F"/>
    <w:rsid w:val="002F5F88"/>
    <w:rsid w:val="0031361E"/>
    <w:rsid w:val="003428B3"/>
    <w:rsid w:val="00391C38"/>
    <w:rsid w:val="003B321A"/>
    <w:rsid w:val="003B3438"/>
    <w:rsid w:val="003B76D6"/>
    <w:rsid w:val="004A26A3"/>
    <w:rsid w:val="004A7F83"/>
    <w:rsid w:val="004C34E2"/>
    <w:rsid w:val="004F0EDF"/>
    <w:rsid w:val="00522BF1"/>
    <w:rsid w:val="0053073B"/>
    <w:rsid w:val="005524A9"/>
    <w:rsid w:val="00590166"/>
    <w:rsid w:val="005A6B1F"/>
    <w:rsid w:val="006F7A19"/>
    <w:rsid w:val="00720C2A"/>
    <w:rsid w:val="00734AB9"/>
    <w:rsid w:val="00775389"/>
    <w:rsid w:val="00784E80"/>
    <w:rsid w:val="00797838"/>
    <w:rsid w:val="007C36D8"/>
    <w:rsid w:val="007E7A27"/>
    <w:rsid w:val="007F2744"/>
    <w:rsid w:val="00857652"/>
    <w:rsid w:val="00883972"/>
    <w:rsid w:val="008931BE"/>
    <w:rsid w:val="008E43B4"/>
    <w:rsid w:val="00921D45"/>
    <w:rsid w:val="00972C46"/>
    <w:rsid w:val="009A66DB"/>
    <w:rsid w:val="009B2F80"/>
    <w:rsid w:val="009B3300"/>
    <w:rsid w:val="009F3380"/>
    <w:rsid w:val="00A02163"/>
    <w:rsid w:val="00A03EE8"/>
    <w:rsid w:val="00A314FE"/>
    <w:rsid w:val="00A442B1"/>
    <w:rsid w:val="00AC17C9"/>
    <w:rsid w:val="00B66C72"/>
    <w:rsid w:val="00BC3242"/>
    <w:rsid w:val="00BF36F8"/>
    <w:rsid w:val="00BF4622"/>
    <w:rsid w:val="00C02929"/>
    <w:rsid w:val="00C5300D"/>
    <w:rsid w:val="00CD00B1"/>
    <w:rsid w:val="00D22306"/>
    <w:rsid w:val="00D42542"/>
    <w:rsid w:val="00D526F3"/>
    <w:rsid w:val="00D74234"/>
    <w:rsid w:val="00D8121C"/>
    <w:rsid w:val="00E22189"/>
    <w:rsid w:val="00E439E9"/>
    <w:rsid w:val="00E74069"/>
    <w:rsid w:val="00EB1F49"/>
    <w:rsid w:val="00EE085F"/>
    <w:rsid w:val="00EE603E"/>
    <w:rsid w:val="00F2797A"/>
    <w:rsid w:val="00F865B3"/>
    <w:rsid w:val="00F90AD2"/>
    <w:rsid w:val="00FB1509"/>
    <w:rsid w:val="00FF1903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Calibri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279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279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Calibri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279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279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C9A35-BB86-4C58-A039-C1499C3B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2782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Aleksei</cp:lastModifiedBy>
  <cp:revision>2</cp:revision>
  <dcterms:created xsi:type="dcterms:W3CDTF">2023-02-16T20:46:00Z</dcterms:created>
  <dcterms:modified xsi:type="dcterms:W3CDTF">2023-02-16T20:46:00Z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