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939EF" w14:textId="452BF864" w:rsidR="00B73738" w:rsidRPr="00205FAB" w:rsidRDefault="003D44BA" w:rsidP="00DE37A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05FAB">
        <w:rPr>
          <w:rFonts w:ascii="Times New Roman" w:hAnsi="Times New Roman" w:cs="Times New Roman"/>
          <w:b/>
          <w:bCs/>
          <w:sz w:val="24"/>
          <w:szCs w:val="24"/>
        </w:rPr>
        <w:t xml:space="preserve">Физико-механические свойства </w:t>
      </w:r>
      <w:r w:rsidRPr="00205FAB">
        <w:rPr>
          <w:rFonts w:ascii="Times New Roman" w:eastAsia="Calibri" w:hAnsi="Times New Roman" w:cs="Times New Roman"/>
          <w:b/>
          <w:bCs/>
          <w:sz w:val="24"/>
          <w:szCs w:val="24"/>
        </w:rPr>
        <w:t>высоконаполненных полимерных композиционных материалов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205FA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 </w:t>
      </w:r>
      <w:bookmarkStart w:id="0" w:name="_Hlk126104116"/>
      <w:r w:rsidRPr="00205FAB">
        <w:rPr>
          <w:rFonts w:ascii="Times New Roman" w:eastAsia="Calibri" w:hAnsi="Times New Roman" w:cs="Times New Roman"/>
          <w:b/>
          <w:bCs/>
          <w:sz w:val="24"/>
          <w:szCs w:val="24"/>
        </w:rPr>
        <w:t>деформирующимся дисперсным наполнителем</w:t>
      </w:r>
      <w:bookmarkEnd w:id="0"/>
    </w:p>
    <w:p w14:paraId="655658AD" w14:textId="2EED90BD" w:rsidR="00205FAB" w:rsidRDefault="00205FAB" w:rsidP="00DE37A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5FAB">
        <w:rPr>
          <w:rFonts w:ascii="Times New Roman" w:hAnsi="Times New Roman" w:cs="Times New Roman"/>
          <w:b/>
          <w:bCs/>
          <w:sz w:val="24"/>
          <w:szCs w:val="24"/>
        </w:rPr>
        <w:t>Нгуен Ч. Н., Пыхтин А. А., Симонов-Емельянов И. Д.</w:t>
      </w:r>
    </w:p>
    <w:p w14:paraId="6AD66352" w14:textId="366E06D0" w:rsidR="007127E8" w:rsidRPr="007127E8" w:rsidRDefault="007127E8" w:rsidP="00DE37A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Аспирант 5</w:t>
      </w:r>
      <w:r w:rsidR="005B12E4">
        <w:rPr>
          <w:rFonts w:ascii="Times New Roman" w:hAnsi="Times New Roman" w:cs="Times New Roman"/>
          <w:sz w:val="24"/>
          <w:szCs w:val="24"/>
        </w:rPr>
        <w:t>-й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12E4">
        <w:rPr>
          <w:rFonts w:ascii="Times New Roman" w:hAnsi="Times New Roman" w:cs="Times New Roman"/>
          <w:sz w:val="24"/>
          <w:szCs w:val="24"/>
        </w:rPr>
        <w:t>год</w:t>
      </w:r>
      <w:r>
        <w:rPr>
          <w:rFonts w:ascii="Times New Roman" w:hAnsi="Times New Roman" w:cs="Times New Roman"/>
          <w:sz w:val="24"/>
          <w:szCs w:val="24"/>
        </w:rPr>
        <w:t xml:space="preserve"> обучения</w:t>
      </w:r>
    </w:p>
    <w:p w14:paraId="742AD117" w14:textId="5DD2F4BE" w:rsidR="00205FAB" w:rsidRPr="007127E8" w:rsidRDefault="00205FAB" w:rsidP="00DE37A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5FAB">
        <w:rPr>
          <w:rFonts w:ascii="Times New Roman" w:hAnsi="Times New Roman" w:cs="Times New Roman"/>
          <w:sz w:val="24"/>
          <w:szCs w:val="24"/>
        </w:rPr>
        <w:t>МИРЭА – Российский технологический университет (Институт тонких химических технологий им. М. В. Ломоносова)</w:t>
      </w:r>
      <w:r w:rsidR="007127E8">
        <w:rPr>
          <w:rFonts w:ascii="Times New Roman" w:hAnsi="Times New Roman" w:cs="Times New Roman"/>
          <w:sz w:val="24"/>
          <w:szCs w:val="24"/>
        </w:rPr>
        <w:t>, Москва, Россия.</w:t>
      </w:r>
    </w:p>
    <w:p w14:paraId="29A44FD3" w14:textId="7340674D" w:rsidR="00205FAB" w:rsidRPr="007127E8" w:rsidRDefault="00205FAB" w:rsidP="00DE37AB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5FA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127E8">
        <w:rPr>
          <w:rFonts w:ascii="Times New Roman" w:hAnsi="Times New Roman" w:cs="Times New Roman"/>
          <w:sz w:val="24"/>
          <w:szCs w:val="24"/>
        </w:rPr>
        <w:t>-</w:t>
      </w:r>
      <w:r w:rsidRPr="00205FAB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7127E8">
        <w:rPr>
          <w:rFonts w:ascii="Times New Roman" w:hAnsi="Times New Roman" w:cs="Times New Roman"/>
          <w:sz w:val="24"/>
          <w:szCs w:val="24"/>
        </w:rPr>
        <w:t xml:space="preserve">: </w:t>
      </w:r>
      <w:hyperlink r:id="rId5" w:history="1">
        <w:r w:rsidR="007127E8" w:rsidRPr="0083229B">
          <w:rPr>
            <w:rStyle w:val="a3"/>
            <w:rFonts w:ascii="Times New Roman" w:eastAsia="Calibri" w:hAnsi="Times New Roman" w:cs="Times New Roman"/>
            <w:sz w:val="24"/>
            <w:szCs w:val="24"/>
            <w:lang w:val="vi-VN"/>
          </w:rPr>
          <w:t>nguyentrongnghia551</w:t>
        </w:r>
        <w:r w:rsidR="007127E8" w:rsidRPr="007127E8">
          <w:rPr>
            <w:rStyle w:val="a3"/>
            <w:rFonts w:ascii="Times New Roman" w:eastAsia="Calibri" w:hAnsi="Times New Roman" w:cs="Times New Roman"/>
            <w:sz w:val="24"/>
            <w:szCs w:val="24"/>
          </w:rPr>
          <w:t>@</w:t>
        </w:r>
        <w:r w:rsidR="007127E8" w:rsidRPr="0083229B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gmail</w:t>
        </w:r>
        <w:r w:rsidR="007127E8" w:rsidRPr="007127E8">
          <w:rPr>
            <w:rStyle w:val="a3"/>
            <w:rFonts w:ascii="Times New Roman" w:eastAsia="Calibri" w:hAnsi="Times New Roman" w:cs="Times New Roman"/>
            <w:sz w:val="24"/>
            <w:szCs w:val="24"/>
          </w:rPr>
          <w:t>.</w:t>
        </w:r>
        <w:r w:rsidR="007127E8" w:rsidRPr="0083229B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com</w:t>
        </w:r>
      </w:hyperlink>
    </w:p>
    <w:p w14:paraId="6ACD2A84" w14:textId="70489867" w:rsidR="00205FAB" w:rsidRDefault="00205FAB" w:rsidP="00DE37A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5FAB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Pr="00205FAB">
        <w:rPr>
          <w:rFonts w:ascii="Times New Roman" w:eastAsia="Calibri" w:hAnsi="Times New Roman" w:cs="Times New Roman"/>
          <w:sz w:val="24"/>
          <w:szCs w:val="24"/>
        </w:rPr>
        <w:t>деформирующи</w:t>
      </w:r>
      <w:r>
        <w:rPr>
          <w:rFonts w:ascii="Times New Roman" w:eastAsia="Calibri" w:hAnsi="Times New Roman" w:cs="Times New Roman"/>
          <w:sz w:val="24"/>
          <w:szCs w:val="24"/>
        </w:rPr>
        <w:t>х</w:t>
      </w:r>
      <w:r w:rsidRPr="00205FAB">
        <w:rPr>
          <w:rFonts w:ascii="Times New Roman" w:eastAsia="Calibri" w:hAnsi="Times New Roman" w:cs="Times New Roman"/>
          <w:sz w:val="24"/>
          <w:szCs w:val="24"/>
        </w:rPr>
        <w:t>ся дисперсны</w:t>
      </w:r>
      <w:r>
        <w:rPr>
          <w:rFonts w:ascii="Times New Roman" w:eastAsia="Calibri" w:hAnsi="Times New Roman" w:cs="Times New Roman"/>
          <w:sz w:val="24"/>
          <w:szCs w:val="24"/>
        </w:rPr>
        <w:t>х</w:t>
      </w:r>
      <w:r w:rsidRPr="00205FAB">
        <w:rPr>
          <w:rFonts w:ascii="Times New Roman" w:eastAsia="Calibri" w:hAnsi="Times New Roman" w:cs="Times New Roman"/>
          <w:sz w:val="24"/>
          <w:szCs w:val="24"/>
        </w:rPr>
        <w:t xml:space="preserve"> наполнителе</w:t>
      </w:r>
      <w:r>
        <w:rPr>
          <w:rFonts w:ascii="Times New Roman" w:eastAsia="Calibri" w:hAnsi="Times New Roman" w:cs="Times New Roman"/>
          <w:sz w:val="24"/>
          <w:szCs w:val="24"/>
        </w:rPr>
        <w:t>й в дисперсно-наполненных полимерных композиционных материалах</w:t>
      </w:r>
      <w:r w:rsidR="00DE37AB">
        <w:rPr>
          <w:rFonts w:ascii="Times New Roman" w:eastAsia="Calibri" w:hAnsi="Times New Roman" w:cs="Times New Roman"/>
          <w:sz w:val="24"/>
          <w:szCs w:val="24"/>
        </w:rPr>
        <w:t xml:space="preserve"> (ДНПКМ)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может </w:t>
      </w:r>
      <w:r w:rsidR="00F83023">
        <w:rPr>
          <w:rFonts w:ascii="Times New Roman" w:eastAsia="Calibri" w:hAnsi="Times New Roman" w:cs="Times New Roman"/>
          <w:sz w:val="24"/>
          <w:szCs w:val="24"/>
        </w:rPr>
        <w:t>достигать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≈90-98 об. д.</w:t>
      </w:r>
      <w:r w:rsidR="009F6F6A">
        <w:rPr>
          <w:rFonts w:ascii="Times New Roman" w:eastAsia="Calibri" w:hAnsi="Times New Roman" w:cs="Times New Roman"/>
          <w:sz w:val="24"/>
          <w:szCs w:val="24"/>
        </w:rPr>
        <w:t xml:space="preserve"> при давлении Р</w:t>
      </w:r>
      <w:r w:rsidR="00F83023">
        <w:rPr>
          <w:rFonts w:ascii="Times New Roman" w:eastAsia="Calibri" w:hAnsi="Times New Roman" w:cs="Times New Roman"/>
          <w:sz w:val="24"/>
          <w:szCs w:val="24"/>
        </w:rPr>
        <w:t xml:space="preserve"> до </w:t>
      </w:r>
      <w:r w:rsidR="009F6F6A">
        <w:rPr>
          <w:rFonts w:ascii="Times New Roman" w:eastAsia="Calibri" w:hAnsi="Times New Roman" w:cs="Times New Roman"/>
          <w:sz w:val="24"/>
          <w:szCs w:val="24"/>
        </w:rPr>
        <w:t xml:space="preserve">500 </w:t>
      </w:r>
      <w:r w:rsidR="00FD7B82">
        <w:rPr>
          <w:rFonts w:ascii="Times New Roman" w:eastAsia="Calibri" w:hAnsi="Times New Roman" w:cs="Times New Roman"/>
          <w:sz w:val="24"/>
          <w:szCs w:val="24"/>
        </w:rPr>
        <w:t>МПа</w:t>
      </w:r>
      <w:r w:rsidR="00FD7B82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[</w:t>
      </w:r>
      <w:r w:rsidR="009F6F6A">
        <w:rPr>
          <w:rFonts w:ascii="Times New Roman" w:eastAsia="Calibri" w:hAnsi="Times New Roman" w:cs="Times New Roman"/>
          <w:sz w:val="24"/>
          <w:szCs w:val="24"/>
          <w:lang w:val="vi-VN"/>
        </w:rPr>
        <w:t>1]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B10DFE9" w14:textId="390F8CB2" w:rsidR="009F6F6A" w:rsidRDefault="009F6F6A" w:rsidP="00DE37AB">
      <w:pPr>
        <w:tabs>
          <w:tab w:val="left" w:pos="326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6F6A">
        <w:rPr>
          <w:rFonts w:ascii="Times New Roman" w:eastAsia="Calibri" w:hAnsi="Times New Roman" w:cs="Times New Roman"/>
          <w:sz w:val="24"/>
          <w:szCs w:val="24"/>
        </w:rPr>
        <w:t xml:space="preserve">При высоком давлении </w:t>
      </w:r>
      <w:r w:rsidRPr="009F6F6A">
        <w:rPr>
          <w:rFonts w:ascii="Times New Roman" w:hAnsi="Times New Roman" w:cs="Times New Roman"/>
          <w:sz w:val="24"/>
          <w:szCs w:val="24"/>
        </w:rPr>
        <w:t>Р = 25–230 МПа</w:t>
      </w:r>
      <w:r w:rsidRPr="009F6F6A">
        <w:rPr>
          <w:rFonts w:ascii="Times New Roman" w:eastAsia="Calibri" w:hAnsi="Times New Roman" w:cs="Times New Roman"/>
          <w:sz w:val="24"/>
          <w:szCs w:val="24"/>
        </w:rPr>
        <w:t xml:space="preserve"> параметр φ</w:t>
      </w:r>
      <w:r w:rsidRPr="009F6F6A">
        <w:rPr>
          <w:rFonts w:ascii="Times New Roman" w:eastAsia="Calibri" w:hAnsi="Times New Roman" w:cs="Times New Roman"/>
          <w:sz w:val="24"/>
          <w:szCs w:val="24"/>
          <w:vertAlign w:val="subscript"/>
        </w:rPr>
        <w:t>m</w:t>
      </w:r>
      <w:r w:rsidRPr="009F6F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83023">
        <w:rPr>
          <w:rFonts w:ascii="Times New Roman" w:eastAsia="Calibri" w:hAnsi="Times New Roman" w:cs="Times New Roman"/>
          <w:sz w:val="24"/>
          <w:szCs w:val="24"/>
        </w:rPr>
        <w:t>зависит от</w:t>
      </w:r>
      <w:r w:rsidRPr="009F6F6A">
        <w:rPr>
          <w:rFonts w:ascii="Times New Roman" w:eastAsia="Calibri" w:hAnsi="Times New Roman" w:cs="Times New Roman"/>
          <w:sz w:val="24"/>
          <w:szCs w:val="24"/>
        </w:rPr>
        <w:t xml:space="preserve"> давления и возрастает с 0,45 до 0,90 об. д.: обобщенный параметр Θ (</w:t>
      </w:r>
      <w:r w:rsidRPr="009F6F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полимерной матрицы для формирования прослоек между дисперсными частицами наполнителя, об. д)</w:t>
      </w:r>
      <w:r w:rsidRPr="009F6F6A">
        <w:rPr>
          <w:rFonts w:ascii="Times New Roman" w:eastAsia="Calibri" w:hAnsi="Times New Roman" w:cs="Times New Roman"/>
          <w:sz w:val="24"/>
          <w:szCs w:val="24"/>
        </w:rPr>
        <w:t xml:space="preserve"> равен нулю и уплотнение системы происходит в результате уменьшения значения обобщенного параметра В</w:t>
      </w:r>
      <w:r w:rsidRPr="009F6F6A">
        <w:rPr>
          <w:rFonts w:ascii="Times New Roman" w:eastAsia="Calibri" w:hAnsi="Times New Roman" w:cs="Times New Roman"/>
          <w:sz w:val="24"/>
          <w:szCs w:val="24"/>
          <w:vertAlign w:val="subscript"/>
        </w:rPr>
        <w:t>макс</w:t>
      </w:r>
      <w:r w:rsidRPr="009F6F6A">
        <w:rPr>
          <w:rFonts w:ascii="Times New Roman" w:eastAsia="Calibri" w:hAnsi="Times New Roman" w:cs="Times New Roman"/>
          <w:sz w:val="24"/>
          <w:szCs w:val="24"/>
        </w:rPr>
        <w:t xml:space="preserve"> (недоступная доля полимерной части для заполнения объема между частицами) от 0,55 об. д. до  ≈ 0,10 об. д. и снижению </w:t>
      </w:r>
      <w:r w:rsidR="00DE37AB">
        <w:rPr>
          <w:rFonts w:ascii="Times New Roman" w:eastAsia="Calibri" w:hAnsi="Times New Roman" w:cs="Times New Roman"/>
          <w:sz w:val="24"/>
          <w:szCs w:val="24"/>
        </w:rPr>
        <w:t xml:space="preserve">внутренней пористости </w:t>
      </w:r>
      <w:r w:rsidRPr="009F6F6A">
        <w:rPr>
          <w:rFonts w:ascii="Times New Roman" w:eastAsia="Calibri" w:hAnsi="Times New Roman" w:cs="Times New Roman"/>
          <w:sz w:val="24"/>
          <w:szCs w:val="24"/>
        </w:rPr>
        <w:t>П</w:t>
      </w:r>
      <w:r w:rsidRPr="009F6F6A">
        <w:rPr>
          <w:rFonts w:ascii="Times New Roman" w:eastAsia="Calibri" w:hAnsi="Times New Roman" w:cs="Times New Roman"/>
          <w:sz w:val="24"/>
          <w:szCs w:val="24"/>
          <w:vertAlign w:val="subscript"/>
        </w:rPr>
        <w:t>вн</w:t>
      </w:r>
      <w:r w:rsidRPr="009F6F6A">
        <w:rPr>
          <w:rFonts w:ascii="Times New Roman" w:eastAsia="Calibri" w:hAnsi="Times New Roman" w:cs="Times New Roman"/>
          <w:sz w:val="24"/>
          <w:szCs w:val="24"/>
        </w:rPr>
        <w:t xml:space="preserve"> с 22 до 10%.</w:t>
      </w:r>
    </w:p>
    <w:p w14:paraId="5A718BD4" w14:textId="4FD7F607" w:rsidR="009F6F6A" w:rsidRDefault="009F6F6A" w:rsidP="00DE37AB">
      <w:pPr>
        <w:tabs>
          <w:tab w:val="left" w:pos="326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Установлено, что при формовании структуры </w:t>
      </w:r>
      <w:r w:rsidR="00FD7B82">
        <w:rPr>
          <w:rFonts w:ascii="Times New Roman" w:eastAsia="Calibri" w:hAnsi="Times New Roman" w:cs="Times New Roman"/>
          <w:sz w:val="24"/>
          <w:szCs w:val="24"/>
        </w:rPr>
        <w:t>Д</w:t>
      </w:r>
      <w:r>
        <w:rPr>
          <w:rFonts w:ascii="Times New Roman" w:eastAsia="Calibri" w:hAnsi="Times New Roman" w:cs="Times New Roman"/>
          <w:sz w:val="24"/>
          <w:szCs w:val="24"/>
        </w:rPr>
        <w:t>НПКМ</w:t>
      </w:r>
      <w:r w:rsidR="00FD7B82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="00FD7B82">
        <w:rPr>
          <w:rFonts w:ascii="Times New Roman" w:eastAsia="Calibri" w:hAnsi="Times New Roman" w:cs="Times New Roman"/>
          <w:sz w:val="24"/>
          <w:szCs w:val="24"/>
        </w:rPr>
        <w:t xml:space="preserve">внутренние поры частиц порошка рисовой соломы (ПРС) заполняют расплавом поливинилацетата. Так как при создании ДНПКМ </w:t>
      </w:r>
      <w:r w:rsidR="00FD7B82" w:rsidRPr="00FD7B82">
        <w:rPr>
          <w:rFonts w:ascii="Times New Roman" w:eastAsia="Calibri" w:hAnsi="Times New Roman" w:cs="Times New Roman"/>
          <w:sz w:val="24"/>
          <w:szCs w:val="24"/>
        </w:rPr>
        <w:t>можно не учитывать внутреннюю пористость частиц ПРС и их плотность принять равной ~1,55 г/см</w:t>
      </w:r>
      <w:r w:rsidR="00FD7B82" w:rsidRPr="00FD7B82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FD7B8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292E553F" w14:textId="041E81A8" w:rsidR="00DE37AB" w:rsidRPr="00DE37AB" w:rsidRDefault="00DE37AB" w:rsidP="00DE37A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Показано, что при использовании деформируемого наполнителя ПРС </w:t>
      </w:r>
      <w:r w:rsidR="00F830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F83023" w:rsidRPr="00DE3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высоким давлением (до ~230 МПа) прессования </w:t>
      </w:r>
      <w:r w:rsidRPr="00DE3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получать ДНПКМ с типом структуры ВНС </w:t>
      </w:r>
      <w:r w:rsidR="00F83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(высоконаполненные системы) </w:t>
      </w:r>
      <w:r w:rsidRPr="00DE37AB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содержанием дисперсного наполнителя от 45 до ~90 % по объему и высоким уровнем физико-механических характеристик - прочность при сжатии ~104 МПа и модуль упругости ~ 3,0 ГПа, что открывает широкие возможности для применения и получения изделий различного назначения.</w:t>
      </w:r>
    </w:p>
    <w:p w14:paraId="0C3557A5" w14:textId="788DCEE6" w:rsidR="00205FAB" w:rsidRPr="00205FAB" w:rsidRDefault="00205FAB" w:rsidP="00DE37A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5FAB">
        <w:rPr>
          <w:rFonts w:ascii="Times New Roman" w:eastAsia="Calibri" w:hAnsi="Times New Roman" w:cs="Times New Roman"/>
          <w:sz w:val="24"/>
          <w:szCs w:val="24"/>
        </w:rPr>
        <w:t>Литература.</w:t>
      </w:r>
    </w:p>
    <w:p w14:paraId="578CEA32" w14:textId="620DBC33" w:rsidR="00646921" w:rsidRDefault="00205FAB" w:rsidP="00DE37AB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5FAB">
        <w:rPr>
          <w:rFonts w:ascii="Times New Roman" w:eastAsia="Times New Roman" w:hAnsi="Times New Roman" w:cs="Times New Roman"/>
          <w:sz w:val="24"/>
          <w:szCs w:val="24"/>
        </w:rPr>
        <w:t xml:space="preserve">Ч. Н. Нгуен, А. А. Пыхтин, И. Д. Симонов-Емельянов/ </w:t>
      </w:r>
      <w:r w:rsidRPr="00205FAB">
        <w:rPr>
          <w:rFonts w:ascii="Times New Roman" w:eastAsia="Calibri" w:hAnsi="Times New Roman" w:cs="Times New Roman"/>
          <w:sz w:val="24"/>
          <w:szCs w:val="24"/>
        </w:rPr>
        <w:t>Дисперсные деформирующиеся частицы, расчет составов и технология получения высоконаполненных полимерных композиционных материалов.</w:t>
      </w:r>
      <w:r w:rsidRPr="00205FAB">
        <w:rPr>
          <w:rFonts w:ascii="Calibri" w:eastAsia="Calibri" w:hAnsi="Calibri" w:cs="Times New Roman"/>
          <w:sz w:val="24"/>
          <w:szCs w:val="24"/>
        </w:rPr>
        <w:t xml:space="preserve"> </w:t>
      </w:r>
      <w:r w:rsidRPr="00205FAB">
        <w:rPr>
          <w:rFonts w:ascii="Times New Roman" w:eastAsia="Calibri" w:hAnsi="Times New Roman" w:cs="Times New Roman"/>
          <w:sz w:val="24"/>
          <w:szCs w:val="24"/>
        </w:rPr>
        <w:t xml:space="preserve">Пластические массы. 2022. № (5–6) С.39-44. </w:t>
      </w:r>
    </w:p>
    <w:p w14:paraId="43F9EC3C" w14:textId="77777777" w:rsidR="00646921" w:rsidRDefault="00646921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0D0709C0" w14:textId="32EECD3F" w:rsidR="00205FAB" w:rsidRPr="00FD7B82" w:rsidRDefault="00646921" w:rsidP="00646921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44C78D" wp14:editId="40836A53">
            <wp:extent cx="6527986" cy="9891090"/>
            <wp:effectExtent l="0" t="0" r="635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560" cy="990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5FAB" w:rsidRPr="00FD7B82" w:rsidSect="003D44BA">
      <w:pgSz w:w="11906" w:h="16838" w:code="9"/>
      <w:pgMar w:top="1134" w:right="1361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704B6"/>
    <w:multiLevelType w:val="hybridMultilevel"/>
    <w:tmpl w:val="9A48688A"/>
    <w:lvl w:ilvl="0" w:tplc="28FEF0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EE521B4"/>
    <w:multiLevelType w:val="hybridMultilevel"/>
    <w:tmpl w:val="408229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405033404">
    <w:abstractNumId w:val="0"/>
  </w:num>
  <w:num w:numId="2" w16cid:durableId="715127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09F"/>
    <w:rsid w:val="00205FAB"/>
    <w:rsid w:val="00240BDD"/>
    <w:rsid w:val="003D44BA"/>
    <w:rsid w:val="005B12E4"/>
    <w:rsid w:val="00646921"/>
    <w:rsid w:val="007127E8"/>
    <w:rsid w:val="007B000A"/>
    <w:rsid w:val="007F109F"/>
    <w:rsid w:val="008D3344"/>
    <w:rsid w:val="009F6F6A"/>
    <w:rsid w:val="00B73738"/>
    <w:rsid w:val="00D1195B"/>
    <w:rsid w:val="00DE37AB"/>
    <w:rsid w:val="00E70E28"/>
    <w:rsid w:val="00EA2824"/>
    <w:rsid w:val="00F83023"/>
    <w:rsid w:val="00FD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0A8CB"/>
  <w15:chartTrackingRefBased/>
  <w15:docId w15:val="{FDEE7E37-BA1C-4ABD-9021-57CFADFFB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5FA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05FAB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7127E8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FD7B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mailto:nguyentrongnghia551@gmail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Tr.N</dc:creator>
  <cp:keywords/>
  <dc:description/>
  <cp:lastModifiedBy>Tr.N</cp:lastModifiedBy>
  <cp:revision>13</cp:revision>
  <cp:lastPrinted>2023-02-10T11:30:00Z</cp:lastPrinted>
  <dcterms:created xsi:type="dcterms:W3CDTF">2023-01-31T21:28:00Z</dcterms:created>
  <dcterms:modified xsi:type="dcterms:W3CDTF">2023-02-16T14:00:00Z</dcterms:modified>
</cp:coreProperties>
</file>