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0E" w:rsidRPr="00A72B0E" w:rsidRDefault="009D25A1" w:rsidP="00A72B0E">
      <w:pPr>
        <w:pStyle w:val="Defaul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Эффективность э</w:t>
      </w:r>
      <w:r w:rsidR="00AF4484">
        <w:rPr>
          <w:b/>
          <w:shd w:val="clear" w:color="auto" w:fill="FFFFFF"/>
        </w:rPr>
        <w:t>лектролитно-плазменны</w:t>
      </w:r>
      <w:r>
        <w:rPr>
          <w:b/>
          <w:shd w:val="clear" w:color="auto" w:fill="FFFFFF"/>
        </w:rPr>
        <w:t>х</w:t>
      </w:r>
      <w:r w:rsidR="00AF4484">
        <w:rPr>
          <w:b/>
          <w:shd w:val="clear" w:color="auto" w:fill="FFFFFF"/>
        </w:rPr>
        <w:t xml:space="preserve"> диффузионно</w:t>
      </w:r>
      <w:r>
        <w:rPr>
          <w:b/>
          <w:shd w:val="clear" w:color="auto" w:fill="FFFFFF"/>
        </w:rPr>
        <w:t>го</w:t>
      </w:r>
      <w:r w:rsidR="00AF4484">
        <w:rPr>
          <w:b/>
          <w:shd w:val="clear" w:color="auto" w:fill="FFFFFF"/>
        </w:rPr>
        <w:t xml:space="preserve"> насыщени</w:t>
      </w:r>
      <w:r>
        <w:rPr>
          <w:b/>
          <w:shd w:val="clear" w:color="auto" w:fill="FFFFFF"/>
        </w:rPr>
        <w:t>я</w:t>
      </w:r>
      <w:r w:rsidR="00AF4484">
        <w:rPr>
          <w:b/>
          <w:shd w:val="clear" w:color="auto" w:fill="FFFFFF"/>
        </w:rPr>
        <w:t xml:space="preserve"> углеродом и анодно</w:t>
      </w:r>
      <w:r>
        <w:rPr>
          <w:b/>
          <w:shd w:val="clear" w:color="auto" w:fill="FFFFFF"/>
        </w:rPr>
        <w:t>го</w:t>
      </w:r>
      <w:r w:rsidR="00AF4484">
        <w:rPr>
          <w:b/>
          <w:shd w:val="clear" w:color="auto" w:fill="FFFFFF"/>
        </w:rPr>
        <w:t xml:space="preserve"> полировани</w:t>
      </w:r>
      <w:r>
        <w:rPr>
          <w:b/>
          <w:shd w:val="clear" w:color="auto" w:fill="FFFFFF"/>
        </w:rPr>
        <w:t>я изделий из</w:t>
      </w:r>
      <w:r w:rsidR="00AF4484">
        <w:rPr>
          <w:b/>
          <w:shd w:val="clear" w:color="auto" w:fill="FFFFFF"/>
        </w:rPr>
        <w:t xml:space="preserve"> технического титана </w:t>
      </w:r>
      <w:r>
        <w:rPr>
          <w:b/>
          <w:shd w:val="clear" w:color="auto" w:fill="FFFFFF"/>
        </w:rPr>
        <w:t>для повышения эксплуатационных характеристик</w:t>
      </w:r>
    </w:p>
    <w:p w:rsidR="00A72B0E" w:rsidRPr="00A72B0E" w:rsidRDefault="00A72B0E" w:rsidP="00CD74E2">
      <w:pPr>
        <w:pStyle w:val="Default"/>
        <w:jc w:val="center"/>
        <w:rPr>
          <w:b/>
          <w:i/>
          <w:shd w:val="clear" w:color="auto" w:fill="FFFFFF"/>
        </w:rPr>
      </w:pPr>
      <w:r w:rsidRPr="00A72B0E">
        <w:rPr>
          <w:b/>
          <w:i/>
          <w:shd w:val="clear" w:color="auto" w:fill="FFFFFF"/>
        </w:rPr>
        <w:t xml:space="preserve">Сокова Е.В., Белов Р.Д., Мухина А.К., Бесчетникова К.И., </w:t>
      </w:r>
      <w:r w:rsidR="00B57C30">
        <w:rPr>
          <w:b/>
          <w:i/>
          <w:shd w:val="clear" w:color="auto" w:fill="FFFFFF"/>
        </w:rPr>
        <w:t>Носова М.А</w:t>
      </w:r>
      <w:r w:rsidR="00AF4484">
        <w:rPr>
          <w:b/>
          <w:i/>
          <w:shd w:val="clear" w:color="auto" w:fill="FFFFFF"/>
        </w:rPr>
        <w:t>.,</w:t>
      </w:r>
      <w:r w:rsidR="00B57C30">
        <w:rPr>
          <w:b/>
          <w:i/>
          <w:shd w:val="clear" w:color="auto" w:fill="FFFFFF"/>
        </w:rPr>
        <w:t xml:space="preserve"> Маркина Л.М.</w:t>
      </w:r>
    </w:p>
    <w:p w:rsidR="00A72B0E" w:rsidRPr="00A72B0E" w:rsidRDefault="00A72B0E" w:rsidP="00A72B0E">
      <w:pPr>
        <w:pStyle w:val="Default"/>
        <w:jc w:val="center"/>
        <w:rPr>
          <w:i/>
          <w:shd w:val="clear" w:color="auto" w:fill="FFFFFF"/>
        </w:rPr>
      </w:pPr>
      <w:r w:rsidRPr="00A72B0E">
        <w:rPr>
          <w:i/>
          <w:shd w:val="clear" w:color="auto" w:fill="FFFFFF"/>
        </w:rPr>
        <w:t>Студент</w:t>
      </w:r>
      <w:r w:rsidR="004B41D5">
        <w:rPr>
          <w:i/>
          <w:shd w:val="clear" w:color="auto" w:fill="FFFFFF"/>
        </w:rPr>
        <w:t xml:space="preserve">, </w:t>
      </w:r>
      <w:r w:rsidR="00AF4484">
        <w:rPr>
          <w:i/>
          <w:shd w:val="clear" w:color="auto" w:fill="FFFFFF"/>
        </w:rPr>
        <w:t>1</w:t>
      </w:r>
      <w:r w:rsidR="004B41D5">
        <w:rPr>
          <w:i/>
          <w:shd w:val="clear" w:color="auto" w:fill="FFFFFF"/>
        </w:rPr>
        <w:t xml:space="preserve"> курс </w:t>
      </w:r>
      <w:r w:rsidR="00AF4484">
        <w:rPr>
          <w:i/>
          <w:shd w:val="clear" w:color="auto" w:fill="FFFFFF"/>
        </w:rPr>
        <w:t>магистратуры</w:t>
      </w:r>
    </w:p>
    <w:p w:rsidR="00A72B0E" w:rsidRPr="00A72B0E" w:rsidRDefault="00A72B0E" w:rsidP="00A72B0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72B0E">
        <w:rPr>
          <w:rFonts w:ascii="Times New Roman" w:hAnsi="Times New Roman"/>
          <w:i/>
          <w:sz w:val="24"/>
          <w:szCs w:val="24"/>
        </w:rPr>
        <w:t>Костромской государственный университет, институт физико-математических и естественных наук, Кострома, Россия</w:t>
      </w:r>
    </w:p>
    <w:p w:rsidR="00C3339C" w:rsidRPr="00F03770" w:rsidRDefault="00A72B0E" w:rsidP="00CD7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03770">
        <w:rPr>
          <w:rFonts w:ascii="Times New Roman" w:hAnsi="Times New Roman"/>
          <w:i/>
          <w:sz w:val="24"/>
          <w:szCs w:val="24"/>
          <w:lang w:val="en-US"/>
        </w:rPr>
        <w:t>E-mail:</w:t>
      </w:r>
      <w:r w:rsidR="00F03770" w:rsidRPr="00F0377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03770">
        <w:rPr>
          <w:rFonts w:ascii="Times New Roman" w:hAnsi="Times New Roman"/>
          <w:i/>
          <w:sz w:val="24"/>
          <w:szCs w:val="24"/>
          <w:lang w:val="en-US"/>
        </w:rPr>
        <w:t>ekaterina.sokova44@gmail.com</w:t>
      </w:r>
    </w:p>
    <w:p w:rsidR="00470257" w:rsidRDefault="004731F7" w:rsidP="0047025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502D3">
        <w:rPr>
          <w:rFonts w:ascii="Times New Roman" w:hAnsi="Times New Roman"/>
          <w:sz w:val="24"/>
          <w:szCs w:val="24"/>
        </w:rPr>
        <w:t>Целью данного исследования является изу</w:t>
      </w:r>
      <w:r w:rsidR="005C62D5" w:rsidRPr="00A502D3">
        <w:rPr>
          <w:rFonts w:ascii="Times New Roman" w:hAnsi="Times New Roman"/>
          <w:sz w:val="24"/>
          <w:szCs w:val="24"/>
        </w:rPr>
        <w:t xml:space="preserve">чение влияния </w:t>
      </w:r>
      <w:r w:rsidR="00A502D3" w:rsidRPr="00A502D3">
        <w:rPr>
          <w:rFonts w:ascii="Times New Roman" w:hAnsi="Times New Roman"/>
          <w:sz w:val="24"/>
          <w:szCs w:val="24"/>
        </w:rPr>
        <w:t>комбинированной</w:t>
      </w:r>
      <w:r w:rsidR="005C62D5" w:rsidRPr="00A502D3">
        <w:rPr>
          <w:rFonts w:ascii="Times New Roman" w:hAnsi="Times New Roman"/>
          <w:sz w:val="24"/>
          <w:szCs w:val="24"/>
        </w:rPr>
        <w:t xml:space="preserve"> электролитно-плазменной обработки, </w:t>
      </w:r>
      <w:r w:rsidR="006457C3" w:rsidRPr="00A502D3">
        <w:rPr>
          <w:rFonts w:ascii="Times New Roman" w:hAnsi="Times New Roman"/>
          <w:sz w:val="24"/>
          <w:szCs w:val="24"/>
        </w:rPr>
        <w:t>включа</w:t>
      </w:r>
      <w:r w:rsidR="00C25570" w:rsidRPr="00A502D3">
        <w:rPr>
          <w:rFonts w:ascii="Times New Roman" w:hAnsi="Times New Roman"/>
          <w:sz w:val="24"/>
          <w:szCs w:val="24"/>
        </w:rPr>
        <w:t>ющ</w:t>
      </w:r>
      <w:r w:rsidR="00BB76BE" w:rsidRPr="00A502D3">
        <w:rPr>
          <w:rFonts w:ascii="Times New Roman" w:hAnsi="Times New Roman"/>
          <w:sz w:val="24"/>
          <w:szCs w:val="24"/>
        </w:rPr>
        <w:t>ей</w:t>
      </w:r>
      <w:r w:rsidR="005C62D5" w:rsidRPr="00A502D3">
        <w:rPr>
          <w:rFonts w:ascii="Times New Roman" w:hAnsi="Times New Roman"/>
          <w:sz w:val="24"/>
          <w:szCs w:val="24"/>
        </w:rPr>
        <w:t xml:space="preserve"> </w:t>
      </w:r>
      <w:r w:rsidR="00A502D3" w:rsidRPr="00A502D3">
        <w:rPr>
          <w:rFonts w:ascii="Times New Roman" w:hAnsi="Times New Roman"/>
          <w:sz w:val="24"/>
          <w:szCs w:val="24"/>
        </w:rPr>
        <w:t>анодную цементацию и</w:t>
      </w:r>
      <w:r w:rsidR="005C62D5" w:rsidRPr="00A502D3">
        <w:rPr>
          <w:rFonts w:ascii="Times New Roman" w:hAnsi="Times New Roman"/>
          <w:sz w:val="24"/>
          <w:szCs w:val="24"/>
        </w:rPr>
        <w:t xml:space="preserve"> анодное полирование, на</w:t>
      </w:r>
      <w:r w:rsidR="006858A3" w:rsidRPr="00A502D3">
        <w:rPr>
          <w:rFonts w:ascii="Times New Roman" w:hAnsi="Times New Roman"/>
          <w:sz w:val="24"/>
          <w:szCs w:val="24"/>
        </w:rPr>
        <w:t xml:space="preserve"> характеристики поверхности и</w:t>
      </w:r>
      <w:r w:rsidR="005C62D5" w:rsidRPr="00A502D3">
        <w:rPr>
          <w:rFonts w:ascii="Times New Roman" w:hAnsi="Times New Roman"/>
          <w:sz w:val="24"/>
          <w:szCs w:val="24"/>
        </w:rPr>
        <w:t xml:space="preserve"> эксплуатационные свойства </w:t>
      </w:r>
      <w:r w:rsidR="00A502D3" w:rsidRPr="00A502D3">
        <w:rPr>
          <w:rFonts w:ascii="Times New Roman" w:hAnsi="Times New Roman"/>
          <w:sz w:val="24"/>
          <w:szCs w:val="24"/>
        </w:rPr>
        <w:t>технического титана</w:t>
      </w:r>
      <w:r w:rsidR="005C62D5" w:rsidRPr="00A502D3">
        <w:rPr>
          <w:rFonts w:ascii="Times New Roman" w:hAnsi="Times New Roman"/>
          <w:sz w:val="24"/>
          <w:szCs w:val="24"/>
        </w:rPr>
        <w:t>.</w:t>
      </w:r>
    </w:p>
    <w:p w:rsidR="0022282F" w:rsidRDefault="00AF4484" w:rsidP="0022282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Анодную</w:t>
      </w:r>
      <w:r w:rsidR="001C76F0" w:rsidRPr="00A72B0E">
        <w:rPr>
          <w:rFonts w:ascii="Times New Roman" w:hAnsi="Times New Roman"/>
          <w:sz w:val="24"/>
          <w:szCs w:val="24"/>
        </w:rPr>
        <w:t xml:space="preserve"> электролитно-плазменн</w:t>
      </w:r>
      <w:r>
        <w:rPr>
          <w:rFonts w:ascii="Times New Roman" w:hAnsi="Times New Roman"/>
          <w:sz w:val="24"/>
          <w:szCs w:val="24"/>
        </w:rPr>
        <w:t>ую</w:t>
      </w:r>
      <w:r w:rsidR="001C76F0" w:rsidRPr="00A7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цементаци</w:t>
      </w:r>
      <w:r w:rsidR="00A502D3">
        <w:rPr>
          <w:rFonts w:ascii="Times New Roman" w:hAnsi="Times New Roman"/>
          <w:sz w:val="24"/>
          <w:szCs w:val="24"/>
        </w:rPr>
        <w:t>ю</w:t>
      </w:r>
      <w:r w:rsidR="00FC71B8" w:rsidRPr="00A72B0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АЭПЦ</w:t>
      </w:r>
      <w:r w:rsidR="00FC71B8" w:rsidRPr="00A72B0E">
        <w:rPr>
          <w:rFonts w:ascii="Times New Roman" w:hAnsi="Times New Roman"/>
          <w:sz w:val="24"/>
          <w:szCs w:val="24"/>
        </w:rPr>
        <w:t>)</w:t>
      </w:r>
      <w:r w:rsidR="001C76F0" w:rsidRPr="00A72B0E">
        <w:rPr>
          <w:rFonts w:ascii="Times New Roman" w:hAnsi="Times New Roman"/>
          <w:sz w:val="24"/>
          <w:szCs w:val="24"/>
        </w:rPr>
        <w:t xml:space="preserve"> ц</w:t>
      </w:r>
      <w:r w:rsidR="00375993" w:rsidRPr="00A72B0E">
        <w:rPr>
          <w:rFonts w:ascii="Times New Roman" w:hAnsi="Times New Roman"/>
          <w:sz w:val="24"/>
          <w:szCs w:val="24"/>
        </w:rPr>
        <w:t>илиндрически</w:t>
      </w:r>
      <w:r w:rsidR="001C76F0" w:rsidRPr="00A72B0E">
        <w:rPr>
          <w:rFonts w:ascii="Times New Roman" w:hAnsi="Times New Roman"/>
          <w:sz w:val="24"/>
          <w:szCs w:val="24"/>
        </w:rPr>
        <w:t>х</w:t>
      </w:r>
      <w:r w:rsidR="00375993" w:rsidRPr="00A72B0E">
        <w:rPr>
          <w:rFonts w:ascii="Times New Roman" w:hAnsi="Times New Roman"/>
          <w:sz w:val="24"/>
          <w:szCs w:val="24"/>
        </w:rPr>
        <w:t xml:space="preserve"> образц</w:t>
      </w:r>
      <w:r w:rsidR="001C76F0" w:rsidRPr="00A72B0E">
        <w:rPr>
          <w:rFonts w:ascii="Times New Roman" w:hAnsi="Times New Roman"/>
          <w:sz w:val="24"/>
          <w:szCs w:val="24"/>
        </w:rPr>
        <w:t>ов</w:t>
      </w:r>
      <w:r w:rsidR="00375993" w:rsidRPr="00A72B0E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технического титана ВТ1-0</w:t>
      </w:r>
      <w:r w:rsidR="00375993" w:rsidRPr="00A72B0E">
        <w:rPr>
          <w:rFonts w:ascii="Times New Roman" w:hAnsi="Times New Roman"/>
          <w:sz w:val="24"/>
          <w:szCs w:val="24"/>
        </w:rPr>
        <w:t xml:space="preserve"> высотой 15 мм и диаметром 1</w:t>
      </w:r>
      <w:r w:rsidR="00686CBB" w:rsidRPr="00A72B0E">
        <w:rPr>
          <w:rFonts w:ascii="Times New Roman" w:hAnsi="Times New Roman"/>
          <w:sz w:val="24"/>
          <w:szCs w:val="24"/>
        </w:rPr>
        <w:t>1</w:t>
      </w:r>
      <w:r w:rsidR="001C76F0" w:rsidRPr="00A72B0E">
        <w:rPr>
          <w:rFonts w:ascii="Times New Roman" w:hAnsi="Times New Roman"/>
          <w:sz w:val="24"/>
          <w:szCs w:val="24"/>
        </w:rPr>
        <w:t xml:space="preserve"> мм проводил</w:t>
      </w:r>
      <w:r w:rsidR="00A502D3">
        <w:rPr>
          <w:rFonts w:ascii="Times New Roman" w:hAnsi="Times New Roman"/>
          <w:sz w:val="24"/>
          <w:szCs w:val="24"/>
        </w:rPr>
        <w:t>и</w:t>
      </w:r>
      <w:r w:rsidR="00B52039" w:rsidRPr="00A72B0E">
        <w:rPr>
          <w:rFonts w:ascii="Times New Roman" w:hAnsi="Times New Roman"/>
          <w:sz w:val="24"/>
          <w:szCs w:val="24"/>
        </w:rPr>
        <w:t xml:space="preserve"> в водном растворе электролита, содержащем </w:t>
      </w:r>
      <w:r w:rsidR="00A502D3">
        <w:rPr>
          <w:rFonts w:ascii="Times New Roman" w:hAnsi="Times New Roman"/>
          <w:sz w:val="24"/>
          <w:szCs w:val="24"/>
        </w:rPr>
        <w:t>1</w:t>
      </w:r>
      <w:r w:rsidR="00233192">
        <w:rPr>
          <w:rFonts w:ascii="Times New Roman" w:hAnsi="Times New Roman"/>
          <w:sz w:val="24"/>
          <w:szCs w:val="24"/>
        </w:rPr>
        <w:t>5</w:t>
      </w:r>
      <w:r w:rsidR="004B41D5">
        <w:rPr>
          <w:rFonts w:ascii="Times New Roman" w:hAnsi="Times New Roman"/>
          <w:sz w:val="24"/>
          <w:szCs w:val="24"/>
        </w:rPr>
        <w:t xml:space="preserve"> </w:t>
      </w:r>
      <w:r w:rsidR="00B52039" w:rsidRPr="00A72B0E">
        <w:rPr>
          <w:rFonts w:ascii="Times New Roman" w:hAnsi="Times New Roman"/>
          <w:sz w:val="24"/>
          <w:szCs w:val="24"/>
        </w:rPr>
        <w:t xml:space="preserve">% хлорида аммония и </w:t>
      </w:r>
      <w:r w:rsidR="00A502D3">
        <w:rPr>
          <w:rFonts w:ascii="Times New Roman" w:hAnsi="Times New Roman"/>
          <w:sz w:val="24"/>
          <w:szCs w:val="24"/>
        </w:rPr>
        <w:t>10</w:t>
      </w:r>
      <w:r w:rsidR="004B41D5">
        <w:rPr>
          <w:rFonts w:ascii="Times New Roman" w:hAnsi="Times New Roman"/>
          <w:sz w:val="24"/>
          <w:szCs w:val="24"/>
        </w:rPr>
        <w:t xml:space="preserve"> </w:t>
      </w:r>
      <w:r w:rsidR="00B52039" w:rsidRPr="00A72B0E">
        <w:rPr>
          <w:rFonts w:ascii="Times New Roman" w:hAnsi="Times New Roman"/>
          <w:sz w:val="24"/>
          <w:szCs w:val="24"/>
        </w:rPr>
        <w:t xml:space="preserve">% </w:t>
      </w:r>
      <w:r w:rsidR="00A502D3">
        <w:rPr>
          <w:rFonts w:ascii="Times New Roman" w:hAnsi="Times New Roman"/>
          <w:sz w:val="24"/>
          <w:szCs w:val="24"/>
        </w:rPr>
        <w:t>глицерина</w:t>
      </w:r>
      <w:r w:rsidR="00B52039" w:rsidRPr="00A72B0E">
        <w:rPr>
          <w:rFonts w:ascii="Times New Roman" w:hAnsi="Times New Roman"/>
          <w:sz w:val="24"/>
          <w:szCs w:val="24"/>
        </w:rPr>
        <w:t xml:space="preserve">, </w:t>
      </w:r>
      <w:r w:rsidR="001C76F0" w:rsidRPr="00A72B0E">
        <w:rPr>
          <w:rFonts w:ascii="Times New Roman" w:hAnsi="Times New Roman"/>
          <w:sz w:val="24"/>
          <w:szCs w:val="24"/>
        </w:rPr>
        <w:t>при температур</w:t>
      </w:r>
      <w:r w:rsidR="00021416" w:rsidRPr="00A72B0E">
        <w:rPr>
          <w:rFonts w:ascii="Times New Roman" w:hAnsi="Times New Roman"/>
          <w:sz w:val="24"/>
          <w:szCs w:val="24"/>
        </w:rPr>
        <w:t>е</w:t>
      </w:r>
      <w:r w:rsidR="001C76F0" w:rsidRPr="00A72B0E">
        <w:rPr>
          <w:rFonts w:ascii="Times New Roman" w:hAnsi="Times New Roman"/>
          <w:sz w:val="24"/>
          <w:szCs w:val="24"/>
        </w:rPr>
        <w:t xml:space="preserve"> </w:t>
      </w:r>
      <w:r w:rsidR="00A502D3">
        <w:rPr>
          <w:rFonts w:ascii="Times New Roman" w:hAnsi="Times New Roman"/>
          <w:sz w:val="24"/>
          <w:szCs w:val="24"/>
        </w:rPr>
        <w:t>800–900</w:t>
      </w:r>
      <w:r w:rsidR="004B41D5">
        <w:rPr>
          <w:rFonts w:ascii="Times New Roman" w:hAnsi="Times New Roman"/>
          <w:sz w:val="24"/>
          <w:szCs w:val="24"/>
        </w:rPr>
        <w:t xml:space="preserve"> </w:t>
      </w:r>
      <w:r w:rsidR="009900D6" w:rsidRPr="001775C2">
        <w:rPr>
          <w:rFonts w:ascii="Times New Roman" w:hAnsi="Times New Roman"/>
          <w:sz w:val="24"/>
          <w:szCs w:val="24"/>
        </w:rPr>
        <w:t>°C</w:t>
      </w:r>
      <w:r w:rsidR="00B52039" w:rsidRPr="00A72B0E">
        <w:rPr>
          <w:rFonts w:ascii="Times New Roman" w:hAnsi="Times New Roman"/>
          <w:sz w:val="24"/>
          <w:szCs w:val="24"/>
        </w:rPr>
        <w:t xml:space="preserve"> в течение </w:t>
      </w:r>
      <w:r w:rsidR="00A502D3">
        <w:rPr>
          <w:rFonts w:ascii="Times New Roman" w:hAnsi="Times New Roman"/>
          <w:sz w:val="24"/>
          <w:szCs w:val="24"/>
        </w:rPr>
        <w:t>5</w:t>
      </w:r>
      <w:r w:rsidR="00B52039" w:rsidRPr="00A72B0E">
        <w:rPr>
          <w:rFonts w:ascii="Times New Roman" w:hAnsi="Times New Roman"/>
          <w:sz w:val="24"/>
          <w:szCs w:val="24"/>
        </w:rPr>
        <w:t xml:space="preserve"> минут</w:t>
      </w:r>
      <w:r w:rsidR="001C76F0" w:rsidRPr="00A72B0E">
        <w:rPr>
          <w:rFonts w:ascii="Times New Roman" w:hAnsi="Times New Roman"/>
          <w:sz w:val="24"/>
          <w:szCs w:val="24"/>
        </w:rPr>
        <w:t xml:space="preserve">. </w:t>
      </w:r>
      <w:r w:rsidR="000073C6" w:rsidRPr="00A72B0E">
        <w:rPr>
          <w:rFonts w:ascii="Times New Roman" w:hAnsi="Times New Roman"/>
          <w:sz w:val="24"/>
          <w:szCs w:val="24"/>
        </w:rPr>
        <w:t xml:space="preserve">Температура электролита поддерживалась равной </w:t>
      </w:r>
      <w:r w:rsidR="00A502D3">
        <w:rPr>
          <w:rFonts w:ascii="Times New Roman" w:hAnsi="Times New Roman"/>
          <w:sz w:val="24"/>
          <w:szCs w:val="24"/>
        </w:rPr>
        <w:t>23</w:t>
      </w:r>
      <w:r w:rsidR="000073C6" w:rsidRPr="00A72B0E">
        <w:rPr>
          <w:rFonts w:ascii="Times New Roman" w:hAnsi="Times New Roman"/>
          <w:sz w:val="24"/>
          <w:szCs w:val="24"/>
        </w:rPr>
        <w:t>±2</w:t>
      </w:r>
      <w:r w:rsidR="004517E0">
        <w:rPr>
          <w:rFonts w:ascii="Times New Roman" w:hAnsi="Times New Roman"/>
          <w:sz w:val="24"/>
          <w:szCs w:val="24"/>
        </w:rPr>
        <w:t xml:space="preserve"> </w:t>
      </w:r>
      <w:r w:rsidR="00482D6B" w:rsidRPr="001775C2">
        <w:rPr>
          <w:rFonts w:ascii="Times New Roman" w:hAnsi="Times New Roman"/>
          <w:sz w:val="24"/>
          <w:szCs w:val="24"/>
        </w:rPr>
        <w:t>°</w:t>
      </w:r>
      <w:bookmarkStart w:id="0" w:name="_GoBack"/>
      <w:bookmarkEnd w:id="0"/>
      <w:r w:rsidR="00EE0055" w:rsidRPr="00A72B0E">
        <w:rPr>
          <w:rFonts w:ascii="Times New Roman" w:hAnsi="Times New Roman"/>
          <w:sz w:val="24"/>
          <w:szCs w:val="24"/>
        </w:rPr>
        <w:t>С, а скорость его циркуляции в системе составляла 2,5 л/мин.</w:t>
      </w:r>
      <w:r w:rsidR="00A45B42" w:rsidRPr="00A72B0E">
        <w:rPr>
          <w:rFonts w:ascii="Times New Roman" w:hAnsi="Times New Roman"/>
          <w:sz w:val="24"/>
          <w:szCs w:val="24"/>
        </w:rPr>
        <w:t xml:space="preserve"> В конце </w:t>
      </w:r>
      <w:r w:rsidR="00A502D3">
        <w:rPr>
          <w:rFonts w:ascii="Times New Roman" w:hAnsi="Times New Roman"/>
          <w:sz w:val="24"/>
          <w:szCs w:val="24"/>
        </w:rPr>
        <w:t>анодного диффузионного насыщения</w:t>
      </w:r>
      <w:r w:rsidR="00A45B42" w:rsidRPr="00A72B0E">
        <w:rPr>
          <w:rFonts w:ascii="Times New Roman" w:hAnsi="Times New Roman"/>
          <w:sz w:val="24"/>
          <w:szCs w:val="24"/>
        </w:rPr>
        <w:t xml:space="preserve"> образцы закалялись в электролите простым отключением напряжения.</w:t>
      </w:r>
      <w:r w:rsidR="00260063">
        <w:rPr>
          <w:rFonts w:ascii="Times New Roman" w:hAnsi="Times New Roman"/>
          <w:sz w:val="24"/>
          <w:szCs w:val="24"/>
        </w:rPr>
        <w:t xml:space="preserve"> </w:t>
      </w:r>
      <w:r w:rsidR="00A2769C" w:rsidRPr="00A72B0E">
        <w:rPr>
          <w:rFonts w:ascii="Times New Roman" w:hAnsi="Times New Roman"/>
          <w:sz w:val="24"/>
          <w:szCs w:val="24"/>
        </w:rPr>
        <w:t>Последующее анодное электролитно-плазменное полирование</w:t>
      </w:r>
      <w:r w:rsidR="00FC71B8" w:rsidRPr="00A72B0E">
        <w:rPr>
          <w:rFonts w:ascii="Times New Roman" w:hAnsi="Times New Roman"/>
          <w:sz w:val="24"/>
          <w:szCs w:val="24"/>
        </w:rPr>
        <w:t xml:space="preserve"> (АЭПП)</w:t>
      </w:r>
      <w:r w:rsidR="00A2769C" w:rsidRPr="00A72B0E">
        <w:rPr>
          <w:rFonts w:ascii="Times New Roman" w:hAnsi="Times New Roman"/>
          <w:sz w:val="24"/>
          <w:szCs w:val="24"/>
        </w:rPr>
        <w:t xml:space="preserve"> </w:t>
      </w:r>
      <w:r w:rsidR="00260063">
        <w:rPr>
          <w:rFonts w:ascii="Times New Roman" w:hAnsi="Times New Roman"/>
          <w:sz w:val="24"/>
          <w:szCs w:val="24"/>
        </w:rPr>
        <w:t xml:space="preserve">проводили </w:t>
      </w:r>
      <w:r w:rsidR="0022282F" w:rsidRPr="00A72B0E">
        <w:rPr>
          <w:rFonts w:ascii="Times New Roman" w:hAnsi="Times New Roman"/>
          <w:sz w:val="24"/>
          <w:szCs w:val="24"/>
        </w:rPr>
        <w:t xml:space="preserve">в </w:t>
      </w:r>
      <w:r w:rsidR="0022282F">
        <w:rPr>
          <w:rFonts w:ascii="Times New Roman" w:hAnsi="Times New Roman"/>
          <w:sz w:val="24"/>
          <w:szCs w:val="24"/>
        </w:rPr>
        <w:t xml:space="preserve">4 </w:t>
      </w:r>
      <w:r w:rsidR="0022282F" w:rsidRPr="00A72B0E">
        <w:rPr>
          <w:rFonts w:ascii="Times New Roman" w:hAnsi="Times New Roman"/>
          <w:sz w:val="24"/>
          <w:szCs w:val="24"/>
        </w:rPr>
        <w:t xml:space="preserve">%-ном растворе </w:t>
      </w:r>
      <w:r w:rsidR="0022282F">
        <w:rPr>
          <w:rFonts w:ascii="Times New Roman" w:hAnsi="Times New Roman"/>
          <w:sz w:val="24"/>
          <w:szCs w:val="24"/>
        </w:rPr>
        <w:t>фторида</w:t>
      </w:r>
      <w:r w:rsidR="0022282F" w:rsidRPr="00A72B0E">
        <w:rPr>
          <w:rFonts w:ascii="Times New Roman" w:hAnsi="Times New Roman"/>
          <w:sz w:val="24"/>
          <w:szCs w:val="24"/>
        </w:rPr>
        <w:t xml:space="preserve"> аммония</w:t>
      </w:r>
      <w:r w:rsidR="0022282F">
        <w:rPr>
          <w:rFonts w:ascii="Times New Roman" w:hAnsi="Times New Roman"/>
          <w:sz w:val="24"/>
          <w:szCs w:val="24"/>
        </w:rPr>
        <w:t xml:space="preserve"> </w:t>
      </w:r>
      <w:r w:rsidR="0022282F" w:rsidRPr="00614DC3">
        <w:rPr>
          <w:rFonts w:ascii="Times New Roman" w:hAnsi="Times New Roman"/>
          <w:sz w:val="24"/>
          <w:szCs w:val="24"/>
        </w:rPr>
        <w:t>температурой 90</w:t>
      </w:r>
      <w:r w:rsidR="00614DC3">
        <w:rPr>
          <w:rFonts w:ascii="Times New Roman" w:hAnsi="Times New Roman"/>
          <w:sz w:val="24"/>
          <w:szCs w:val="24"/>
        </w:rPr>
        <w:t xml:space="preserve">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614DC3" w:rsidRPr="00A72B0E">
        <w:rPr>
          <w:rFonts w:ascii="Times New Roman" w:hAnsi="Times New Roman"/>
          <w:sz w:val="24"/>
          <w:szCs w:val="24"/>
        </w:rPr>
        <w:t>С</w:t>
      </w:r>
      <w:r w:rsidR="0022282F" w:rsidRPr="00614DC3">
        <w:rPr>
          <w:rFonts w:ascii="Times New Roman" w:hAnsi="Times New Roman"/>
          <w:sz w:val="24"/>
          <w:szCs w:val="24"/>
        </w:rPr>
        <w:t xml:space="preserve"> </w:t>
      </w:r>
      <w:r w:rsidR="00A2769C" w:rsidRPr="00614DC3">
        <w:rPr>
          <w:rFonts w:ascii="Times New Roman" w:hAnsi="Times New Roman"/>
          <w:sz w:val="24"/>
          <w:szCs w:val="24"/>
        </w:rPr>
        <w:t>в</w:t>
      </w:r>
      <w:r w:rsidR="00CB2CC6" w:rsidRPr="00A72B0E">
        <w:rPr>
          <w:rFonts w:ascii="Times New Roman" w:hAnsi="Times New Roman"/>
          <w:sz w:val="24"/>
          <w:szCs w:val="24"/>
        </w:rPr>
        <w:t xml:space="preserve"> течении 1</w:t>
      </w:r>
      <w:r w:rsidR="0022282F">
        <w:rPr>
          <w:rFonts w:ascii="Times New Roman" w:hAnsi="Times New Roman"/>
          <w:sz w:val="24"/>
          <w:szCs w:val="24"/>
        </w:rPr>
        <w:t xml:space="preserve"> и 3</w:t>
      </w:r>
      <w:r w:rsidR="00CB2CC6" w:rsidRPr="00A72B0E">
        <w:rPr>
          <w:rFonts w:ascii="Times New Roman" w:hAnsi="Times New Roman"/>
          <w:sz w:val="24"/>
          <w:szCs w:val="24"/>
        </w:rPr>
        <w:t xml:space="preserve"> минут </w:t>
      </w:r>
      <w:r w:rsidR="00E96A6B" w:rsidRPr="00A72B0E">
        <w:rPr>
          <w:rFonts w:ascii="Times New Roman" w:hAnsi="Times New Roman"/>
          <w:sz w:val="24"/>
          <w:szCs w:val="24"/>
        </w:rPr>
        <w:t>при напряжении 2</w:t>
      </w:r>
      <w:r w:rsidR="0022282F">
        <w:rPr>
          <w:rFonts w:ascii="Times New Roman" w:hAnsi="Times New Roman"/>
          <w:sz w:val="24"/>
          <w:szCs w:val="24"/>
        </w:rPr>
        <w:t xml:space="preserve">50 </w:t>
      </w:r>
      <w:r w:rsidR="00E96A6B" w:rsidRPr="00A72B0E">
        <w:rPr>
          <w:rFonts w:ascii="Times New Roman" w:hAnsi="Times New Roman"/>
          <w:sz w:val="24"/>
          <w:szCs w:val="24"/>
        </w:rPr>
        <w:t>В</w:t>
      </w:r>
      <w:r w:rsidR="0022282F">
        <w:rPr>
          <w:rFonts w:ascii="Times New Roman" w:hAnsi="Times New Roman"/>
          <w:sz w:val="24"/>
          <w:szCs w:val="24"/>
        </w:rPr>
        <w:t>.</w:t>
      </w:r>
      <w:r w:rsidR="00E96A6B" w:rsidRPr="00A72B0E">
        <w:rPr>
          <w:rFonts w:ascii="Times New Roman" w:hAnsi="Times New Roman"/>
          <w:sz w:val="24"/>
          <w:szCs w:val="24"/>
        </w:rPr>
        <w:t xml:space="preserve"> </w:t>
      </w:r>
      <w:r w:rsidR="00FC71B8" w:rsidRPr="00A72B0E">
        <w:rPr>
          <w:rFonts w:ascii="Times New Roman" w:hAnsi="Times New Roman"/>
          <w:sz w:val="24"/>
          <w:szCs w:val="24"/>
        </w:rPr>
        <w:t>Скорость циркуляции электролита при АЭПП составляла 1,0 л/мин</w:t>
      </w:r>
      <w:r w:rsidR="00DA2541" w:rsidRPr="00A72B0E">
        <w:rPr>
          <w:rFonts w:ascii="Times New Roman" w:hAnsi="Times New Roman"/>
          <w:sz w:val="24"/>
          <w:szCs w:val="24"/>
        </w:rPr>
        <w:t>, а температура образцов не превышала 100</w:t>
      </w:r>
      <w:r w:rsidR="004517E0">
        <w:rPr>
          <w:rFonts w:ascii="Times New Roman" w:hAnsi="Times New Roman"/>
          <w:sz w:val="24"/>
          <w:szCs w:val="24"/>
        </w:rPr>
        <w:t xml:space="preserve">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DA2541" w:rsidRPr="00A72B0E">
        <w:rPr>
          <w:rFonts w:ascii="Times New Roman" w:hAnsi="Times New Roman"/>
          <w:sz w:val="24"/>
          <w:szCs w:val="24"/>
        </w:rPr>
        <w:t>С.</w:t>
      </w:r>
    </w:p>
    <w:p w:rsidR="00A87D5E" w:rsidRDefault="0022282F" w:rsidP="0022282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02E6">
        <w:rPr>
          <w:rFonts w:ascii="Times New Roman" w:hAnsi="Times New Roman"/>
          <w:sz w:val="24"/>
          <w:szCs w:val="24"/>
        </w:rPr>
        <w:t xml:space="preserve">Анодная электролитно-плазменная цементация </w:t>
      </w:r>
      <w:r w:rsidR="00233192">
        <w:rPr>
          <w:rFonts w:ascii="Times New Roman" w:hAnsi="Times New Roman"/>
          <w:sz w:val="24"/>
          <w:szCs w:val="24"/>
        </w:rPr>
        <w:t xml:space="preserve">при температурах 800–900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233192" w:rsidRPr="00A72B0E">
        <w:rPr>
          <w:rFonts w:ascii="Times New Roman" w:hAnsi="Times New Roman"/>
          <w:sz w:val="24"/>
          <w:szCs w:val="24"/>
        </w:rPr>
        <w:t>С</w:t>
      </w:r>
      <w:r w:rsidR="00233192" w:rsidRPr="00AE02E6">
        <w:rPr>
          <w:rFonts w:ascii="Times New Roman" w:hAnsi="Times New Roman"/>
          <w:sz w:val="24"/>
          <w:szCs w:val="24"/>
        </w:rPr>
        <w:t xml:space="preserve"> </w:t>
      </w:r>
      <w:r w:rsidRPr="00AE02E6">
        <w:rPr>
          <w:rFonts w:ascii="Times New Roman" w:hAnsi="Times New Roman"/>
          <w:sz w:val="24"/>
          <w:szCs w:val="24"/>
        </w:rPr>
        <w:t xml:space="preserve">позволяет сформировать </w:t>
      </w:r>
      <w:r w:rsidR="00422418">
        <w:rPr>
          <w:rFonts w:ascii="Times New Roman" w:hAnsi="Times New Roman"/>
          <w:sz w:val="24"/>
          <w:szCs w:val="24"/>
        </w:rPr>
        <w:t xml:space="preserve">твердый </w:t>
      </w:r>
      <w:r w:rsidRPr="00AE02E6">
        <w:rPr>
          <w:rFonts w:ascii="Times New Roman" w:hAnsi="Times New Roman"/>
          <w:sz w:val="24"/>
          <w:szCs w:val="24"/>
        </w:rPr>
        <w:t xml:space="preserve">диффузионный слой в структуре титана толщиной </w:t>
      </w:r>
      <w:r w:rsidR="00422418">
        <w:rPr>
          <w:rFonts w:ascii="Times New Roman" w:hAnsi="Times New Roman"/>
          <w:sz w:val="24"/>
          <w:szCs w:val="24"/>
        </w:rPr>
        <w:t>до 3</w:t>
      </w:r>
      <w:r w:rsidRPr="00AE02E6">
        <w:rPr>
          <w:rFonts w:ascii="Times New Roman" w:hAnsi="Times New Roman"/>
          <w:sz w:val="24"/>
          <w:szCs w:val="24"/>
        </w:rPr>
        <w:t>0 мкм, микротвердость</w:t>
      </w:r>
      <w:r w:rsidR="00233192">
        <w:rPr>
          <w:rFonts w:ascii="Times New Roman" w:hAnsi="Times New Roman"/>
          <w:sz w:val="24"/>
          <w:szCs w:val="24"/>
        </w:rPr>
        <w:t xml:space="preserve"> которого</w:t>
      </w:r>
      <w:r w:rsidRPr="00AE02E6">
        <w:rPr>
          <w:rFonts w:ascii="Times New Roman" w:hAnsi="Times New Roman"/>
          <w:sz w:val="24"/>
          <w:szCs w:val="24"/>
        </w:rPr>
        <w:t xml:space="preserve"> </w:t>
      </w:r>
      <w:r w:rsidR="00233192">
        <w:rPr>
          <w:rFonts w:ascii="Times New Roman" w:hAnsi="Times New Roman"/>
          <w:sz w:val="24"/>
          <w:szCs w:val="24"/>
        </w:rPr>
        <w:t xml:space="preserve">составляет 550–900 </w:t>
      </w:r>
      <w:r w:rsidR="00233192">
        <w:rPr>
          <w:rFonts w:ascii="Times New Roman" w:hAnsi="Times New Roman"/>
          <w:sz w:val="24"/>
          <w:szCs w:val="24"/>
          <w:lang w:val="en-US"/>
        </w:rPr>
        <w:t>HV</w:t>
      </w:r>
      <w:r w:rsidR="00422418">
        <w:rPr>
          <w:rFonts w:ascii="Times New Roman" w:hAnsi="Times New Roman"/>
          <w:sz w:val="24"/>
          <w:szCs w:val="24"/>
        </w:rPr>
        <w:t>, и упрочненный подслой толщиной 70–100 мкм в результате структурно-фазовых изменений.</w:t>
      </w:r>
      <w:r w:rsidR="00233192">
        <w:rPr>
          <w:rFonts w:ascii="Times New Roman" w:hAnsi="Times New Roman"/>
          <w:sz w:val="24"/>
          <w:szCs w:val="24"/>
        </w:rPr>
        <w:t xml:space="preserve"> Максимальная микротвердость</w:t>
      </w:r>
      <w:r w:rsidR="00422418">
        <w:rPr>
          <w:rFonts w:ascii="Times New Roman" w:hAnsi="Times New Roman"/>
          <w:sz w:val="24"/>
          <w:szCs w:val="24"/>
        </w:rPr>
        <w:t xml:space="preserve"> выявлена </w:t>
      </w:r>
      <w:r w:rsidR="00422418" w:rsidRPr="00AE02E6">
        <w:rPr>
          <w:rFonts w:ascii="Times New Roman" w:hAnsi="Times New Roman"/>
          <w:sz w:val="24"/>
          <w:szCs w:val="24"/>
        </w:rPr>
        <w:t>в приповерхностном слое на глубине не более 5–10 мкм</w:t>
      </w:r>
      <w:r w:rsidR="00233192">
        <w:rPr>
          <w:rFonts w:ascii="Times New Roman" w:hAnsi="Times New Roman"/>
          <w:sz w:val="24"/>
          <w:szCs w:val="24"/>
        </w:rPr>
        <w:t xml:space="preserve"> у образцов после цементации при 900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233192" w:rsidRPr="00A72B0E">
        <w:rPr>
          <w:rFonts w:ascii="Times New Roman" w:hAnsi="Times New Roman"/>
          <w:sz w:val="24"/>
          <w:szCs w:val="24"/>
        </w:rPr>
        <w:t>С</w:t>
      </w:r>
      <w:r w:rsidR="00422418">
        <w:rPr>
          <w:rFonts w:ascii="Times New Roman" w:hAnsi="Times New Roman"/>
          <w:sz w:val="24"/>
          <w:szCs w:val="24"/>
        </w:rPr>
        <w:t xml:space="preserve"> </w:t>
      </w:r>
      <w:r w:rsidR="00233192">
        <w:rPr>
          <w:rFonts w:ascii="Times New Roman" w:hAnsi="Times New Roman"/>
          <w:sz w:val="24"/>
          <w:szCs w:val="24"/>
        </w:rPr>
        <w:t xml:space="preserve">и в </w:t>
      </w:r>
      <w:r w:rsidRPr="00AE02E6">
        <w:rPr>
          <w:rFonts w:ascii="Times New Roman" w:hAnsi="Times New Roman"/>
          <w:sz w:val="24"/>
          <w:szCs w:val="24"/>
        </w:rPr>
        <w:t>3 раза</w:t>
      </w:r>
      <w:r w:rsidR="00233192">
        <w:rPr>
          <w:rFonts w:ascii="Times New Roman" w:hAnsi="Times New Roman"/>
          <w:sz w:val="24"/>
          <w:szCs w:val="24"/>
        </w:rPr>
        <w:t xml:space="preserve"> </w:t>
      </w:r>
      <w:r w:rsidRPr="00AE02E6">
        <w:rPr>
          <w:rFonts w:ascii="Times New Roman" w:hAnsi="Times New Roman"/>
          <w:sz w:val="24"/>
          <w:szCs w:val="24"/>
        </w:rPr>
        <w:t>превышает микротвердость необработанного материала</w:t>
      </w:r>
      <w:r w:rsidR="00233192">
        <w:rPr>
          <w:rFonts w:ascii="Times New Roman" w:hAnsi="Times New Roman"/>
          <w:sz w:val="24"/>
          <w:szCs w:val="24"/>
        </w:rPr>
        <w:t xml:space="preserve"> (250±50 </w:t>
      </w:r>
      <w:r w:rsidR="00233192">
        <w:rPr>
          <w:rFonts w:ascii="Times New Roman" w:hAnsi="Times New Roman"/>
          <w:sz w:val="24"/>
          <w:szCs w:val="24"/>
          <w:lang w:val="en-US"/>
        </w:rPr>
        <w:t>HV</w:t>
      </w:r>
      <w:r w:rsidR="00233192" w:rsidRPr="00233192">
        <w:rPr>
          <w:rFonts w:ascii="Times New Roman" w:hAnsi="Times New Roman"/>
          <w:sz w:val="24"/>
          <w:szCs w:val="24"/>
        </w:rPr>
        <w:t>)</w:t>
      </w:r>
      <w:r w:rsidRPr="00AE02E6">
        <w:rPr>
          <w:rFonts w:ascii="Times New Roman" w:hAnsi="Times New Roman"/>
          <w:sz w:val="24"/>
          <w:szCs w:val="24"/>
        </w:rPr>
        <w:t xml:space="preserve">. </w:t>
      </w:r>
      <w:r w:rsidR="00233192">
        <w:rPr>
          <w:rFonts w:ascii="Times New Roman" w:hAnsi="Times New Roman"/>
          <w:sz w:val="24"/>
          <w:szCs w:val="24"/>
        </w:rPr>
        <w:t>Диффузионное насыщение углеродом</w:t>
      </w:r>
      <w:r w:rsidRPr="00AE02E6">
        <w:rPr>
          <w:rFonts w:ascii="Times New Roman" w:hAnsi="Times New Roman"/>
          <w:sz w:val="24"/>
          <w:szCs w:val="24"/>
        </w:rPr>
        <w:t xml:space="preserve"> существенно изменяет трибологическое поведение титана ВТ1-0. Износостойкость деталей после модифицирования поверхности</w:t>
      </w:r>
      <w:r w:rsidR="00A87D5E">
        <w:rPr>
          <w:rFonts w:ascii="Times New Roman" w:hAnsi="Times New Roman"/>
          <w:sz w:val="24"/>
          <w:szCs w:val="24"/>
        </w:rPr>
        <w:t xml:space="preserve"> при</w:t>
      </w:r>
      <w:r w:rsidRPr="00AE02E6">
        <w:rPr>
          <w:rFonts w:ascii="Times New Roman" w:hAnsi="Times New Roman"/>
          <w:sz w:val="24"/>
          <w:szCs w:val="24"/>
        </w:rPr>
        <w:t xml:space="preserve"> </w:t>
      </w:r>
      <w:r w:rsidR="00A87D5E">
        <w:rPr>
          <w:rFonts w:ascii="Times New Roman" w:hAnsi="Times New Roman"/>
          <w:sz w:val="24"/>
          <w:szCs w:val="24"/>
        </w:rPr>
        <w:t xml:space="preserve">800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A87D5E" w:rsidRPr="00A72B0E">
        <w:rPr>
          <w:rFonts w:ascii="Times New Roman" w:hAnsi="Times New Roman"/>
          <w:sz w:val="24"/>
          <w:szCs w:val="24"/>
        </w:rPr>
        <w:t>С</w:t>
      </w:r>
      <w:r w:rsidR="00A87D5E">
        <w:rPr>
          <w:rFonts w:ascii="Times New Roman" w:hAnsi="Times New Roman"/>
          <w:sz w:val="24"/>
          <w:szCs w:val="24"/>
        </w:rPr>
        <w:t xml:space="preserve"> </w:t>
      </w:r>
      <w:r w:rsidRPr="00AE02E6">
        <w:rPr>
          <w:rFonts w:ascii="Times New Roman" w:hAnsi="Times New Roman"/>
          <w:sz w:val="24"/>
          <w:szCs w:val="24"/>
        </w:rPr>
        <w:t>повышается в 3,4 раза</w:t>
      </w:r>
      <w:r w:rsidR="00A87D5E">
        <w:rPr>
          <w:rFonts w:ascii="Times New Roman" w:hAnsi="Times New Roman"/>
          <w:sz w:val="24"/>
          <w:szCs w:val="24"/>
        </w:rPr>
        <w:t xml:space="preserve">, а максимальное снижение средней шероховатости до 0,6 мкм наблюдается у образцов после цементации при 900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A87D5E" w:rsidRPr="00A72B0E">
        <w:rPr>
          <w:rFonts w:ascii="Times New Roman" w:hAnsi="Times New Roman"/>
          <w:sz w:val="24"/>
          <w:szCs w:val="24"/>
        </w:rPr>
        <w:t>С</w:t>
      </w:r>
      <w:r w:rsidR="00A87D5E">
        <w:rPr>
          <w:rFonts w:ascii="Times New Roman" w:hAnsi="Times New Roman"/>
          <w:sz w:val="24"/>
          <w:szCs w:val="24"/>
        </w:rPr>
        <w:t>.</w:t>
      </w:r>
    </w:p>
    <w:p w:rsidR="00A87D5E" w:rsidRDefault="00A87D5E" w:rsidP="00816B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Анодное электролитно-плазменное полирование благоприятно влияет на характеристики и эксплуатационные свойства цементованного титана. Обнаружено, что АЭПП в 4</w:t>
      </w:r>
      <w:r w:rsidR="0099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%-ном растворе фторида аммония в течение </w:t>
      </w:r>
      <w:r w:rsidR="0003130F">
        <w:rPr>
          <w:rFonts w:ascii="Times New Roman" w:hAnsi="Times New Roman"/>
          <w:sz w:val="24"/>
          <w:szCs w:val="24"/>
        </w:rPr>
        <w:t xml:space="preserve">1 и </w:t>
      </w:r>
      <w:r>
        <w:rPr>
          <w:rFonts w:ascii="Times New Roman" w:hAnsi="Times New Roman"/>
          <w:sz w:val="24"/>
          <w:szCs w:val="24"/>
        </w:rPr>
        <w:t xml:space="preserve">3 минут не снижает максимальную микротвердость </w:t>
      </w:r>
      <w:r w:rsidR="0003130F">
        <w:rPr>
          <w:rFonts w:ascii="Times New Roman" w:hAnsi="Times New Roman"/>
          <w:sz w:val="24"/>
          <w:szCs w:val="24"/>
        </w:rPr>
        <w:t xml:space="preserve">диффузионного слоя, а в результате анодного растворения при обработке преимущественно растворяется наружный оксидный слой </w:t>
      </w:r>
      <w:proofErr w:type="spellStart"/>
      <w:r w:rsidR="0003130F">
        <w:rPr>
          <w:rFonts w:ascii="Times New Roman" w:hAnsi="Times New Roman"/>
          <w:sz w:val="24"/>
          <w:szCs w:val="24"/>
          <w:lang w:val="en-US"/>
        </w:rPr>
        <w:t>TiO</w:t>
      </w:r>
      <w:proofErr w:type="spellEnd"/>
      <w:r w:rsidR="0003130F" w:rsidRPr="0003130F">
        <w:rPr>
          <w:rFonts w:ascii="Times New Roman" w:hAnsi="Times New Roman"/>
          <w:sz w:val="24"/>
          <w:szCs w:val="24"/>
          <w:vertAlign w:val="subscript"/>
        </w:rPr>
        <w:t>2</w:t>
      </w:r>
      <w:r w:rsidR="0003130F">
        <w:rPr>
          <w:rFonts w:ascii="Times New Roman" w:hAnsi="Times New Roman"/>
          <w:sz w:val="24"/>
          <w:szCs w:val="24"/>
        </w:rPr>
        <w:t xml:space="preserve">, образовавшийся при высокотемпературном окислении в процессе цементации. Минимальная средняя шероховатость поверхности достигается после ЭПП в течение 1 минуты у образцов, цементованных при 900 </w:t>
      </w:r>
      <w:r w:rsidR="009900D6" w:rsidRPr="001775C2">
        <w:rPr>
          <w:rFonts w:ascii="Times New Roman" w:hAnsi="Times New Roman"/>
          <w:sz w:val="24"/>
          <w:szCs w:val="24"/>
        </w:rPr>
        <w:t>°</w:t>
      </w:r>
      <w:r w:rsidR="0003130F" w:rsidRPr="00A72B0E">
        <w:rPr>
          <w:rFonts w:ascii="Times New Roman" w:hAnsi="Times New Roman"/>
          <w:sz w:val="24"/>
          <w:szCs w:val="24"/>
        </w:rPr>
        <w:t>С</w:t>
      </w:r>
      <w:r w:rsidR="00C33F0B">
        <w:rPr>
          <w:rFonts w:ascii="Times New Roman" w:hAnsi="Times New Roman"/>
          <w:sz w:val="24"/>
          <w:szCs w:val="24"/>
        </w:rPr>
        <w:t xml:space="preserve">. </w:t>
      </w:r>
      <w:r w:rsidR="00816B2A">
        <w:rPr>
          <w:rFonts w:ascii="Times New Roman" w:hAnsi="Times New Roman"/>
          <w:sz w:val="24"/>
          <w:szCs w:val="24"/>
        </w:rPr>
        <w:t xml:space="preserve">В этом случае </w:t>
      </w:r>
      <w:r w:rsidR="00C33F0B">
        <w:rPr>
          <w:rFonts w:ascii="Times New Roman" w:hAnsi="Times New Roman"/>
          <w:sz w:val="24"/>
          <w:szCs w:val="24"/>
        </w:rPr>
        <w:t xml:space="preserve">после комбинированной обработки наблюдается </w:t>
      </w:r>
      <w:r w:rsidR="00816B2A">
        <w:rPr>
          <w:rFonts w:ascii="Times New Roman" w:hAnsi="Times New Roman"/>
          <w:sz w:val="24"/>
          <w:szCs w:val="24"/>
        </w:rPr>
        <w:t>и минимальная</w:t>
      </w:r>
      <w:r w:rsidR="00C33F0B">
        <w:rPr>
          <w:rFonts w:ascii="Times New Roman" w:hAnsi="Times New Roman"/>
          <w:sz w:val="24"/>
          <w:szCs w:val="24"/>
        </w:rPr>
        <w:t xml:space="preserve"> интенсивность изнашивания поверхности образцов</w:t>
      </w:r>
      <w:r w:rsidR="00816B2A">
        <w:rPr>
          <w:rFonts w:ascii="Times New Roman" w:hAnsi="Times New Roman"/>
          <w:sz w:val="24"/>
          <w:szCs w:val="24"/>
        </w:rPr>
        <w:t>, которая</w:t>
      </w:r>
      <w:r w:rsidR="00C33F0B">
        <w:rPr>
          <w:rFonts w:ascii="Times New Roman" w:hAnsi="Times New Roman"/>
          <w:sz w:val="24"/>
          <w:szCs w:val="24"/>
        </w:rPr>
        <w:t xml:space="preserve"> снижается в </w:t>
      </w:r>
      <w:r w:rsidR="00816B2A">
        <w:rPr>
          <w:rFonts w:ascii="Times New Roman" w:hAnsi="Times New Roman"/>
          <w:sz w:val="24"/>
          <w:szCs w:val="24"/>
        </w:rPr>
        <w:t xml:space="preserve">37 раз по сравнению с необработанным материалом. </w:t>
      </w:r>
    </w:p>
    <w:p w:rsidR="00392ACA" w:rsidRPr="0045697A" w:rsidRDefault="00816B2A" w:rsidP="0045697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комбинированная обработка, в частности электролитно-плазменные анодная цементация и анодное полирование, </w:t>
      </w:r>
      <w:r w:rsidR="0022282F" w:rsidRPr="00AE02E6">
        <w:rPr>
          <w:rFonts w:ascii="Times New Roman" w:hAnsi="Times New Roman"/>
          <w:sz w:val="24"/>
          <w:szCs w:val="24"/>
        </w:rPr>
        <w:t>позволяет снизить среднюю шероховатость поверхности</w:t>
      </w:r>
      <w:r>
        <w:rPr>
          <w:rFonts w:ascii="Times New Roman" w:hAnsi="Times New Roman"/>
          <w:sz w:val="24"/>
          <w:szCs w:val="24"/>
        </w:rPr>
        <w:t>, сформировать твердый модифицированный слой</w:t>
      </w:r>
      <w:r w:rsidR="0022282F" w:rsidRPr="00AE02E6">
        <w:rPr>
          <w:rFonts w:ascii="Times New Roman" w:hAnsi="Times New Roman"/>
          <w:sz w:val="24"/>
          <w:szCs w:val="24"/>
        </w:rPr>
        <w:t xml:space="preserve"> и контролируемо изменять антифрикционные характеристики</w:t>
      </w:r>
      <w:r w:rsidR="0012413B">
        <w:rPr>
          <w:rFonts w:ascii="Times New Roman" w:hAnsi="Times New Roman"/>
          <w:sz w:val="24"/>
          <w:szCs w:val="24"/>
        </w:rPr>
        <w:t xml:space="preserve"> технического титана ВТ1-0</w:t>
      </w:r>
      <w:r w:rsidR="0022282F" w:rsidRPr="00AE02E6">
        <w:rPr>
          <w:rFonts w:ascii="Times New Roman" w:hAnsi="Times New Roman"/>
          <w:sz w:val="24"/>
          <w:szCs w:val="24"/>
        </w:rPr>
        <w:t>.</w:t>
      </w:r>
    </w:p>
    <w:p w:rsidR="001D1960" w:rsidRPr="00A72B0E" w:rsidRDefault="00C3339C" w:rsidP="00B57C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72B0E">
        <w:rPr>
          <w:rFonts w:ascii="Times New Roman" w:hAnsi="Times New Roman"/>
          <w:i/>
          <w:sz w:val="24"/>
          <w:szCs w:val="24"/>
        </w:rPr>
        <w:t>Исследование выполнено за счет гранта Российского научного фонда (проект №</w:t>
      </w:r>
      <w:r w:rsidRPr="00A72B0E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72B0E">
        <w:rPr>
          <w:rFonts w:ascii="Times New Roman" w:hAnsi="Times New Roman"/>
          <w:i/>
          <w:sz w:val="24"/>
          <w:szCs w:val="24"/>
        </w:rPr>
        <w:t>18-79-10094-П) Костромскому государственному университету</w:t>
      </w:r>
      <w:r w:rsidR="0066683E">
        <w:rPr>
          <w:rFonts w:ascii="Times New Roman" w:hAnsi="Times New Roman"/>
          <w:i/>
          <w:sz w:val="24"/>
          <w:szCs w:val="24"/>
        </w:rPr>
        <w:t>.</w:t>
      </w:r>
    </w:p>
    <w:sectPr w:rsidR="001D1960" w:rsidRPr="00A72B0E" w:rsidSect="00A72B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03"/>
    <w:rsid w:val="000073C6"/>
    <w:rsid w:val="00014ED6"/>
    <w:rsid w:val="00016720"/>
    <w:rsid w:val="00021416"/>
    <w:rsid w:val="000227BC"/>
    <w:rsid w:val="00026148"/>
    <w:rsid w:val="0003130F"/>
    <w:rsid w:val="00045C25"/>
    <w:rsid w:val="000821FA"/>
    <w:rsid w:val="000822E7"/>
    <w:rsid w:val="000B77B0"/>
    <w:rsid w:val="000C3190"/>
    <w:rsid w:val="000D23F1"/>
    <w:rsid w:val="000E233E"/>
    <w:rsid w:val="000E57E7"/>
    <w:rsid w:val="000F093D"/>
    <w:rsid w:val="000F1A0D"/>
    <w:rsid w:val="000F5FA4"/>
    <w:rsid w:val="00104AEC"/>
    <w:rsid w:val="00106872"/>
    <w:rsid w:val="001127C8"/>
    <w:rsid w:val="001146E9"/>
    <w:rsid w:val="00123589"/>
    <w:rsid w:val="0012413B"/>
    <w:rsid w:val="00126E4F"/>
    <w:rsid w:val="0013047D"/>
    <w:rsid w:val="00135603"/>
    <w:rsid w:val="00173375"/>
    <w:rsid w:val="001811DD"/>
    <w:rsid w:val="001969F1"/>
    <w:rsid w:val="001A0670"/>
    <w:rsid w:val="001B4F4E"/>
    <w:rsid w:val="001C694E"/>
    <w:rsid w:val="001C76F0"/>
    <w:rsid w:val="001D1960"/>
    <w:rsid w:val="001D722E"/>
    <w:rsid w:val="00216674"/>
    <w:rsid w:val="0022282F"/>
    <w:rsid w:val="00233192"/>
    <w:rsid w:val="002428E4"/>
    <w:rsid w:val="00253072"/>
    <w:rsid w:val="00260063"/>
    <w:rsid w:val="00260DE8"/>
    <w:rsid w:val="0028369E"/>
    <w:rsid w:val="002C7465"/>
    <w:rsid w:val="002F1692"/>
    <w:rsid w:val="002F4328"/>
    <w:rsid w:val="00314F5F"/>
    <w:rsid w:val="00322CE6"/>
    <w:rsid w:val="00326578"/>
    <w:rsid w:val="00334AB2"/>
    <w:rsid w:val="00340B60"/>
    <w:rsid w:val="00346071"/>
    <w:rsid w:val="003542AC"/>
    <w:rsid w:val="00357E07"/>
    <w:rsid w:val="00367D7F"/>
    <w:rsid w:val="00372B4F"/>
    <w:rsid w:val="00375993"/>
    <w:rsid w:val="00392ACA"/>
    <w:rsid w:val="0039792D"/>
    <w:rsid w:val="003B25DF"/>
    <w:rsid w:val="003C0125"/>
    <w:rsid w:val="003D6C10"/>
    <w:rsid w:val="00411B0A"/>
    <w:rsid w:val="00422418"/>
    <w:rsid w:val="004270F3"/>
    <w:rsid w:val="004421F1"/>
    <w:rsid w:val="00446892"/>
    <w:rsid w:val="004517E0"/>
    <w:rsid w:val="00451ECC"/>
    <w:rsid w:val="0045556E"/>
    <w:rsid w:val="0045697A"/>
    <w:rsid w:val="0046237E"/>
    <w:rsid w:val="00467059"/>
    <w:rsid w:val="00470257"/>
    <w:rsid w:val="004731F7"/>
    <w:rsid w:val="00482D6B"/>
    <w:rsid w:val="0049712A"/>
    <w:rsid w:val="004A085B"/>
    <w:rsid w:val="004A7D47"/>
    <w:rsid w:val="004B41D5"/>
    <w:rsid w:val="004B4B49"/>
    <w:rsid w:val="004D7E45"/>
    <w:rsid w:val="004E170E"/>
    <w:rsid w:val="004F34FC"/>
    <w:rsid w:val="005004E1"/>
    <w:rsid w:val="005105BA"/>
    <w:rsid w:val="0051272C"/>
    <w:rsid w:val="00517BD0"/>
    <w:rsid w:val="00552D33"/>
    <w:rsid w:val="00562CD5"/>
    <w:rsid w:val="0057027A"/>
    <w:rsid w:val="00590C20"/>
    <w:rsid w:val="005A0F4F"/>
    <w:rsid w:val="005A59A3"/>
    <w:rsid w:val="005B3FA9"/>
    <w:rsid w:val="005C62D5"/>
    <w:rsid w:val="005D65F8"/>
    <w:rsid w:val="0060596B"/>
    <w:rsid w:val="00614DC3"/>
    <w:rsid w:val="00631B39"/>
    <w:rsid w:val="00633081"/>
    <w:rsid w:val="00635CF2"/>
    <w:rsid w:val="00636763"/>
    <w:rsid w:val="006457C3"/>
    <w:rsid w:val="00656C2C"/>
    <w:rsid w:val="0066683E"/>
    <w:rsid w:val="00667817"/>
    <w:rsid w:val="0068561B"/>
    <w:rsid w:val="006858A3"/>
    <w:rsid w:val="00686CBB"/>
    <w:rsid w:val="006A0E6E"/>
    <w:rsid w:val="006C03C5"/>
    <w:rsid w:val="006C3279"/>
    <w:rsid w:val="006D2A25"/>
    <w:rsid w:val="006F578A"/>
    <w:rsid w:val="00717990"/>
    <w:rsid w:val="00744A24"/>
    <w:rsid w:val="00782351"/>
    <w:rsid w:val="00786633"/>
    <w:rsid w:val="00787128"/>
    <w:rsid w:val="007D16B8"/>
    <w:rsid w:val="007E3FBC"/>
    <w:rsid w:val="007E58E9"/>
    <w:rsid w:val="007E5C6D"/>
    <w:rsid w:val="007E6F9C"/>
    <w:rsid w:val="00816853"/>
    <w:rsid w:val="00816B2A"/>
    <w:rsid w:val="00822532"/>
    <w:rsid w:val="0083317E"/>
    <w:rsid w:val="00883374"/>
    <w:rsid w:val="008A10CA"/>
    <w:rsid w:val="008E5C64"/>
    <w:rsid w:val="00945333"/>
    <w:rsid w:val="009665C0"/>
    <w:rsid w:val="00985625"/>
    <w:rsid w:val="00986E0F"/>
    <w:rsid w:val="009900D6"/>
    <w:rsid w:val="009907DF"/>
    <w:rsid w:val="009A0D39"/>
    <w:rsid w:val="009C3EA1"/>
    <w:rsid w:val="009C65EB"/>
    <w:rsid w:val="009D25A1"/>
    <w:rsid w:val="00A2769C"/>
    <w:rsid w:val="00A45B42"/>
    <w:rsid w:val="00A502D3"/>
    <w:rsid w:val="00A72B0E"/>
    <w:rsid w:val="00A87D5E"/>
    <w:rsid w:val="00A91E05"/>
    <w:rsid w:val="00AC677C"/>
    <w:rsid w:val="00AD2332"/>
    <w:rsid w:val="00AD46C4"/>
    <w:rsid w:val="00AE3FE4"/>
    <w:rsid w:val="00AE4900"/>
    <w:rsid w:val="00AE6106"/>
    <w:rsid w:val="00AF4484"/>
    <w:rsid w:val="00B34657"/>
    <w:rsid w:val="00B36D6D"/>
    <w:rsid w:val="00B52039"/>
    <w:rsid w:val="00B57C30"/>
    <w:rsid w:val="00B75723"/>
    <w:rsid w:val="00B85C0F"/>
    <w:rsid w:val="00B87D85"/>
    <w:rsid w:val="00BB3738"/>
    <w:rsid w:val="00BB4ED2"/>
    <w:rsid w:val="00BB76BE"/>
    <w:rsid w:val="00BC3E96"/>
    <w:rsid w:val="00BF3235"/>
    <w:rsid w:val="00C0779F"/>
    <w:rsid w:val="00C23D08"/>
    <w:rsid w:val="00C25570"/>
    <w:rsid w:val="00C3339C"/>
    <w:rsid w:val="00C33F0B"/>
    <w:rsid w:val="00C4269E"/>
    <w:rsid w:val="00C51FDC"/>
    <w:rsid w:val="00CB20B9"/>
    <w:rsid w:val="00CB2CC6"/>
    <w:rsid w:val="00CC2634"/>
    <w:rsid w:val="00CC411A"/>
    <w:rsid w:val="00CD74E2"/>
    <w:rsid w:val="00CE175E"/>
    <w:rsid w:val="00CF00E7"/>
    <w:rsid w:val="00D6432F"/>
    <w:rsid w:val="00D707F8"/>
    <w:rsid w:val="00D74F34"/>
    <w:rsid w:val="00D75F6E"/>
    <w:rsid w:val="00D9752A"/>
    <w:rsid w:val="00DA2541"/>
    <w:rsid w:val="00DA6378"/>
    <w:rsid w:val="00DB355C"/>
    <w:rsid w:val="00E105B8"/>
    <w:rsid w:val="00E25E24"/>
    <w:rsid w:val="00E403A8"/>
    <w:rsid w:val="00E54D82"/>
    <w:rsid w:val="00E55518"/>
    <w:rsid w:val="00E75D6E"/>
    <w:rsid w:val="00E805DA"/>
    <w:rsid w:val="00E9347F"/>
    <w:rsid w:val="00E96A6B"/>
    <w:rsid w:val="00EA6E19"/>
    <w:rsid w:val="00ED4039"/>
    <w:rsid w:val="00ED7ACE"/>
    <w:rsid w:val="00EE0055"/>
    <w:rsid w:val="00EE24B1"/>
    <w:rsid w:val="00EE6732"/>
    <w:rsid w:val="00EE77C3"/>
    <w:rsid w:val="00F03770"/>
    <w:rsid w:val="00F23ED4"/>
    <w:rsid w:val="00F32D4D"/>
    <w:rsid w:val="00F512F2"/>
    <w:rsid w:val="00F57ED0"/>
    <w:rsid w:val="00F751DB"/>
    <w:rsid w:val="00F7653E"/>
    <w:rsid w:val="00F7702C"/>
    <w:rsid w:val="00F82F53"/>
    <w:rsid w:val="00FB421D"/>
    <w:rsid w:val="00FC06AE"/>
    <w:rsid w:val="00FC71B8"/>
    <w:rsid w:val="00FF384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40CD"/>
  <w15:chartTrackingRefBased/>
  <w15:docId w15:val="{BDB6BA99-EA6E-4F7A-8421-1B6C1DCF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6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unhideWhenUsed/>
    <w:rsid w:val="00633081"/>
    <w:rPr>
      <w:color w:val="0000FF"/>
      <w:u w:val="single"/>
    </w:rPr>
  </w:style>
  <w:style w:type="table" w:styleId="a4">
    <w:name w:val="Table Grid"/>
    <w:basedOn w:val="a1"/>
    <w:uiPriority w:val="39"/>
    <w:rsid w:val="00FB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Тамбовский</dc:creator>
  <cp:keywords/>
  <dc:description/>
  <cp:lastModifiedBy>Пользователь</cp:lastModifiedBy>
  <cp:revision>4</cp:revision>
  <dcterms:created xsi:type="dcterms:W3CDTF">2023-02-16T07:23:00Z</dcterms:created>
  <dcterms:modified xsi:type="dcterms:W3CDTF">2023-03-01T06:43:00Z</dcterms:modified>
</cp:coreProperties>
</file>