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241" w:rsidRPr="00407F7A" w:rsidRDefault="004438DB" w:rsidP="000323D9">
      <w:pPr>
        <w:pBdr>
          <w:top w:val="nil"/>
          <w:left w:val="nil"/>
          <w:bottom w:val="nil"/>
          <w:right w:val="nil"/>
          <w:between w:val="nil"/>
        </w:pBdr>
        <w:shd w:val="clear" w:color="auto" w:fill="FFFFFF"/>
        <w:jc w:val="center"/>
        <w:rPr>
          <w:color w:val="000000"/>
        </w:rPr>
      </w:pPr>
      <w:bookmarkStart w:id="0" w:name="_GoBack"/>
      <w:bookmarkEnd w:id="0"/>
      <w:r>
        <w:rPr>
          <w:b/>
          <w:color w:val="000000"/>
        </w:rPr>
        <w:t xml:space="preserve">Особенности разложения нитратов переходных металлов при получении металлсодержащего </w:t>
      </w:r>
      <w:proofErr w:type="spellStart"/>
      <w:r>
        <w:rPr>
          <w:b/>
          <w:color w:val="000000"/>
        </w:rPr>
        <w:t>терморасширенного</w:t>
      </w:r>
      <w:proofErr w:type="spellEnd"/>
      <w:r>
        <w:rPr>
          <w:b/>
          <w:color w:val="000000"/>
        </w:rPr>
        <w:t xml:space="preserve"> графита</w:t>
      </w:r>
    </w:p>
    <w:p w:rsidR="000323D9" w:rsidRDefault="000323D9">
      <w:pPr>
        <w:pBdr>
          <w:top w:val="nil"/>
          <w:left w:val="nil"/>
          <w:bottom w:val="nil"/>
          <w:right w:val="nil"/>
          <w:between w:val="nil"/>
        </w:pBdr>
        <w:shd w:val="clear" w:color="auto" w:fill="FFFFFF"/>
        <w:jc w:val="center"/>
        <w:rPr>
          <w:b/>
          <w:i/>
          <w:color w:val="000000"/>
        </w:rPr>
      </w:pPr>
      <w:r>
        <w:rPr>
          <w:b/>
          <w:i/>
          <w:color w:val="000000"/>
        </w:rPr>
        <w:t>Муравьёв</w:t>
      </w:r>
      <w:r w:rsidR="00EB1F49">
        <w:rPr>
          <w:b/>
          <w:i/>
          <w:color w:val="000000"/>
        </w:rPr>
        <w:t xml:space="preserve"> </w:t>
      </w:r>
      <w:r>
        <w:rPr>
          <w:b/>
          <w:i/>
          <w:color w:val="000000"/>
        </w:rPr>
        <w:t>А</w:t>
      </w:r>
      <w:r w:rsidR="00EB1F49">
        <w:rPr>
          <w:b/>
          <w:i/>
          <w:color w:val="000000"/>
        </w:rPr>
        <w:t>.</w:t>
      </w:r>
      <w:r>
        <w:rPr>
          <w:b/>
          <w:i/>
          <w:color w:val="000000"/>
        </w:rPr>
        <w:t>Д</w:t>
      </w:r>
      <w:r w:rsidR="00EB1F49">
        <w:rPr>
          <w:b/>
          <w:i/>
          <w:color w:val="000000"/>
        </w:rPr>
        <w:t>.</w:t>
      </w:r>
    </w:p>
    <w:p w:rsidR="00130241" w:rsidRDefault="000323D9">
      <w:pPr>
        <w:pBdr>
          <w:top w:val="nil"/>
          <w:left w:val="nil"/>
          <w:bottom w:val="nil"/>
          <w:right w:val="nil"/>
          <w:between w:val="nil"/>
        </w:pBdr>
        <w:shd w:val="clear" w:color="auto" w:fill="FFFFFF"/>
        <w:jc w:val="center"/>
        <w:rPr>
          <w:color w:val="000000"/>
        </w:rPr>
      </w:pPr>
      <w:r>
        <w:rPr>
          <w:i/>
          <w:color w:val="000000"/>
        </w:rPr>
        <w:t xml:space="preserve"> Аспирант</w:t>
      </w:r>
      <w:r w:rsidR="00EB1F49">
        <w:rPr>
          <w:i/>
          <w:color w:val="000000"/>
        </w:rPr>
        <w:t xml:space="preserve">, </w:t>
      </w:r>
      <w:r w:rsidR="00306710">
        <w:rPr>
          <w:i/>
          <w:color w:val="000000"/>
        </w:rPr>
        <w:t>2</w:t>
      </w:r>
      <w:r w:rsidR="00EB1F49">
        <w:rPr>
          <w:i/>
          <w:color w:val="000000"/>
        </w:rPr>
        <w:t xml:space="preserve"> </w:t>
      </w:r>
      <w:r>
        <w:rPr>
          <w:i/>
          <w:color w:val="000000"/>
        </w:rPr>
        <w:t>год обучения</w:t>
      </w:r>
      <w:r w:rsidR="00EB1F49">
        <w:rPr>
          <w:i/>
          <w:color w:val="000000"/>
        </w:rPr>
        <w:t xml:space="preserve"> </w:t>
      </w:r>
    </w:p>
    <w:p w:rsidR="00130241" w:rsidRPr="00921D45"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М.В.Ломоносова, </w:t>
      </w:r>
    </w:p>
    <w:p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rsidR="00130241" w:rsidRPr="000323D9" w:rsidRDefault="00EB1F49">
      <w:pPr>
        <w:pBdr>
          <w:top w:val="nil"/>
          <w:left w:val="nil"/>
          <w:bottom w:val="nil"/>
          <w:right w:val="nil"/>
          <w:between w:val="nil"/>
        </w:pBdr>
        <w:shd w:val="clear" w:color="auto" w:fill="FFFFFF"/>
        <w:jc w:val="center"/>
        <w:rPr>
          <w:color w:val="000000"/>
        </w:rPr>
      </w:pPr>
      <w:r w:rsidRPr="000323D9">
        <w:rPr>
          <w:i/>
          <w:color w:val="000000"/>
          <w:lang w:val="en-US"/>
        </w:rPr>
        <w:t>E</w:t>
      </w:r>
      <w:r w:rsidR="003B76D6" w:rsidRPr="00E44AFC">
        <w:rPr>
          <w:i/>
          <w:color w:val="000000"/>
        </w:rPr>
        <w:t>-</w:t>
      </w:r>
      <w:r w:rsidRPr="000323D9">
        <w:rPr>
          <w:i/>
          <w:color w:val="000000"/>
          <w:lang w:val="en-US"/>
        </w:rPr>
        <w:t>mail</w:t>
      </w:r>
      <w:r w:rsidRPr="00E44AFC">
        <w:rPr>
          <w:i/>
          <w:color w:val="000000"/>
        </w:rPr>
        <w:t xml:space="preserve">: </w:t>
      </w:r>
      <w:hyperlink r:id="rId6" w:history="1">
        <w:r w:rsidR="000323D9" w:rsidRPr="00DD4B24">
          <w:rPr>
            <w:rStyle w:val="a9"/>
            <w:i/>
            <w:lang w:val="en-US"/>
          </w:rPr>
          <w:t>alex</w:t>
        </w:r>
        <w:r w:rsidR="000323D9" w:rsidRPr="00E44AFC">
          <w:rPr>
            <w:rStyle w:val="a9"/>
            <w:i/>
          </w:rPr>
          <w:t>.</w:t>
        </w:r>
        <w:r w:rsidR="000323D9" w:rsidRPr="00DD4B24">
          <w:rPr>
            <w:rStyle w:val="a9"/>
            <w:i/>
            <w:lang w:val="en-US"/>
          </w:rPr>
          <w:t>mur</w:t>
        </w:r>
        <w:r w:rsidR="000323D9" w:rsidRPr="00E44AFC">
          <w:rPr>
            <w:rStyle w:val="a9"/>
            <w:i/>
          </w:rPr>
          <w:t>97@</w:t>
        </w:r>
        <w:r w:rsidR="000323D9" w:rsidRPr="00DD4B24">
          <w:rPr>
            <w:rStyle w:val="a9"/>
            <w:i/>
            <w:lang w:val="en-US"/>
          </w:rPr>
          <w:t>mail</w:t>
        </w:r>
        <w:r w:rsidR="000323D9" w:rsidRPr="00E44AFC">
          <w:rPr>
            <w:rStyle w:val="a9"/>
            <w:i/>
          </w:rPr>
          <w:t>.</w:t>
        </w:r>
        <w:r w:rsidR="000323D9" w:rsidRPr="000323D9">
          <w:rPr>
            <w:rStyle w:val="a9"/>
            <w:i/>
            <w:lang w:val="en-US"/>
          </w:rPr>
          <w:t>ru</w:t>
        </w:r>
      </w:hyperlink>
    </w:p>
    <w:p w:rsidR="004438DB" w:rsidRDefault="004438DB" w:rsidP="004438DB">
      <w:pPr>
        <w:pBdr>
          <w:top w:val="nil"/>
          <w:left w:val="nil"/>
          <w:bottom w:val="nil"/>
          <w:right w:val="nil"/>
          <w:between w:val="nil"/>
        </w:pBdr>
        <w:shd w:val="clear" w:color="auto" w:fill="FFFFFF"/>
        <w:ind w:firstLine="397"/>
        <w:jc w:val="both"/>
        <w:rPr>
          <w:color w:val="000000"/>
        </w:rPr>
      </w:pPr>
      <w:r>
        <w:rPr>
          <w:color w:val="000000"/>
        </w:rPr>
        <w:t>Вот уже несколько десятилетий в мире не ослабевает интерес к поиску новых углеродных материалов. Особого внимания заслуживают</w:t>
      </w:r>
      <w:r w:rsidRPr="003328BF">
        <w:rPr>
          <w:color w:val="000000"/>
        </w:rPr>
        <w:t xml:space="preserve"> композит</w:t>
      </w:r>
      <w:r>
        <w:rPr>
          <w:color w:val="000000"/>
        </w:rPr>
        <w:t>ы</w:t>
      </w:r>
      <w:r w:rsidRPr="003328BF">
        <w:rPr>
          <w:color w:val="000000"/>
        </w:rPr>
        <w:t xml:space="preserve">, </w:t>
      </w:r>
      <w:r>
        <w:rPr>
          <w:color w:val="000000"/>
        </w:rPr>
        <w:t>нашедшие</w:t>
      </w:r>
      <w:r w:rsidRPr="003328BF">
        <w:rPr>
          <w:color w:val="000000"/>
        </w:rPr>
        <w:t xml:space="preserve"> широкое применение в различных отраслях промышленности. Одним из перспективных композиционных углеродных материалов является </w:t>
      </w:r>
      <w:r>
        <w:rPr>
          <w:color w:val="000000"/>
        </w:rPr>
        <w:t>термически расщепленный</w:t>
      </w:r>
      <w:r w:rsidRPr="003328BF">
        <w:rPr>
          <w:color w:val="000000"/>
        </w:rPr>
        <w:t xml:space="preserve"> графит </w:t>
      </w:r>
      <w:r>
        <w:rPr>
          <w:color w:val="000000"/>
        </w:rPr>
        <w:t>(ТРГ), на поверхность которого нанесены частицы переходного металла или металлсодержащей фазы</w:t>
      </w:r>
      <w:r w:rsidRPr="003328BF">
        <w:rPr>
          <w:color w:val="000000"/>
        </w:rPr>
        <w:t xml:space="preserve">. </w:t>
      </w:r>
      <w:r>
        <w:rPr>
          <w:color w:val="000000"/>
        </w:rPr>
        <w:t xml:space="preserve">В опубликованных ранее работах было показано, что такой материал пригоден для использования в качестве магнитного сорбента нефти и нефтепродуктов </w:t>
      </w:r>
      <w:r w:rsidRPr="00B52F1C">
        <w:rPr>
          <w:color w:val="000000"/>
        </w:rPr>
        <w:t>[</w:t>
      </w:r>
      <w:r>
        <w:rPr>
          <w:color w:val="000000"/>
        </w:rPr>
        <w:t>1</w:t>
      </w:r>
      <w:r w:rsidRPr="00B52F1C">
        <w:rPr>
          <w:color w:val="000000"/>
        </w:rPr>
        <w:t>]</w:t>
      </w:r>
      <w:r>
        <w:rPr>
          <w:color w:val="000000"/>
        </w:rPr>
        <w:t xml:space="preserve">, носителя </w:t>
      </w:r>
      <w:r w:rsidRPr="008D3F02">
        <w:t>для каталитически активной металлической фазы</w:t>
      </w:r>
      <w:r>
        <w:t xml:space="preserve"> </w:t>
      </w:r>
      <w:r w:rsidRPr="00B52F1C">
        <w:t>[</w:t>
      </w:r>
      <w:r>
        <w:t>2</w:t>
      </w:r>
      <w:r w:rsidRPr="00B52F1C">
        <w:t>]</w:t>
      </w:r>
      <w:r>
        <w:t xml:space="preserve">, компонента систем хранения водорода </w:t>
      </w:r>
      <w:r w:rsidRPr="005E4A6D">
        <w:t>[</w:t>
      </w:r>
      <w:r>
        <w:t>3</w:t>
      </w:r>
      <w:r w:rsidRPr="005E4A6D">
        <w:t>]</w:t>
      </w:r>
      <w:r>
        <w:t>.</w:t>
      </w:r>
      <w:r w:rsidRPr="008D3F02">
        <w:t xml:space="preserve"> </w:t>
      </w:r>
      <w:r>
        <w:rPr>
          <w:color w:val="000000"/>
        </w:rPr>
        <w:t xml:space="preserve">Такой широкий спектр потенциальных применений модифицированного ТРГ обусловлен возможностью управления его </w:t>
      </w:r>
      <w:r w:rsidRPr="003328BF">
        <w:rPr>
          <w:color w:val="000000"/>
        </w:rPr>
        <w:t>тепло- и электро</w:t>
      </w:r>
      <w:r>
        <w:rPr>
          <w:color w:val="000000"/>
        </w:rPr>
        <w:t>физическими свойствами</w:t>
      </w:r>
      <w:r w:rsidRPr="003328BF">
        <w:rPr>
          <w:color w:val="000000"/>
        </w:rPr>
        <w:t>, регулируемой газопроницаемост</w:t>
      </w:r>
      <w:r>
        <w:rPr>
          <w:color w:val="000000"/>
        </w:rPr>
        <w:t>ью</w:t>
      </w:r>
      <w:r w:rsidRPr="003328BF">
        <w:rPr>
          <w:color w:val="000000"/>
        </w:rPr>
        <w:t xml:space="preserve"> и высокой пористост</w:t>
      </w:r>
      <w:r>
        <w:rPr>
          <w:color w:val="000000"/>
        </w:rPr>
        <w:t>ью.</w:t>
      </w:r>
    </w:p>
    <w:p w:rsidR="004438DB" w:rsidRDefault="004438DB" w:rsidP="004438DB">
      <w:pPr>
        <w:pBdr>
          <w:top w:val="nil"/>
          <w:left w:val="nil"/>
          <w:bottom w:val="nil"/>
          <w:right w:val="nil"/>
          <w:between w:val="nil"/>
        </w:pBdr>
        <w:shd w:val="clear" w:color="auto" w:fill="FFFFFF"/>
        <w:ind w:firstLine="397"/>
        <w:jc w:val="both"/>
        <w:rPr>
          <w:color w:val="000000"/>
        </w:rPr>
      </w:pPr>
      <w:r>
        <w:rPr>
          <w:color w:val="000000"/>
        </w:rPr>
        <w:t xml:space="preserve">В большинстве рассмотренных примеров получение композита ТРГ-металл проводится в два этапа. На первом происходит термообработка смеси окисленного графита (ОГ) и соли металла (нитрат, оксалат, ацетат) в результате которой происходит разложение соли с образованием оксида металла на поверхности образующегося ТРГ. Затем этот ТРГ выдерживается при высокой температуре в восстановительной атмосфере водорода или метана, в ходе чего оксид восстанавливается до металла </w:t>
      </w:r>
      <w:r w:rsidRPr="00B51F58">
        <w:rPr>
          <w:color w:val="000000"/>
        </w:rPr>
        <w:t>[</w:t>
      </w:r>
      <w:r>
        <w:rPr>
          <w:color w:val="000000"/>
        </w:rPr>
        <w:t>4</w:t>
      </w:r>
      <w:r w:rsidRPr="00B51F58">
        <w:rPr>
          <w:color w:val="000000"/>
        </w:rPr>
        <w:t>]</w:t>
      </w:r>
      <w:r>
        <w:rPr>
          <w:color w:val="000000"/>
        </w:rPr>
        <w:t>. Серьезным недостатком подобных способов получения композитов металл-ТРГ является необходимость введения стадии восстановления металла из оксида. Целью настоящей работы было исследование особенностей восстановления нитратов переходных металлов (</w:t>
      </w:r>
      <w:r>
        <w:rPr>
          <w:color w:val="000000"/>
          <w:lang w:val="en-US"/>
        </w:rPr>
        <w:t>Fe</w:t>
      </w:r>
      <w:r w:rsidRPr="00AB0568">
        <w:rPr>
          <w:color w:val="000000"/>
        </w:rPr>
        <w:t xml:space="preserve">, </w:t>
      </w:r>
      <w:r>
        <w:rPr>
          <w:color w:val="000000"/>
          <w:lang w:val="en-US"/>
        </w:rPr>
        <w:t>Co</w:t>
      </w:r>
      <w:r w:rsidRPr="00AB0568">
        <w:rPr>
          <w:color w:val="000000"/>
        </w:rPr>
        <w:t xml:space="preserve">, </w:t>
      </w:r>
      <w:r>
        <w:rPr>
          <w:color w:val="000000"/>
          <w:lang w:val="en-US"/>
        </w:rPr>
        <w:t>Ni</w:t>
      </w:r>
      <w:r w:rsidRPr="00AB0568">
        <w:rPr>
          <w:color w:val="000000"/>
        </w:rPr>
        <w:t>)</w:t>
      </w:r>
      <w:r>
        <w:rPr>
          <w:color w:val="000000"/>
        </w:rPr>
        <w:t xml:space="preserve"> при одностадийном получении металлсодержащего ТРГ. </w:t>
      </w:r>
    </w:p>
    <w:p w:rsidR="004438DB" w:rsidRDefault="004438DB" w:rsidP="004438DB">
      <w:pPr>
        <w:pBdr>
          <w:top w:val="nil"/>
          <w:left w:val="nil"/>
          <w:bottom w:val="nil"/>
          <w:right w:val="nil"/>
          <w:between w:val="nil"/>
        </w:pBdr>
        <w:shd w:val="clear" w:color="auto" w:fill="FFFFFF"/>
        <w:ind w:firstLine="397"/>
        <w:jc w:val="both"/>
        <w:rPr>
          <w:color w:val="000000"/>
        </w:rPr>
      </w:pPr>
      <w:r>
        <w:rPr>
          <w:color w:val="000000"/>
        </w:rPr>
        <w:t xml:space="preserve">К окисленному графиту, полученному из нитрата графита </w:t>
      </w:r>
      <w:r>
        <w:rPr>
          <w:color w:val="000000"/>
          <w:lang w:val="en-US"/>
        </w:rPr>
        <w:t>II</w:t>
      </w:r>
      <w:r>
        <w:rPr>
          <w:color w:val="000000"/>
        </w:rPr>
        <w:t xml:space="preserve"> ступени, был добавлен нитрат одного из переходных металлов (</w:t>
      </w:r>
      <w:r>
        <w:rPr>
          <w:color w:val="000000"/>
          <w:lang w:val="en-US"/>
        </w:rPr>
        <w:t>Fe</w:t>
      </w:r>
      <w:r w:rsidRPr="00F3025C">
        <w:rPr>
          <w:color w:val="000000"/>
        </w:rPr>
        <w:t xml:space="preserve">, </w:t>
      </w:r>
      <w:r>
        <w:rPr>
          <w:color w:val="000000"/>
          <w:lang w:val="en-US"/>
        </w:rPr>
        <w:t>Co</w:t>
      </w:r>
      <w:r w:rsidRPr="00F3025C">
        <w:rPr>
          <w:color w:val="000000"/>
        </w:rPr>
        <w:t xml:space="preserve">, </w:t>
      </w:r>
      <w:r>
        <w:rPr>
          <w:color w:val="000000"/>
          <w:lang w:val="en-US"/>
        </w:rPr>
        <w:t>Ni</w:t>
      </w:r>
      <w:r w:rsidRPr="00F3025C">
        <w:rPr>
          <w:color w:val="000000"/>
        </w:rPr>
        <w:t>)</w:t>
      </w:r>
      <w:r>
        <w:rPr>
          <w:color w:val="000000"/>
        </w:rPr>
        <w:t xml:space="preserve"> или смесь из нитратов нескольких металлов. Кроме этого в состав шихт для вспенивания вводился восстановитель (меламин</w:t>
      </w:r>
      <w:r w:rsidR="00DB2318">
        <w:rPr>
          <w:color w:val="000000"/>
        </w:rPr>
        <w:t>, мочевина</w:t>
      </w:r>
      <w:r>
        <w:rPr>
          <w:color w:val="000000"/>
        </w:rPr>
        <w:t xml:space="preserve"> или парафин). Термообработка смесей проводилась в инертной среде азота или на воздухе при температуре 900 °С в течение 5 минут. В зависимости от условий получения (наличие/отсутствие восстановителя, его природа, состав реакционной среды) был получен ТРГ, на поверхности частиц которого присутствуют тот или иной оксид, металл или сплав металлов. Образование той или иной металлсодержащей фазы подтверждалось спектральными методами: РФА, СЭМ с</w:t>
      </w:r>
      <w:r w:rsidRPr="005D1259">
        <w:rPr>
          <w:color w:val="000000"/>
        </w:rPr>
        <w:t xml:space="preserve"> </w:t>
      </w:r>
      <w:r>
        <w:rPr>
          <w:color w:val="000000"/>
          <w:lang w:val="en-US"/>
        </w:rPr>
        <w:t>EDX</w:t>
      </w:r>
      <w:r>
        <w:rPr>
          <w:color w:val="000000"/>
        </w:rPr>
        <w:t xml:space="preserve">, </w:t>
      </w:r>
      <w:proofErr w:type="spellStart"/>
      <w:r>
        <w:rPr>
          <w:color w:val="000000"/>
        </w:rPr>
        <w:t>мёссбауэровская</w:t>
      </w:r>
      <w:proofErr w:type="spellEnd"/>
      <w:r>
        <w:rPr>
          <w:color w:val="000000"/>
        </w:rPr>
        <w:t xml:space="preserve"> спектроскопия. Её количественное содержание оценивалось по результатам </w:t>
      </w:r>
      <w:proofErr w:type="spellStart"/>
      <w:r>
        <w:rPr>
          <w:color w:val="000000"/>
        </w:rPr>
        <w:t>термогравиметрии</w:t>
      </w:r>
      <w:proofErr w:type="spellEnd"/>
      <w:r>
        <w:rPr>
          <w:color w:val="000000"/>
        </w:rPr>
        <w:t>. Для образцов с явно выраженными ферримагнитными свойствами было проведено измерение магнитной насыщенности.</w:t>
      </w:r>
    </w:p>
    <w:p w:rsidR="00506DE2" w:rsidRPr="004438DB" w:rsidRDefault="00506DE2" w:rsidP="004438DB">
      <w:pPr>
        <w:pBdr>
          <w:top w:val="nil"/>
          <w:left w:val="nil"/>
          <w:bottom w:val="nil"/>
          <w:right w:val="nil"/>
          <w:between w:val="nil"/>
        </w:pBdr>
        <w:shd w:val="clear" w:color="auto" w:fill="FFFFFF"/>
        <w:ind w:firstLine="397"/>
        <w:jc w:val="both"/>
        <w:rPr>
          <w:color w:val="000000"/>
        </w:rPr>
      </w:pPr>
    </w:p>
    <w:p w:rsidR="00130241" w:rsidRDefault="00EB1F49">
      <w:pPr>
        <w:pBdr>
          <w:top w:val="nil"/>
          <w:left w:val="nil"/>
          <w:bottom w:val="nil"/>
          <w:right w:val="nil"/>
          <w:between w:val="nil"/>
        </w:pBdr>
        <w:shd w:val="clear" w:color="auto" w:fill="FFFFFF"/>
        <w:jc w:val="center"/>
        <w:rPr>
          <w:b/>
          <w:color w:val="000000"/>
        </w:rPr>
      </w:pPr>
      <w:r>
        <w:rPr>
          <w:b/>
          <w:color w:val="000000"/>
        </w:rPr>
        <w:t>Литература</w:t>
      </w:r>
    </w:p>
    <w:p w:rsidR="004438DB" w:rsidRDefault="004438DB" w:rsidP="004438DB">
      <w:pPr>
        <w:pBdr>
          <w:top w:val="nil"/>
          <w:left w:val="nil"/>
          <w:bottom w:val="nil"/>
          <w:right w:val="nil"/>
          <w:between w:val="nil"/>
        </w:pBdr>
        <w:shd w:val="clear" w:color="auto" w:fill="FFFFFF"/>
        <w:jc w:val="both"/>
        <w:rPr>
          <w:color w:val="000000"/>
          <w:lang w:val="en-US"/>
        </w:rPr>
      </w:pPr>
      <w:r>
        <w:rPr>
          <w:color w:val="000000"/>
          <w:lang w:val="en-US"/>
        </w:rPr>
        <w:t xml:space="preserve">1. </w:t>
      </w:r>
      <w:r w:rsidRPr="005E4A6D">
        <w:rPr>
          <w:color w:val="000000"/>
          <w:lang w:val="en-US"/>
        </w:rPr>
        <w:t>Wang G. et al. Sorption and regeneration of magnetic exfoliated graphite as a new sorbent for oil pollution // Desalination. 2010. Vol. 263, № 1–3. P. 183–188.</w:t>
      </w:r>
    </w:p>
    <w:p w:rsidR="004438DB" w:rsidRPr="00000978" w:rsidRDefault="004438DB" w:rsidP="004438DB">
      <w:pPr>
        <w:pBdr>
          <w:top w:val="nil"/>
          <w:left w:val="nil"/>
          <w:bottom w:val="nil"/>
          <w:right w:val="nil"/>
          <w:between w:val="nil"/>
        </w:pBdr>
        <w:shd w:val="clear" w:color="auto" w:fill="FFFFFF"/>
        <w:jc w:val="both"/>
        <w:rPr>
          <w:color w:val="000000"/>
          <w:lang w:val="en-US"/>
        </w:rPr>
      </w:pPr>
      <w:r>
        <w:rPr>
          <w:color w:val="000000"/>
        </w:rPr>
        <w:t>2</w:t>
      </w:r>
      <w:r w:rsidRPr="00000978">
        <w:rPr>
          <w:color w:val="000000"/>
          <w:lang w:val="en-US"/>
        </w:rPr>
        <w:t xml:space="preserve">. </w:t>
      </w:r>
      <w:proofErr w:type="spellStart"/>
      <w:r w:rsidRPr="00000978">
        <w:rPr>
          <w:color w:val="000000"/>
          <w:lang w:val="en-US"/>
        </w:rPr>
        <w:t>Asalieva</w:t>
      </w:r>
      <w:proofErr w:type="spellEnd"/>
      <w:r w:rsidRPr="00000978">
        <w:rPr>
          <w:color w:val="000000"/>
          <w:lang w:val="en-US"/>
        </w:rPr>
        <w:t xml:space="preserve"> E. et al. Exfoliated graphite as a heat-conductive frame for a new pelletized Fischer–</w:t>
      </w:r>
      <w:proofErr w:type="spellStart"/>
      <w:r w:rsidRPr="00000978">
        <w:rPr>
          <w:color w:val="000000"/>
          <w:lang w:val="en-US"/>
        </w:rPr>
        <w:t>Tropsch</w:t>
      </w:r>
      <w:proofErr w:type="spellEnd"/>
      <w:r w:rsidRPr="00000978">
        <w:rPr>
          <w:color w:val="000000"/>
          <w:lang w:val="en-US"/>
        </w:rPr>
        <w:t xml:space="preserve"> synthesis catalyst // Applied Catalysis A: General. 2020. Vol. 601. P. 117639.</w:t>
      </w:r>
    </w:p>
    <w:p w:rsidR="004438DB" w:rsidRDefault="004438DB" w:rsidP="004438DB">
      <w:pPr>
        <w:pBdr>
          <w:top w:val="nil"/>
          <w:left w:val="nil"/>
          <w:bottom w:val="nil"/>
          <w:right w:val="nil"/>
          <w:between w:val="nil"/>
        </w:pBdr>
        <w:shd w:val="clear" w:color="auto" w:fill="FFFFFF"/>
        <w:jc w:val="both"/>
        <w:rPr>
          <w:color w:val="000000"/>
          <w:lang w:val="en-US"/>
        </w:rPr>
      </w:pPr>
      <w:r w:rsidRPr="004438DB">
        <w:rPr>
          <w:color w:val="000000"/>
          <w:lang w:val="en-US"/>
        </w:rPr>
        <w:t>3</w:t>
      </w:r>
      <w:r w:rsidRPr="00000978">
        <w:rPr>
          <w:color w:val="000000"/>
          <w:lang w:val="en-US"/>
        </w:rPr>
        <w:t>.</w:t>
      </w:r>
      <w:r w:rsidRPr="00000978">
        <w:rPr>
          <w:lang w:val="en-US"/>
        </w:rPr>
        <w:t xml:space="preserve"> </w:t>
      </w:r>
      <w:r w:rsidRPr="00000978">
        <w:rPr>
          <w:color w:val="000000"/>
          <w:lang w:val="en-US"/>
        </w:rPr>
        <w:t xml:space="preserve">Jan M. </w:t>
      </w:r>
      <w:proofErr w:type="spellStart"/>
      <w:r w:rsidRPr="00000978">
        <w:rPr>
          <w:color w:val="000000"/>
          <w:lang w:val="en-US"/>
        </w:rPr>
        <w:t>Skowroński</w:t>
      </w:r>
      <w:proofErr w:type="spellEnd"/>
      <w:r w:rsidRPr="00000978">
        <w:rPr>
          <w:color w:val="000000"/>
          <w:lang w:val="en-US"/>
        </w:rPr>
        <w:t xml:space="preserve">, Piotr </w:t>
      </w:r>
      <w:proofErr w:type="spellStart"/>
      <w:r w:rsidRPr="00000978">
        <w:rPr>
          <w:color w:val="000000"/>
          <w:lang w:val="en-US"/>
        </w:rPr>
        <w:t>Krawczyk</w:t>
      </w:r>
      <w:proofErr w:type="spellEnd"/>
      <w:r w:rsidRPr="00000978">
        <w:rPr>
          <w:color w:val="000000"/>
          <w:lang w:val="en-US"/>
        </w:rPr>
        <w:t xml:space="preserve">, Tomasz </w:t>
      </w:r>
      <w:proofErr w:type="spellStart"/>
      <w:r w:rsidRPr="00000978">
        <w:rPr>
          <w:color w:val="000000"/>
          <w:lang w:val="en-US"/>
        </w:rPr>
        <w:t>Rozmanowski</w:t>
      </w:r>
      <w:proofErr w:type="spellEnd"/>
      <w:r w:rsidRPr="00000978">
        <w:rPr>
          <w:color w:val="000000"/>
          <w:lang w:val="en-US"/>
        </w:rPr>
        <w:t xml:space="preserve">, Jan </w:t>
      </w:r>
      <w:proofErr w:type="spellStart"/>
      <w:r w:rsidRPr="00000978">
        <w:rPr>
          <w:color w:val="000000"/>
          <w:lang w:val="en-US"/>
        </w:rPr>
        <w:t>Ur</w:t>
      </w:r>
      <w:r>
        <w:rPr>
          <w:color w:val="000000"/>
          <w:lang w:val="en-US"/>
        </w:rPr>
        <w:t>baniak</w:t>
      </w:r>
      <w:proofErr w:type="spellEnd"/>
      <w:r>
        <w:rPr>
          <w:color w:val="000000"/>
          <w:lang w:val="en-US"/>
        </w:rPr>
        <w:t>,</w:t>
      </w:r>
      <w:r w:rsidRPr="00000978">
        <w:rPr>
          <w:color w:val="000000"/>
          <w:lang w:val="en-US"/>
        </w:rPr>
        <w:t xml:space="preserve"> Electrochemical behavior of exfoliated NiCl2–graphite intercalation compound</w:t>
      </w:r>
      <w:r>
        <w:rPr>
          <w:color w:val="000000"/>
          <w:lang w:val="en-US"/>
        </w:rPr>
        <w:t xml:space="preserve"> affected by hydrogen sorption,</w:t>
      </w:r>
      <w:r w:rsidRPr="00000978">
        <w:rPr>
          <w:color w:val="000000"/>
          <w:lang w:val="en-US"/>
        </w:rPr>
        <w:t xml:space="preserve"> En</w:t>
      </w:r>
      <w:r>
        <w:rPr>
          <w:color w:val="000000"/>
          <w:lang w:val="en-US"/>
        </w:rPr>
        <w:t>ergy Conversion and Management,</w:t>
      </w:r>
      <w:r w:rsidRPr="00000978">
        <w:rPr>
          <w:color w:val="000000"/>
          <w:lang w:val="en-US"/>
        </w:rPr>
        <w:t xml:space="preserve"> </w:t>
      </w:r>
      <w:r>
        <w:rPr>
          <w:color w:val="000000"/>
          <w:lang w:val="en-US"/>
        </w:rPr>
        <w:t>Volume 49, Issue 9,</w:t>
      </w:r>
      <w:r w:rsidRPr="00000978">
        <w:rPr>
          <w:color w:val="000000"/>
          <w:lang w:val="en-US"/>
        </w:rPr>
        <w:t xml:space="preserve"> </w:t>
      </w:r>
      <w:r>
        <w:rPr>
          <w:color w:val="000000"/>
          <w:lang w:val="en-US"/>
        </w:rPr>
        <w:t>2008,</w:t>
      </w:r>
      <w:r w:rsidRPr="00000978">
        <w:rPr>
          <w:color w:val="000000"/>
          <w:lang w:val="en-US"/>
        </w:rPr>
        <w:t xml:space="preserve"> </w:t>
      </w:r>
      <w:r>
        <w:rPr>
          <w:color w:val="000000"/>
          <w:lang w:val="en-US"/>
        </w:rPr>
        <w:t>Pages 2440-2446.</w:t>
      </w:r>
    </w:p>
    <w:p w:rsidR="004438DB" w:rsidRPr="005D4FD7" w:rsidRDefault="004438DB" w:rsidP="00506DE2">
      <w:pPr>
        <w:pBdr>
          <w:top w:val="nil"/>
          <w:left w:val="nil"/>
          <w:bottom w:val="nil"/>
          <w:right w:val="nil"/>
          <w:between w:val="nil"/>
        </w:pBdr>
        <w:shd w:val="clear" w:color="auto" w:fill="FFFFFF"/>
        <w:jc w:val="both"/>
        <w:rPr>
          <w:color w:val="000000"/>
          <w:lang w:val="en-US"/>
        </w:rPr>
      </w:pPr>
      <w:r>
        <w:rPr>
          <w:color w:val="000000"/>
        </w:rPr>
        <w:t>4</w:t>
      </w:r>
      <w:r>
        <w:rPr>
          <w:color w:val="000000"/>
          <w:lang w:val="en-US"/>
        </w:rPr>
        <w:t xml:space="preserve">. </w:t>
      </w:r>
      <w:proofErr w:type="spellStart"/>
      <w:r w:rsidRPr="00B51F58">
        <w:rPr>
          <w:color w:val="000000"/>
          <w:lang w:val="en-US"/>
        </w:rPr>
        <w:t>Lutfullin</w:t>
      </w:r>
      <w:proofErr w:type="spellEnd"/>
      <w:r w:rsidRPr="00B51F58">
        <w:rPr>
          <w:color w:val="000000"/>
          <w:lang w:val="en-US"/>
        </w:rPr>
        <w:t xml:space="preserve"> M. et al. The peculiarities of reduction of iron (III) oxides deposited on expanded graphite //Journal of Materials Research. – 2014. – Т. 29. – №. 2. – С. 252-259.</w:t>
      </w:r>
    </w:p>
    <w:sectPr w:rsidR="004438DB" w:rsidRPr="005D4FD7" w:rsidSect="002A6D00">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323D9"/>
    <w:rsid w:val="00063966"/>
    <w:rsid w:val="00086081"/>
    <w:rsid w:val="00101A1C"/>
    <w:rsid w:val="00106375"/>
    <w:rsid w:val="00116478"/>
    <w:rsid w:val="00130241"/>
    <w:rsid w:val="001B4AEF"/>
    <w:rsid w:val="001E61C2"/>
    <w:rsid w:val="001F0493"/>
    <w:rsid w:val="00217835"/>
    <w:rsid w:val="002264EE"/>
    <w:rsid w:val="0023307C"/>
    <w:rsid w:val="00271021"/>
    <w:rsid w:val="002A6D00"/>
    <w:rsid w:val="00306710"/>
    <w:rsid w:val="0033261B"/>
    <w:rsid w:val="00336857"/>
    <w:rsid w:val="00391C38"/>
    <w:rsid w:val="003B76D6"/>
    <w:rsid w:val="0040740B"/>
    <w:rsid w:val="00407F7A"/>
    <w:rsid w:val="004438DB"/>
    <w:rsid w:val="004A26A3"/>
    <w:rsid w:val="004F0EDF"/>
    <w:rsid w:val="00506DE2"/>
    <w:rsid w:val="00522BF1"/>
    <w:rsid w:val="00590166"/>
    <w:rsid w:val="005D3E51"/>
    <w:rsid w:val="005D4149"/>
    <w:rsid w:val="005D4FD7"/>
    <w:rsid w:val="006650D1"/>
    <w:rsid w:val="006E1C6B"/>
    <w:rsid w:val="006F7A19"/>
    <w:rsid w:val="00775389"/>
    <w:rsid w:val="00797838"/>
    <w:rsid w:val="007C36D8"/>
    <w:rsid w:val="007F2744"/>
    <w:rsid w:val="008931BE"/>
    <w:rsid w:val="008F0684"/>
    <w:rsid w:val="00921D45"/>
    <w:rsid w:val="009A66DB"/>
    <w:rsid w:val="009B2F80"/>
    <w:rsid w:val="009F3380"/>
    <w:rsid w:val="00A02163"/>
    <w:rsid w:val="00A314FE"/>
    <w:rsid w:val="00BF36F8"/>
    <w:rsid w:val="00BF4622"/>
    <w:rsid w:val="00D16E7E"/>
    <w:rsid w:val="00D410A6"/>
    <w:rsid w:val="00D42542"/>
    <w:rsid w:val="00D75854"/>
    <w:rsid w:val="00D8121C"/>
    <w:rsid w:val="00DB2318"/>
    <w:rsid w:val="00E0608A"/>
    <w:rsid w:val="00E22189"/>
    <w:rsid w:val="00E44AFC"/>
    <w:rsid w:val="00EB1F49"/>
    <w:rsid w:val="00F01F99"/>
    <w:rsid w:val="00F865B3"/>
    <w:rsid w:val="00FB1509"/>
    <w:rsid w:val="00FF1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1A5F9-497E-4CB5-9B00-2FD081D6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2A6D00"/>
    <w:pPr>
      <w:keepNext/>
      <w:keepLines/>
      <w:spacing w:before="480" w:after="120"/>
      <w:outlineLvl w:val="0"/>
    </w:pPr>
    <w:rPr>
      <w:b/>
      <w:sz w:val="48"/>
      <w:szCs w:val="48"/>
    </w:rPr>
  </w:style>
  <w:style w:type="paragraph" w:styleId="2">
    <w:name w:val="heading 2"/>
    <w:basedOn w:val="a"/>
    <w:next w:val="a"/>
    <w:uiPriority w:val="9"/>
    <w:semiHidden/>
    <w:unhideWhenUsed/>
    <w:qFormat/>
    <w:rsid w:val="002A6D00"/>
    <w:pPr>
      <w:keepNext/>
      <w:keepLines/>
      <w:spacing w:before="360" w:after="80"/>
      <w:outlineLvl w:val="1"/>
    </w:pPr>
    <w:rPr>
      <w:b/>
      <w:sz w:val="36"/>
      <w:szCs w:val="36"/>
    </w:rPr>
  </w:style>
  <w:style w:type="paragraph" w:styleId="3">
    <w:name w:val="heading 3"/>
    <w:basedOn w:val="a"/>
    <w:next w:val="a"/>
    <w:uiPriority w:val="9"/>
    <w:semiHidden/>
    <w:unhideWhenUsed/>
    <w:qFormat/>
    <w:rsid w:val="002A6D00"/>
    <w:pPr>
      <w:keepNext/>
      <w:keepLines/>
      <w:spacing w:before="280" w:after="80"/>
      <w:outlineLvl w:val="2"/>
    </w:pPr>
    <w:rPr>
      <w:b/>
      <w:sz w:val="28"/>
      <w:szCs w:val="28"/>
    </w:rPr>
  </w:style>
  <w:style w:type="paragraph" w:styleId="4">
    <w:name w:val="heading 4"/>
    <w:basedOn w:val="a"/>
    <w:next w:val="a"/>
    <w:uiPriority w:val="9"/>
    <w:semiHidden/>
    <w:unhideWhenUsed/>
    <w:qFormat/>
    <w:rsid w:val="002A6D00"/>
    <w:pPr>
      <w:keepNext/>
      <w:keepLines/>
      <w:spacing w:before="240" w:after="40"/>
      <w:outlineLvl w:val="3"/>
    </w:pPr>
    <w:rPr>
      <w:b/>
    </w:rPr>
  </w:style>
  <w:style w:type="paragraph" w:styleId="5">
    <w:name w:val="heading 5"/>
    <w:basedOn w:val="a"/>
    <w:next w:val="a"/>
    <w:uiPriority w:val="9"/>
    <w:semiHidden/>
    <w:unhideWhenUsed/>
    <w:qFormat/>
    <w:rsid w:val="002A6D00"/>
    <w:pPr>
      <w:keepNext/>
      <w:keepLines/>
      <w:spacing w:before="220" w:after="40"/>
      <w:outlineLvl w:val="4"/>
    </w:pPr>
    <w:rPr>
      <w:b/>
      <w:sz w:val="22"/>
      <w:szCs w:val="22"/>
    </w:rPr>
  </w:style>
  <w:style w:type="paragraph" w:styleId="6">
    <w:name w:val="heading 6"/>
    <w:basedOn w:val="a"/>
    <w:next w:val="a"/>
    <w:uiPriority w:val="9"/>
    <w:semiHidden/>
    <w:unhideWhenUsed/>
    <w:qFormat/>
    <w:rsid w:val="002A6D0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A6D00"/>
    <w:tblPr>
      <w:tblCellMar>
        <w:top w:w="0" w:type="dxa"/>
        <w:left w:w="0" w:type="dxa"/>
        <w:bottom w:w="0" w:type="dxa"/>
        <w:right w:w="0" w:type="dxa"/>
      </w:tblCellMar>
    </w:tblPr>
  </w:style>
  <w:style w:type="paragraph" w:styleId="a3">
    <w:name w:val="Title"/>
    <w:basedOn w:val="a"/>
    <w:next w:val="a"/>
    <w:uiPriority w:val="10"/>
    <w:qFormat/>
    <w:rsid w:val="002A6D00"/>
    <w:pPr>
      <w:keepNext/>
      <w:keepLines/>
      <w:spacing w:before="480" w:after="120"/>
    </w:pPr>
    <w:rPr>
      <w:b/>
      <w:sz w:val="72"/>
      <w:szCs w:val="72"/>
    </w:rPr>
  </w:style>
  <w:style w:type="paragraph" w:styleId="a4">
    <w:name w:val="Subtitle"/>
    <w:basedOn w:val="a"/>
    <w:next w:val="a"/>
    <w:uiPriority w:val="11"/>
    <w:qFormat/>
    <w:rsid w:val="002A6D00"/>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uiPriority w:val="99"/>
    <w:unhideWhenUsed/>
    <w:rsid w:val="00F865B3"/>
    <w:rPr>
      <w:color w:val="0000FF"/>
      <w:u w:val="single"/>
    </w:rPr>
  </w:style>
  <w:style w:type="character" w:customStyle="1" w:styleId="UnresolvedMention">
    <w:name w:val="Unresolved Mention"/>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0323D9"/>
    <w:rPr>
      <w:rFonts w:ascii="Tahoma" w:hAnsi="Tahoma" w:cs="Tahoma"/>
      <w:sz w:val="16"/>
      <w:szCs w:val="16"/>
    </w:rPr>
  </w:style>
  <w:style w:type="character" w:customStyle="1" w:styleId="ab">
    <w:name w:val="Текст выноски Знак"/>
    <w:link w:val="aa"/>
    <w:uiPriority w:val="99"/>
    <w:semiHidden/>
    <w:rsid w:val="000323D9"/>
    <w:rPr>
      <w:rFonts w:ascii="Tahoma" w:eastAsia="Times New Roman" w:hAnsi="Tahoma" w:cs="Tahoma"/>
      <w:sz w:val="16"/>
      <w:szCs w:val="16"/>
    </w:rPr>
  </w:style>
  <w:style w:type="paragraph" w:styleId="ac">
    <w:name w:val="Bibliography"/>
    <w:basedOn w:val="a"/>
    <w:next w:val="a"/>
    <w:uiPriority w:val="37"/>
    <w:unhideWhenUsed/>
    <w:rsid w:val="00E0608A"/>
    <w:pPr>
      <w:tabs>
        <w:tab w:val="left" w:pos="264"/>
      </w:tabs>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x.mur9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4CE64-0E4B-439B-8E4A-D8C2E6E4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3652</CharactersWithSpaces>
  <SharedDoc>false</SharedDoc>
  <HLinks>
    <vt:vector size="6" baseType="variant">
      <vt:variant>
        <vt:i4>3866716</vt:i4>
      </vt:variant>
      <vt:variant>
        <vt:i4>0</vt:i4>
      </vt:variant>
      <vt:variant>
        <vt:i4>0</vt:i4>
      </vt:variant>
      <vt:variant>
        <vt:i4>5</vt:i4>
      </vt:variant>
      <vt:variant>
        <vt:lpwstr>mailto:alex.mur97@mail.ru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dc:creator>
  <cp:keywords/>
  <cp:lastModifiedBy>Пользователь Windows</cp:lastModifiedBy>
  <cp:revision>2</cp:revision>
  <dcterms:created xsi:type="dcterms:W3CDTF">2023-03-03T14:58:00Z</dcterms:created>
  <dcterms:modified xsi:type="dcterms:W3CDTF">2023-03-03T14:58:00Z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zotero-version="5.0.96.3"&gt;&lt;session id="gdXCtPuG"/&gt;&lt;style id="http://www.zotero.org/styles/gost-r-7-0-5-2008-numeric" hasBibliography="1" bibliographyStyleHasBeenSet="1"/&gt;&lt;prefs&gt;&lt;pref name="fieldType" value="Field"/&gt;&lt;/prefs&gt;&lt;/data&gt;</vt:lpwstr>
  </property>
</Properties>
</file>