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2260" w14:textId="77777777" w:rsidR="00DD405F" w:rsidRPr="005534CC" w:rsidRDefault="00486D0D" w:rsidP="00DD40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127479069"/>
      <w:r w:rsidRPr="00146DDE">
        <w:rPr>
          <w:rFonts w:ascii="Times New Roman" w:hAnsi="Times New Roman"/>
          <w:b/>
          <w:sz w:val="24"/>
          <w:szCs w:val="24"/>
        </w:rPr>
        <w:t xml:space="preserve">Композиционные керамические материалы </w:t>
      </w:r>
      <w:r w:rsidR="005534CC" w:rsidRPr="00146DDE">
        <w:rPr>
          <w:rFonts w:ascii="Times New Roman" w:hAnsi="Times New Roman"/>
          <w:b/>
          <w:sz w:val="24"/>
          <w:szCs w:val="24"/>
        </w:rPr>
        <w:t xml:space="preserve">в системе </w:t>
      </w:r>
      <w:bookmarkStart w:id="1" w:name="_Hlk127477086"/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Na</w:t>
      </w:r>
      <w:r w:rsidR="005534CC" w:rsidRPr="00146DDE">
        <w:rPr>
          <w:rFonts w:ascii="Times New Roman" w:hAnsi="Times New Roman"/>
          <w:b/>
          <w:sz w:val="24"/>
          <w:szCs w:val="24"/>
          <w:vertAlign w:val="subscript"/>
          <w:lang w:bidi="en-US"/>
        </w:rPr>
        <w:t>2</w:t>
      </w:r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O</w:t>
      </w:r>
      <w:r w:rsidR="00870DE0" w:rsidRPr="00146DDE">
        <w:rPr>
          <w:rFonts w:ascii="Times New Roman" w:hAnsi="Times New Roman"/>
          <w:sz w:val="24"/>
          <w:szCs w:val="24"/>
          <w:lang w:bidi="en-US"/>
        </w:rPr>
        <w:t>–</w:t>
      </w:r>
      <w:proofErr w:type="spellStart"/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CaO</w:t>
      </w:r>
      <w:proofErr w:type="spellEnd"/>
      <w:r w:rsidR="00870DE0" w:rsidRPr="00146DDE">
        <w:rPr>
          <w:rFonts w:ascii="Times New Roman" w:hAnsi="Times New Roman"/>
          <w:sz w:val="24"/>
          <w:szCs w:val="24"/>
          <w:lang w:bidi="en-US"/>
        </w:rPr>
        <w:t>–</w:t>
      </w:r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SiO</w:t>
      </w:r>
      <w:r w:rsidR="005534CC" w:rsidRPr="00146DDE">
        <w:rPr>
          <w:rFonts w:ascii="Times New Roman" w:hAnsi="Times New Roman"/>
          <w:b/>
          <w:sz w:val="24"/>
          <w:szCs w:val="24"/>
          <w:vertAlign w:val="subscript"/>
          <w:lang w:bidi="en-US"/>
        </w:rPr>
        <w:t>2</w:t>
      </w:r>
      <w:r w:rsidR="00870DE0" w:rsidRPr="00146DDE">
        <w:rPr>
          <w:rFonts w:ascii="Times New Roman" w:hAnsi="Times New Roman"/>
          <w:sz w:val="24"/>
          <w:szCs w:val="24"/>
          <w:lang w:bidi="en-US"/>
        </w:rPr>
        <w:t>–</w:t>
      </w:r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P</w:t>
      </w:r>
      <w:r w:rsidR="005534CC" w:rsidRPr="00146DDE">
        <w:rPr>
          <w:rFonts w:ascii="Times New Roman" w:hAnsi="Times New Roman"/>
          <w:b/>
          <w:sz w:val="24"/>
          <w:szCs w:val="24"/>
          <w:vertAlign w:val="subscript"/>
          <w:lang w:bidi="en-US"/>
        </w:rPr>
        <w:t>2</w:t>
      </w:r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O</w:t>
      </w:r>
      <w:r w:rsidR="005534CC" w:rsidRPr="00146DDE">
        <w:rPr>
          <w:rFonts w:ascii="Times New Roman" w:hAnsi="Times New Roman"/>
          <w:b/>
          <w:sz w:val="24"/>
          <w:szCs w:val="24"/>
          <w:vertAlign w:val="subscript"/>
          <w:lang w:bidi="en-US"/>
        </w:rPr>
        <w:t>5</w:t>
      </w:r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bookmarkEnd w:id="0"/>
      <w:bookmarkEnd w:id="1"/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на основе неорганическ</w:t>
      </w:r>
      <w:r w:rsidRPr="00146DDE">
        <w:rPr>
          <w:rFonts w:ascii="Times New Roman" w:hAnsi="Times New Roman"/>
          <w:b/>
          <w:sz w:val="24"/>
          <w:szCs w:val="24"/>
          <w:lang w:bidi="en-US"/>
        </w:rPr>
        <w:t xml:space="preserve">ого </w:t>
      </w:r>
      <w:r w:rsidR="00ED49B5" w:rsidRPr="00146DDE">
        <w:rPr>
          <w:rFonts w:ascii="Times New Roman" w:hAnsi="Times New Roman"/>
          <w:b/>
          <w:sz w:val="24"/>
          <w:szCs w:val="24"/>
          <w:lang w:bidi="en-US"/>
        </w:rPr>
        <w:t xml:space="preserve">вяжущего вещества и </w:t>
      </w:r>
      <w:proofErr w:type="spellStart"/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>кальцийфосфатн</w:t>
      </w:r>
      <w:r w:rsidR="00ED49B5" w:rsidRPr="00146DDE">
        <w:rPr>
          <w:rFonts w:ascii="Times New Roman" w:hAnsi="Times New Roman"/>
          <w:b/>
          <w:sz w:val="24"/>
          <w:szCs w:val="24"/>
          <w:lang w:bidi="en-US"/>
        </w:rPr>
        <w:t>ого</w:t>
      </w:r>
      <w:proofErr w:type="spellEnd"/>
      <w:r w:rsidR="005534CC" w:rsidRPr="00146DDE">
        <w:rPr>
          <w:rFonts w:ascii="Times New Roman" w:hAnsi="Times New Roman"/>
          <w:b/>
          <w:sz w:val="24"/>
          <w:szCs w:val="24"/>
          <w:lang w:bidi="en-US"/>
        </w:rPr>
        <w:t xml:space="preserve"> наполнител</w:t>
      </w:r>
      <w:r w:rsidR="00ED49B5" w:rsidRPr="00146DDE">
        <w:rPr>
          <w:rFonts w:ascii="Times New Roman" w:hAnsi="Times New Roman"/>
          <w:b/>
          <w:sz w:val="24"/>
          <w:szCs w:val="24"/>
          <w:lang w:bidi="en-US"/>
        </w:rPr>
        <w:t>я</w:t>
      </w:r>
    </w:p>
    <w:p w14:paraId="276EA9AC" w14:textId="77777777" w:rsidR="00DD405F" w:rsidRPr="00DD405F" w:rsidRDefault="00DD405F" w:rsidP="00DD405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DD405F">
        <w:rPr>
          <w:rFonts w:ascii="Times New Roman" w:hAnsi="Times New Roman"/>
          <w:b/>
          <w:i/>
          <w:sz w:val="24"/>
          <w:szCs w:val="24"/>
        </w:rPr>
        <w:t>Каймонов М.Р.</w:t>
      </w:r>
    </w:p>
    <w:p w14:paraId="5B6FFB6E" w14:textId="77777777" w:rsidR="00DD405F" w:rsidRPr="00DD405F" w:rsidRDefault="00DD405F" w:rsidP="00DD405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  <w:r w:rsidR="0046610C">
        <w:rPr>
          <w:rFonts w:ascii="Times New Roman" w:hAnsi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42169">
        <w:rPr>
          <w:rFonts w:ascii="Times New Roman" w:hAnsi="Times New Roman"/>
          <w:i/>
          <w:sz w:val="24"/>
          <w:szCs w:val="24"/>
          <w:lang w:val="en-US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го</w:t>
      </w:r>
      <w:r w:rsidR="0046610C">
        <w:rPr>
          <w:rFonts w:ascii="Times New Roman" w:hAnsi="Times New Roman"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 xml:space="preserve"> обучения</w:t>
      </w:r>
    </w:p>
    <w:p w14:paraId="720DA3E4" w14:textId="77777777" w:rsidR="00DD405F" w:rsidRPr="00DD405F" w:rsidRDefault="00DD405F" w:rsidP="00DD4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</w:p>
    <w:p w14:paraId="1055687A" w14:textId="77777777" w:rsidR="00DD405F" w:rsidRPr="00DD405F" w:rsidRDefault="00DD405F" w:rsidP="00DD4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D40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Факультет наук о материалах, Москва, Россия</w:t>
      </w:r>
    </w:p>
    <w:p w14:paraId="3795D388" w14:textId="77777777" w:rsidR="00DD405F" w:rsidRPr="00DD405F" w:rsidRDefault="00DD405F" w:rsidP="00DD405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D40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E–mail: </w:t>
      </w:r>
      <w:hyperlink r:id="rId4" w:history="1">
        <w:r w:rsidRPr="0030663F"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M.R.Kaimonov@yandex.ru</w:t>
        </w:r>
      </w:hyperlink>
    </w:p>
    <w:p w14:paraId="09E0DFA0" w14:textId="77777777" w:rsidR="00AF439F" w:rsidRDefault="00E606C5" w:rsidP="00AF439F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Современный</w:t>
      </w:r>
      <w:r w:rsidR="00200BC2">
        <w:rPr>
          <w:rFonts w:ascii="Times New Roman" w:hAnsi="Times New Roman"/>
          <w:sz w:val="24"/>
          <w:szCs w:val="24"/>
          <w:lang w:bidi="en-US"/>
        </w:rPr>
        <w:t xml:space="preserve"> р</w:t>
      </w:r>
      <w:r w:rsidR="000368EC">
        <w:rPr>
          <w:rFonts w:ascii="Times New Roman" w:hAnsi="Times New Roman"/>
          <w:sz w:val="24"/>
          <w:szCs w:val="24"/>
          <w:lang w:bidi="en-US"/>
        </w:rPr>
        <w:t>ынок коммерчески зарегистрированных</w:t>
      </w:r>
      <w:r w:rsidR="00D03D63">
        <w:rPr>
          <w:rFonts w:ascii="Times New Roman" w:hAnsi="Times New Roman"/>
          <w:sz w:val="24"/>
          <w:szCs w:val="24"/>
          <w:lang w:bidi="en-US"/>
        </w:rPr>
        <w:t>,</w:t>
      </w:r>
      <w:r w:rsidR="000368EC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="000368EC">
        <w:rPr>
          <w:rFonts w:ascii="Times New Roman" w:hAnsi="Times New Roman"/>
          <w:sz w:val="24"/>
          <w:szCs w:val="24"/>
          <w:lang w:bidi="en-US"/>
        </w:rPr>
        <w:t>о</w:t>
      </w:r>
      <w:r w:rsidR="000368EC" w:rsidRPr="000368EC">
        <w:rPr>
          <w:rFonts w:ascii="Times New Roman" w:hAnsi="Times New Roman"/>
          <w:sz w:val="24"/>
          <w:szCs w:val="24"/>
          <w:lang w:bidi="en-US"/>
        </w:rPr>
        <w:t>стеопластически</w:t>
      </w:r>
      <w:r w:rsidR="00D439B9">
        <w:rPr>
          <w:rFonts w:ascii="Times New Roman" w:hAnsi="Times New Roman"/>
          <w:sz w:val="24"/>
          <w:szCs w:val="24"/>
          <w:lang w:bidi="en-US"/>
        </w:rPr>
        <w:t>х</w:t>
      </w:r>
      <w:proofErr w:type="spellEnd"/>
      <w:r w:rsidR="00D03D63">
        <w:rPr>
          <w:rFonts w:ascii="Times New Roman" w:hAnsi="Times New Roman"/>
          <w:sz w:val="24"/>
          <w:szCs w:val="24"/>
          <w:lang w:bidi="en-US"/>
        </w:rPr>
        <w:t>,</w:t>
      </w:r>
      <w:r w:rsidR="000368EC" w:rsidRPr="000368EC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2459FE">
        <w:rPr>
          <w:rFonts w:ascii="Times New Roman" w:hAnsi="Times New Roman"/>
          <w:sz w:val="24"/>
          <w:szCs w:val="24"/>
          <w:lang w:bidi="en-US"/>
        </w:rPr>
        <w:t xml:space="preserve">синтетических </w:t>
      </w:r>
      <w:r w:rsidR="000368EC" w:rsidRPr="000368EC">
        <w:rPr>
          <w:rFonts w:ascii="Times New Roman" w:hAnsi="Times New Roman"/>
          <w:sz w:val="24"/>
          <w:szCs w:val="24"/>
          <w:lang w:bidi="en-US"/>
        </w:rPr>
        <w:t>материал</w:t>
      </w:r>
      <w:r w:rsidR="00866164">
        <w:rPr>
          <w:rFonts w:ascii="Times New Roman" w:hAnsi="Times New Roman"/>
          <w:sz w:val="24"/>
          <w:szCs w:val="24"/>
          <w:lang w:bidi="en-US"/>
        </w:rPr>
        <w:t xml:space="preserve">ов </w:t>
      </w:r>
      <w:r w:rsidR="00200BC2">
        <w:rPr>
          <w:rFonts w:ascii="Times New Roman" w:hAnsi="Times New Roman"/>
          <w:sz w:val="24"/>
          <w:szCs w:val="24"/>
          <w:lang w:bidi="en-US"/>
        </w:rPr>
        <w:t xml:space="preserve">в России </w:t>
      </w:r>
      <w:r w:rsidR="00866164">
        <w:rPr>
          <w:rFonts w:ascii="Times New Roman" w:hAnsi="Times New Roman"/>
          <w:sz w:val="24"/>
          <w:szCs w:val="24"/>
          <w:lang w:bidi="en-US"/>
        </w:rPr>
        <w:t>базируется</w:t>
      </w:r>
      <w:r>
        <w:rPr>
          <w:rFonts w:ascii="Times New Roman" w:hAnsi="Times New Roman"/>
          <w:sz w:val="24"/>
          <w:szCs w:val="24"/>
          <w:lang w:bidi="en-US"/>
        </w:rPr>
        <w:t xml:space="preserve"> преимущественно</w:t>
      </w:r>
      <w:r w:rsidR="004B1134">
        <w:rPr>
          <w:rFonts w:ascii="Times New Roman" w:hAnsi="Times New Roman"/>
          <w:sz w:val="24"/>
          <w:szCs w:val="24"/>
          <w:lang w:bidi="en-US"/>
        </w:rPr>
        <w:t xml:space="preserve"> на</w:t>
      </w:r>
      <w:r w:rsidR="00866164">
        <w:rPr>
          <w:rFonts w:ascii="Times New Roman" w:hAnsi="Times New Roman"/>
          <w:sz w:val="24"/>
          <w:szCs w:val="24"/>
          <w:lang w:bidi="en-US"/>
        </w:rPr>
        <w:t xml:space="preserve"> фосфатах кальция</w:t>
      </w:r>
      <w:r w:rsidR="000A69BE">
        <w:rPr>
          <w:rFonts w:ascii="Times New Roman" w:hAnsi="Times New Roman"/>
          <w:sz w:val="24"/>
          <w:szCs w:val="24"/>
          <w:lang w:bidi="en-US"/>
        </w:rPr>
        <w:t xml:space="preserve"> (ФК)</w:t>
      </w:r>
      <w:r w:rsidR="00866164">
        <w:rPr>
          <w:rFonts w:ascii="Times New Roman" w:hAnsi="Times New Roman"/>
          <w:sz w:val="24"/>
          <w:szCs w:val="24"/>
          <w:lang w:bidi="en-US"/>
        </w:rPr>
        <w:t xml:space="preserve">, таких как гидроксиапатит (ГАП) и </w:t>
      </w:r>
      <w:proofErr w:type="spellStart"/>
      <w:r w:rsidR="00866164">
        <w:rPr>
          <w:rFonts w:ascii="Times New Roman" w:hAnsi="Times New Roman"/>
          <w:sz w:val="24"/>
          <w:szCs w:val="24"/>
          <w:lang w:bidi="en-US"/>
        </w:rPr>
        <w:t>трикальцийфосфат</w:t>
      </w:r>
      <w:proofErr w:type="spellEnd"/>
      <w:r w:rsidR="00866164">
        <w:rPr>
          <w:rFonts w:ascii="Times New Roman" w:hAnsi="Times New Roman"/>
          <w:sz w:val="24"/>
          <w:szCs w:val="24"/>
          <w:lang w:bidi="en-US"/>
        </w:rPr>
        <w:t xml:space="preserve"> (ТКФ)</w:t>
      </w:r>
      <w:r>
        <w:rPr>
          <w:rFonts w:ascii="Times New Roman" w:hAnsi="Times New Roman"/>
          <w:sz w:val="24"/>
          <w:szCs w:val="24"/>
          <w:lang w:bidi="en-US"/>
        </w:rPr>
        <w:t xml:space="preserve">, </w:t>
      </w:r>
      <w:r w:rsidRPr="00E606C5">
        <w:rPr>
          <w:rFonts w:ascii="Times New Roman" w:hAnsi="Times New Roman"/>
          <w:sz w:val="24"/>
          <w:szCs w:val="24"/>
          <w:lang w:bidi="en-US"/>
        </w:rPr>
        <w:t>а также композитах на их основе.</w:t>
      </w:r>
      <w:r w:rsidR="009E5CED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C14ED3">
        <w:rPr>
          <w:rFonts w:ascii="Times New Roman" w:hAnsi="Times New Roman"/>
          <w:sz w:val="24"/>
          <w:szCs w:val="24"/>
          <w:lang w:bidi="en-US"/>
        </w:rPr>
        <w:t xml:space="preserve">Несмотря на высокую </w:t>
      </w:r>
      <w:proofErr w:type="spellStart"/>
      <w:r w:rsidR="00C14ED3">
        <w:rPr>
          <w:rFonts w:ascii="Times New Roman" w:hAnsi="Times New Roman"/>
          <w:sz w:val="24"/>
          <w:szCs w:val="24"/>
          <w:lang w:bidi="en-US"/>
        </w:rPr>
        <w:t>биосовместимость</w:t>
      </w:r>
      <w:proofErr w:type="spellEnd"/>
      <w:r w:rsidR="00780A91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3D121D">
        <w:rPr>
          <w:rFonts w:ascii="Times New Roman" w:hAnsi="Times New Roman"/>
          <w:sz w:val="24"/>
          <w:szCs w:val="24"/>
          <w:lang w:bidi="en-US"/>
        </w:rPr>
        <w:t xml:space="preserve">представленных </w:t>
      </w:r>
      <w:proofErr w:type="spellStart"/>
      <w:r w:rsidR="003D121D">
        <w:rPr>
          <w:rFonts w:ascii="Times New Roman" w:hAnsi="Times New Roman"/>
          <w:sz w:val="24"/>
          <w:szCs w:val="24"/>
          <w:lang w:bidi="en-US"/>
        </w:rPr>
        <w:t>кальцийфосфатных</w:t>
      </w:r>
      <w:proofErr w:type="spellEnd"/>
      <w:r w:rsidR="00780A91">
        <w:rPr>
          <w:rFonts w:ascii="Times New Roman" w:hAnsi="Times New Roman"/>
          <w:sz w:val="24"/>
          <w:szCs w:val="24"/>
          <w:lang w:bidi="en-US"/>
        </w:rPr>
        <w:t xml:space="preserve"> материалов, к биоактивным и </w:t>
      </w:r>
      <w:proofErr w:type="spellStart"/>
      <w:r w:rsidR="00780A91">
        <w:rPr>
          <w:rFonts w:ascii="Times New Roman" w:hAnsi="Times New Roman"/>
          <w:sz w:val="24"/>
          <w:szCs w:val="24"/>
          <w:lang w:bidi="en-US"/>
        </w:rPr>
        <w:t>био</w:t>
      </w:r>
      <w:r w:rsidR="000A06C2">
        <w:rPr>
          <w:rFonts w:ascii="Times New Roman" w:hAnsi="Times New Roman"/>
          <w:sz w:val="24"/>
          <w:szCs w:val="24"/>
          <w:lang w:bidi="en-US"/>
        </w:rPr>
        <w:t>деградируемым</w:t>
      </w:r>
      <w:proofErr w:type="spellEnd"/>
      <w:r w:rsidR="000A06C2">
        <w:rPr>
          <w:rFonts w:ascii="Times New Roman" w:hAnsi="Times New Roman"/>
          <w:sz w:val="24"/>
          <w:szCs w:val="24"/>
          <w:lang w:bidi="en-US"/>
        </w:rPr>
        <w:t xml:space="preserve"> материалам</w:t>
      </w:r>
      <w:r w:rsidR="00780A91">
        <w:rPr>
          <w:rFonts w:ascii="Times New Roman" w:hAnsi="Times New Roman"/>
          <w:sz w:val="24"/>
          <w:szCs w:val="24"/>
          <w:lang w:bidi="en-US"/>
        </w:rPr>
        <w:t xml:space="preserve"> относится только ТКФ</w:t>
      </w:r>
      <w:r w:rsidR="000A06C2">
        <w:rPr>
          <w:rFonts w:ascii="Times New Roman" w:hAnsi="Times New Roman"/>
          <w:sz w:val="24"/>
          <w:szCs w:val="24"/>
          <w:lang w:bidi="en-US"/>
        </w:rPr>
        <w:t>, скорость резорбции которого в «чистом» виде</w:t>
      </w:r>
      <w:r w:rsidR="005D69BC">
        <w:rPr>
          <w:rFonts w:ascii="Times New Roman" w:hAnsi="Times New Roman"/>
          <w:sz w:val="24"/>
          <w:szCs w:val="24"/>
          <w:lang w:bidi="en-US"/>
        </w:rPr>
        <w:t xml:space="preserve"> достаточно низка и стимулируется введением вспомогательных лекарственных средств. </w:t>
      </w:r>
      <w:r w:rsidR="000E5EA8">
        <w:rPr>
          <w:rFonts w:ascii="Times New Roman" w:hAnsi="Times New Roman"/>
          <w:sz w:val="24"/>
          <w:szCs w:val="24"/>
          <w:lang w:bidi="en-US"/>
        </w:rPr>
        <w:t>Д</w:t>
      </w:r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 xml:space="preserve">ля более успешной реализации регенеративного метода лечения костных дефектов, фазовый состав </w:t>
      </w:r>
      <w:proofErr w:type="spellStart"/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>кальцийфосфатных</w:t>
      </w:r>
      <w:proofErr w:type="spellEnd"/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 xml:space="preserve"> материалов следует дополнить фазами, обладающими </w:t>
      </w:r>
      <w:proofErr w:type="spellStart"/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>б</w:t>
      </w:r>
      <w:r w:rsidR="00C6250A" w:rsidRPr="00C6250A">
        <w:rPr>
          <w:rFonts w:ascii="Times New Roman" w:hAnsi="Times New Roman"/>
          <w:bCs/>
          <w:sz w:val="24"/>
          <w:szCs w:val="24"/>
          <w:lang w:bidi="en-US"/>
        </w:rPr>
        <w:t>о́</w:t>
      </w:r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>льшим</w:t>
      </w:r>
      <w:proofErr w:type="spellEnd"/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proofErr w:type="spellStart"/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>остеоиндуктивным</w:t>
      </w:r>
      <w:proofErr w:type="spellEnd"/>
      <w:r w:rsidR="000E5EA8" w:rsidRPr="000E5EA8">
        <w:rPr>
          <w:rFonts w:ascii="Times New Roman" w:hAnsi="Times New Roman"/>
          <w:bCs/>
          <w:sz w:val="24"/>
          <w:szCs w:val="24"/>
          <w:lang w:bidi="en-US"/>
        </w:rPr>
        <w:t xml:space="preserve"> потенциалом</w:t>
      </w:r>
      <w:r w:rsidR="00C6250A">
        <w:rPr>
          <w:rFonts w:ascii="Times New Roman" w:hAnsi="Times New Roman"/>
          <w:bCs/>
          <w:sz w:val="24"/>
          <w:szCs w:val="24"/>
          <w:lang w:bidi="en-US"/>
        </w:rPr>
        <w:t xml:space="preserve">. </w:t>
      </w:r>
      <w:r w:rsidR="000772AA" w:rsidRPr="000772AA">
        <w:rPr>
          <w:rFonts w:ascii="Times New Roman" w:hAnsi="Times New Roman"/>
          <w:bCs/>
          <w:sz w:val="24"/>
          <w:szCs w:val="24"/>
          <w:lang w:bidi="en-US"/>
        </w:rPr>
        <w:t>Фазы, включающие кремний, характеризуются способностью стимулировать образование костных клеток.</w:t>
      </w:r>
      <w:r w:rsidR="00390CA3">
        <w:rPr>
          <w:rFonts w:ascii="Times New Roman" w:hAnsi="Times New Roman"/>
          <w:bCs/>
          <w:sz w:val="24"/>
          <w:szCs w:val="24"/>
          <w:lang w:bidi="en-US"/>
        </w:rPr>
        <w:t xml:space="preserve"> К хорошо известным</w:t>
      </w:r>
      <w:r w:rsidR="00D22AC9">
        <w:rPr>
          <w:rFonts w:ascii="Times New Roman" w:hAnsi="Times New Roman"/>
          <w:bCs/>
          <w:sz w:val="24"/>
          <w:szCs w:val="24"/>
          <w:lang w:bidi="en-US"/>
        </w:rPr>
        <w:t xml:space="preserve"> коммерческим</w:t>
      </w:r>
      <w:r w:rsidR="00390CA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3D1A57">
        <w:rPr>
          <w:rFonts w:ascii="Times New Roman" w:hAnsi="Times New Roman"/>
          <w:bCs/>
          <w:sz w:val="24"/>
          <w:szCs w:val="24"/>
          <w:lang w:bidi="en-US"/>
        </w:rPr>
        <w:t>био</w:t>
      </w:r>
      <w:r w:rsidR="00390CA3">
        <w:rPr>
          <w:rFonts w:ascii="Times New Roman" w:hAnsi="Times New Roman"/>
          <w:bCs/>
          <w:sz w:val="24"/>
          <w:szCs w:val="24"/>
          <w:lang w:bidi="en-US"/>
        </w:rPr>
        <w:t>материалам</w:t>
      </w:r>
      <w:r w:rsidR="003D1A57">
        <w:rPr>
          <w:rFonts w:ascii="Times New Roman" w:hAnsi="Times New Roman"/>
          <w:bCs/>
          <w:sz w:val="24"/>
          <w:szCs w:val="24"/>
          <w:lang w:bidi="en-US"/>
        </w:rPr>
        <w:t xml:space="preserve"> в системе </w:t>
      </w:r>
      <w:r w:rsidR="003D1A57" w:rsidRPr="003D1A57">
        <w:rPr>
          <w:rFonts w:ascii="Times New Roman" w:hAnsi="Times New Roman"/>
          <w:sz w:val="24"/>
          <w:szCs w:val="24"/>
          <w:lang w:bidi="en-US"/>
        </w:rPr>
        <w:t>Na</w:t>
      </w:r>
      <w:r w:rsidR="003D1A57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3D1A57" w:rsidRPr="003D1A57">
        <w:rPr>
          <w:rFonts w:ascii="Times New Roman" w:hAnsi="Times New Roman"/>
          <w:sz w:val="24"/>
          <w:szCs w:val="24"/>
          <w:lang w:bidi="en-US"/>
        </w:rPr>
        <w:t>O–</w:t>
      </w:r>
      <w:proofErr w:type="spellStart"/>
      <w:r w:rsidR="003D1A57" w:rsidRPr="003D1A57">
        <w:rPr>
          <w:rFonts w:ascii="Times New Roman" w:hAnsi="Times New Roman"/>
          <w:sz w:val="24"/>
          <w:szCs w:val="24"/>
          <w:lang w:bidi="en-US"/>
        </w:rPr>
        <w:t>CaO</w:t>
      </w:r>
      <w:proofErr w:type="spellEnd"/>
      <w:r w:rsidR="003D1A57" w:rsidRPr="003D1A57">
        <w:rPr>
          <w:rFonts w:ascii="Times New Roman" w:hAnsi="Times New Roman"/>
          <w:sz w:val="24"/>
          <w:szCs w:val="24"/>
          <w:lang w:bidi="en-US"/>
        </w:rPr>
        <w:t>–SiO</w:t>
      </w:r>
      <w:r w:rsidR="003D1A57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3D1A57" w:rsidRPr="003D1A57">
        <w:rPr>
          <w:rFonts w:ascii="Times New Roman" w:hAnsi="Times New Roman"/>
          <w:sz w:val="24"/>
          <w:szCs w:val="24"/>
          <w:lang w:bidi="en-US"/>
        </w:rPr>
        <w:t>–P</w:t>
      </w:r>
      <w:r w:rsidR="003D1A57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3D1A57" w:rsidRPr="003D1A57">
        <w:rPr>
          <w:rFonts w:ascii="Times New Roman" w:hAnsi="Times New Roman"/>
          <w:sz w:val="24"/>
          <w:szCs w:val="24"/>
          <w:lang w:bidi="en-US"/>
        </w:rPr>
        <w:t>O</w:t>
      </w:r>
      <w:r w:rsidR="003D1A57" w:rsidRPr="003D1A57">
        <w:rPr>
          <w:rFonts w:ascii="Times New Roman" w:hAnsi="Times New Roman"/>
          <w:sz w:val="24"/>
          <w:szCs w:val="24"/>
          <w:vertAlign w:val="subscript"/>
          <w:lang w:bidi="en-US"/>
        </w:rPr>
        <w:t>5</w:t>
      </w:r>
      <w:r w:rsidR="00390CA3">
        <w:rPr>
          <w:rFonts w:ascii="Times New Roman" w:hAnsi="Times New Roman"/>
          <w:bCs/>
          <w:sz w:val="24"/>
          <w:szCs w:val="24"/>
          <w:lang w:bidi="en-US"/>
        </w:rPr>
        <w:t xml:space="preserve">, </w:t>
      </w:r>
      <w:r w:rsidR="003D1A57">
        <w:rPr>
          <w:rFonts w:ascii="Times New Roman" w:hAnsi="Times New Roman"/>
          <w:bCs/>
          <w:sz w:val="24"/>
          <w:szCs w:val="24"/>
          <w:lang w:bidi="en-US"/>
        </w:rPr>
        <w:t>основу котор</w:t>
      </w:r>
      <w:r w:rsidR="009C7BC5">
        <w:rPr>
          <w:rFonts w:ascii="Times New Roman" w:hAnsi="Times New Roman"/>
          <w:bCs/>
          <w:sz w:val="24"/>
          <w:szCs w:val="24"/>
          <w:lang w:bidi="en-US"/>
        </w:rPr>
        <w:t>ых</w:t>
      </w:r>
      <w:r w:rsidR="003D1A57">
        <w:rPr>
          <w:rFonts w:ascii="Times New Roman" w:hAnsi="Times New Roman"/>
          <w:bCs/>
          <w:sz w:val="24"/>
          <w:szCs w:val="24"/>
          <w:lang w:bidi="en-US"/>
        </w:rPr>
        <w:t xml:space="preserve"> составляет кремний, </w:t>
      </w:r>
      <w:r w:rsidR="00D22AC9">
        <w:rPr>
          <w:rFonts w:ascii="Times New Roman" w:hAnsi="Times New Roman"/>
          <w:bCs/>
          <w:sz w:val="24"/>
          <w:szCs w:val="24"/>
          <w:lang w:bidi="en-US"/>
        </w:rPr>
        <w:t xml:space="preserve">относится </w:t>
      </w:r>
      <w:proofErr w:type="spellStart"/>
      <w:r w:rsidR="00D22AC9">
        <w:rPr>
          <w:rFonts w:ascii="Times New Roman" w:hAnsi="Times New Roman"/>
          <w:bCs/>
          <w:sz w:val="24"/>
          <w:szCs w:val="24"/>
          <w:lang w:bidi="en-US"/>
        </w:rPr>
        <w:t>биостекло</w:t>
      </w:r>
      <w:proofErr w:type="spellEnd"/>
      <w:r w:rsidR="00D22AC9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proofErr w:type="spellStart"/>
      <w:r w:rsidR="00D22AC9">
        <w:rPr>
          <w:rFonts w:ascii="Times New Roman" w:hAnsi="Times New Roman"/>
          <w:bCs/>
          <w:sz w:val="24"/>
          <w:szCs w:val="24"/>
          <w:lang w:val="en-US" w:bidi="en-US"/>
        </w:rPr>
        <w:t>Bioglass</w:t>
      </w:r>
      <w:proofErr w:type="spellEnd"/>
      <w:r w:rsidR="00D22AC9" w:rsidRPr="00D22AC9">
        <w:rPr>
          <w:rFonts w:ascii="Times New Roman" w:hAnsi="Times New Roman"/>
          <w:bCs/>
          <w:sz w:val="24"/>
          <w:szCs w:val="24"/>
          <w:lang w:bidi="en-US"/>
        </w:rPr>
        <w:t xml:space="preserve"> 45</w:t>
      </w:r>
      <w:r w:rsidR="00D22AC9">
        <w:rPr>
          <w:rFonts w:ascii="Times New Roman" w:hAnsi="Times New Roman"/>
          <w:bCs/>
          <w:sz w:val="24"/>
          <w:szCs w:val="24"/>
          <w:lang w:val="en-US" w:bidi="en-US"/>
        </w:rPr>
        <w:t>S</w:t>
      </w:r>
      <w:r w:rsidR="00D22AC9" w:rsidRPr="00D22AC9">
        <w:rPr>
          <w:rFonts w:ascii="Times New Roman" w:hAnsi="Times New Roman"/>
          <w:bCs/>
          <w:sz w:val="24"/>
          <w:szCs w:val="24"/>
          <w:lang w:bidi="en-US"/>
        </w:rPr>
        <w:t>5</w:t>
      </w:r>
      <w:r w:rsidR="00D22AC9">
        <w:rPr>
          <w:rFonts w:ascii="Times New Roman" w:hAnsi="Times New Roman"/>
          <w:bCs/>
          <w:sz w:val="24"/>
          <w:szCs w:val="24"/>
          <w:lang w:bidi="en-US"/>
        </w:rPr>
        <w:t xml:space="preserve">. </w:t>
      </w:r>
      <w:proofErr w:type="spellStart"/>
      <w:r w:rsidR="00D22AC9">
        <w:rPr>
          <w:rFonts w:ascii="Times New Roman" w:hAnsi="Times New Roman"/>
          <w:bCs/>
          <w:sz w:val="24"/>
          <w:szCs w:val="24"/>
          <w:lang w:val="en-US" w:bidi="en-US"/>
        </w:rPr>
        <w:t>Bioglass</w:t>
      </w:r>
      <w:proofErr w:type="spellEnd"/>
      <w:r w:rsidR="00D22AC9" w:rsidRPr="00D22AC9">
        <w:rPr>
          <w:rFonts w:ascii="Times New Roman" w:hAnsi="Times New Roman"/>
          <w:bCs/>
          <w:sz w:val="24"/>
          <w:szCs w:val="24"/>
          <w:lang w:bidi="en-US"/>
        </w:rPr>
        <w:t xml:space="preserve"> 45</w:t>
      </w:r>
      <w:r w:rsidR="00D22AC9">
        <w:rPr>
          <w:rFonts w:ascii="Times New Roman" w:hAnsi="Times New Roman"/>
          <w:bCs/>
          <w:sz w:val="24"/>
          <w:szCs w:val="24"/>
          <w:lang w:val="en-US" w:bidi="en-US"/>
        </w:rPr>
        <w:t>S</w:t>
      </w:r>
      <w:r w:rsidR="00D22AC9" w:rsidRPr="00D22AC9">
        <w:rPr>
          <w:rFonts w:ascii="Times New Roman" w:hAnsi="Times New Roman"/>
          <w:bCs/>
          <w:sz w:val="24"/>
          <w:szCs w:val="24"/>
          <w:lang w:bidi="en-US"/>
        </w:rPr>
        <w:t>5</w:t>
      </w:r>
      <w:r w:rsidR="00D22AC9">
        <w:rPr>
          <w:rFonts w:ascii="Times New Roman" w:hAnsi="Times New Roman"/>
          <w:bCs/>
          <w:sz w:val="24"/>
          <w:szCs w:val="24"/>
          <w:lang w:bidi="en-US"/>
        </w:rPr>
        <w:t xml:space="preserve"> способно связываться ка</w:t>
      </w:r>
      <w:r w:rsidR="00D77B2D">
        <w:rPr>
          <w:rFonts w:ascii="Times New Roman" w:hAnsi="Times New Roman"/>
          <w:bCs/>
          <w:sz w:val="24"/>
          <w:szCs w:val="24"/>
          <w:lang w:bidi="en-US"/>
        </w:rPr>
        <w:t>к</w:t>
      </w:r>
      <w:r w:rsidR="00D22AC9">
        <w:rPr>
          <w:rFonts w:ascii="Times New Roman" w:hAnsi="Times New Roman"/>
          <w:bCs/>
          <w:sz w:val="24"/>
          <w:szCs w:val="24"/>
          <w:lang w:bidi="en-US"/>
        </w:rPr>
        <w:t xml:space="preserve"> с мягкими тканями, так и с костной тканью</w:t>
      </w:r>
      <w:r w:rsidR="00866A3A">
        <w:rPr>
          <w:rFonts w:ascii="Times New Roman" w:hAnsi="Times New Roman"/>
          <w:bCs/>
          <w:sz w:val="24"/>
          <w:szCs w:val="24"/>
          <w:lang w:bidi="en-US"/>
        </w:rPr>
        <w:t xml:space="preserve">, но ограничено в применении из-за </w:t>
      </w:r>
      <w:r w:rsidR="008D2694">
        <w:rPr>
          <w:rFonts w:ascii="Times New Roman" w:hAnsi="Times New Roman"/>
          <w:bCs/>
          <w:sz w:val="24"/>
          <w:szCs w:val="24"/>
          <w:lang w:bidi="en-US"/>
        </w:rPr>
        <w:t xml:space="preserve">низкой прочности. </w:t>
      </w:r>
      <w:r w:rsidR="0046489D">
        <w:rPr>
          <w:rFonts w:ascii="Times New Roman" w:hAnsi="Times New Roman"/>
          <w:bCs/>
          <w:sz w:val="24"/>
          <w:szCs w:val="24"/>
          <w:lang w:bidi="en-US"/>
        </w:rPr>
        <w:t xml:space="preserve">Вследствие чего </w:t>
      </w:r>
      <w:r w:rsidR="0082697A">
        <w:rPr>
          <w:rFonts w:ascii="Times New Roman" w:hAnsi="Times New Roman"/>
          <w:bCs/>
          <w:sz w:val="24"/>
          <w:szCs w:val="24"/>
          <w:lang w:bidi="en-US"/>
        </w:rPr>
        <w:t>в</w:t>
      </w:r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 xml:space="preserve"> литературе</w:t>
      </w:r>
      <w:r w:rsidR="00634F94">
        <w:rPr>
          <w:rFonts w:ascii="Times New Roman" w:hAnsi="Times New Roman"/>
          <w:bCs/>
          <w:sz w:val="24"/>
          <w:szCs w:val="24"/>
          <w:lang w:bidi="en-US"/>
        </w:rPr>
        <w:t xml:space="preserve"> последних лет</w:t>
      </w:r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 xml:space="preserve"> уделено</w:t>
      </w:r>
      <w:r w:rsidR="00634F94">
        <w:rPr>
          <w:rFonts w:ascii="Times New Roman" w:hAnsi="Times New Roman"/>
          <w:bCs/>
          <w:sz w:val="24"/>
          <w:szCs w:val="24"/>
          <w:lang w:bidi="en-US"/>
        </w:rPr>
        <w:t xml:space="preserve"> внимание</w:t>
      </w:r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 xml:space="preserve"> работам, посвященным исследованию композитов состава </w:t>
      </w:r>
      <w:proofErr w:type="spellStart"/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>биостекло</w:t>
      </w:r>
      <w:proofErr w:type="spellEnd"/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 xml:space="preserve"> (</w:t>
      </w:r>
      <w:proofErr w:type="spellStart"/>
      <w:r w:rsidR="0082697A" w:rsidRPr="0082697A">
        <w:rPr>
          <w:rFonts w:ascii="Times New Roman" w:hAnsi="Times New Roman"/>
          <w:bCs/>
          <w:sz w:val="24"/>
          <w:szCs w:val="24"/>
          <w:lang w:val="en-US" w:bidi="en-US"/>
        </w:rPr>
        <w:t>Bioglass</w:t>
      </w:r>
      <w:proofErr w:type="spellEnd"/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 xml:space="preserve"> 45</w:t>
      </w:r>
      <w:r w:rsidR="0082697A" w:rsidRPr="0082697A">
        <w:rPr>
          <w:rFonts w:ascii="Times New Roman" w:hAnsi="Times New Roman"/>
          <w:bCs/>
          <w:sz w:val="24"/>
          <w:szCs w:val="24"/>
          <w:lang w:val="en-US" w:bidi="en-US"/>
        </w:rPr>
        <w:t>S</w:t>
      </w:r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>5)</w:t>
      </w:r>
      <w:r w:rsidR="009E6AEF">
        <w:rPr>
          <w:rFonts w:ascii="Times New Roman" w:hAnsi="Times New Roman"/>
          <w:bCs/>
          <w:sz w:val="24"/>
          <w:szCs w:val="24"/>
          <w:lang w:bidi="en-US"/>
        </w:rPr>
        <w:t> </w:t>
      </w:r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>–</w:t>
      </w:r>
      <w:r w:rsidR="009E6AEF">
        <w:rPr>
          <w:rFonts w:ascii="Times New Roman" w:hAnsi="Times New Roman"/>
          <w:bCs/>
          <w:sz w:val="24"/>
          <w:szCs w:val="24"/>
          <w:lang w:bidi="en-US"/>
        </w:rPr>
        <w:t> </w:t>
      </w:r>
      <w:r w:rsidR="0082697A" w:rsidRPr="0082697A">
        <w:rPr>
          <w:rFonts w:ascii="Times New Roman" w:hAnsi="Times New Roman"/>
          <w:bCs/>
          <w:sz w:val="24"/>
          <w:szCs w:val="24"/>
          <w:lang w:bidi="en-US"/>
        </w:rPr>
        <w:t>фосфат кальция (ГАП или ТКФ)</w:t>
      </w:r>
      <w:r w:rsidR="00320060">
        <w:rPr>
          <w:rFonts w:ascii="Times New Roman" w:hAnsi="Times New Roman"/>
          <w:bCs/>
          <w:sz w:val="24"/>
          <w:szCs w:val="24"/>
          <w:lang w:bidi="en-US"/>
        </w:rPr>
        <w:t xml:space="preserve">, </w:t>
      </w:r>
      <w:r w:rsidR="00320060" w:rsidRPr="00320060">
        <w:rPr>
          <w:rFonts w:ascii="Times New Roman" w:hAnsi="Times New Roman"/>
          <w:bCs/>
          <w:sz w:val="24"/>
          <w:szCs w:val="24"/>
          <w:lang w:bidi="en-US"/>
        </w:rPr>
        <w:t>обладаю</w:t>
      </w:r>
      <w:r w:rsidR="00320060">
        <w:rPr>
          <w:rFonts w:ascii="Times New Roman" w:hAnsi="Times New Roman"/>
          <w:bCs/>
          <w:sz w:val="24"/>
          <w:szCs w:val="24"/>
          <w:lang w:bidi="en-US"/>
        </w:rPr>
        <w:t>щие</w:t>
      </w:r>
      <w:r w:rsidR="00320060" w:rsidRPr="00320060">
        <w:rPr>
          <w:rFonts w:ascii="Times New Roman" w:hAnsi="Times New Roman"/>
          <w:bCs/>
          <w:sz w:val="24"/>
          <w:szCs w:val="24"/>
          <w:lang w:bidi="en-US"/>
        </w:rPr>
        <w:t xml:space="preserve"> уникальным</w:t>
      </w:r>
      <w:r w:rsidR="00320060">
        <w:rPr>
          <w:rFonts w:ascii="Times New Roman" w:hAnsi="Times New Roman"/>
          <w:bCs/>
          <w:sz w:val="24"/>
          <w:szCs w:val="24"/>
          <w:lang w:bidi="en-US"/>
        </w:rPr>
        <w:t>и</w:t>
      </w:r>
      <w:r w:rsidR="00320060" w:rsidRPr="00320060">
        <w:rPr>
          <w:rFonts w:ascii="Times New Roman" w:hAnsi="Times New Roman"/>
          <w:bCs/>
          <w:sz w:val="24"/>
          <w:szCs w:val="24"/>
          <w:lang w:bidi="en-US"/>
        </w:rPr>
        <w:t xml:space="preserve"> биоактивным свойствам.</w:t>
      </w:r>
      <w:r w:rsidR="00320060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6D1A46" w:rsidRPr="006D1A46">
        <w:rPr>
          <w:rFonts w:ascii="Times New Roman" w:hAnsi="Times New Roman"/>
          <w:bCs/>
          <w:sz w:val="24"/>
          <w:szCs w:val="24"/>
          <w:lang w:bidi="en-US"/>
        </w:rPr>
        <w:t>Получение таких композитов известными до настоящего времени способами экономически затратны и многостадийны. Таким образом, существует необходимость в разработке новых, более удобных, подходов к получению биосовместимых керамических материалов для компенсации дефектов костной ткани.</w:t>
      </w:r>
      <w:r w:rsidR="00AF439F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Применение водного раствора силиката натрия Na</w:t>
      </w:r>
      <w:r w:rsidR="00AF439F" w:rsidRPr="00095C8C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O</w:t>
      </w:r>
      <w:r w:rsidR="001D1E63">
        <w:rPr>
          <w:rFonts w:ascii="Times New Roman" w:hAnsi="Times New Roman"/>
          <w:sz w:val="24"/>
          <w:szCs w:val="24"/>
          <w:lang w:bidi="en-US"/>
        </w:rPr>
        <w:t> · 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nSiO</w:t>
      </w:r>
      <w:r w:rsidR="00AF439F" w:rsidRPr="00095C8C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 xml:space="preserve"> (ВРСН) в качестве связующего при создании биосовместимых керамических материалов на основе порошков синтетических ФК в системе Na</w:t>
      </w:r>
      <w:r w:rsidR="00AF439F" w:rsidRPr="00095C8C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O–</w:t>
      </w:r>
      <w:proofErr w:type="spellStart"/>
      <w:r w:rsidR="00AF439F" w:rsidRPr="00095C8C">
        <w:rPr>
          <w:rFonts w:ascii="Times New Roman" w:hAnsi="Times New Roman"/>
          <w:sz w:val="24"/>
          <w:szCs w:val="24"/>
          <w:lang w:bidi="en-US"/>
        </w:rPr>
        <w:t>CaO</w:t>
      </w:r>
      <w:proofErr w:type="spellEnd"/>
      <w:r w:rsidR="00AF439F" w:rsidRPr="00095C8C">
        <w:rPr>
          <w:rFonts w:ascii="Times New Roman" w:hAnsi="Times New Roman"/>
          <w:sz w:val="24"/>
          <w:szCs w:val="24"/>
          <w:lang w:bidi="en-US"/>
        </w:rPr>
        <w:t>–SiO</w:t>
      </w:r>
      <w:r w:rsidR="00AF439F" w:rsidRPr="00095C8C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–P</w:t>
      </w:r>
      <w:r w:rsidR="00AF439F" w:rsidRPr="00095C8C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O</w:t>
      </w:r>
      <w:r w:rsidR="00AF439F" w:rsidRPr="00095C8C">
        <w:rPr>
          <w:rFonts w:ascii="Times New Roman" w:hAnsi="Times New Roman"/>
          <w:sz w:val="24"/>
          <w:szCs w:val="24"/>
          <w:vertAlign w:val="subscript"/>
          <w:lang w:bidi="en-US"/>
        </w:rPr>
        <w:t>5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AF439F">
        <w:rPr>
          <w:rFonts w:ascii="Times New Roman" w:hAnsi="Times New Roman"/>
          <w:sz w:val="24"/>
          <w:szCs w:val="24"/>
          <w:lang w:bidi="en-US"/>
        </w:rPr>
        <w:t>позволяет соответствовать как основным требованиям, так и современным тенденциям</w:t>
      </w:r>
      <w:r w:rsidR="00AF439F" w:rsidRPr="00095C8C">
        <w:rPr>
          <w:rFonts w:ascii="Times New Roman" w:hAnsi="Times New Roman"/>
          <w:sz w:val="24"/>
          <w:szCs w:val="24"/>
          <w:lang w:bidi="en-US"/>
        </w:rPr>
        <w:t>.</w:t>
      </w:r>
    </w:p>
    <w:p w14:paraId="12EFC117" w14:textId="77777777" w:rsidR="00B87193" w:rsidRDefault="003E2BD8" w:rsidP="00095C8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В работе были получены композиционные керамические материалы </w:t>
      </w:r>
      <w:r w:rsidRPr="003E2BD8">
        <w:rPr>
          <w:rFonts w:ascii="Times New Roman" w:hAnsi="Times New Roman"/>
          <w:sz w:val="24"/>
          <w:szCs w:val="24"/>
          <w:lang w:bidi="en-US"/>
        </w:rPr>
        <w:t>в результате обжига отвержденных высококонцентрированных суспензий на основе ВРСН, с силикатным модулем n</w:t>
      </w:r>
      <w:r w:rsidR="00D149B6">
        <w:rPr>
          <w:rFonts w:ascii="Times New Roman" w:hAnsi="Times New Roman"/>
          <w:sz w:val="24"/>
          <w:szCs w:val="24"/>
          <w:lang w:bidi="en-US"/>
        </w:rPr>
        <w:t> </w:t>
      </w:r>
      <w:r w:rsidRPr="003E2BD8">
        <w:rPr>
          <w:rFonts w:ascii="Times New Roman" w:hAnsi="Times New Roman"/>
          <w:sz w:val="24"/>
          <w:szCs w:val="24"/>
          <w:lang w:bidi="en-US"/>
        </w:rPr>
        <w:t>(SiO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3E2BD8">
        <w:rPr>
          <w:rFonts w:ascii="Times New Roman" w:hAnsi="Times New Roman"/>
          <w:sz w:val="24"/>
          <w:szCs w:val="24"/>
          <w:lang w:bidi="en-US"/>
        </w:rPr>
        <w:t>/Na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3E2BD8">
        <w:rPr>
          <w:rFonts w:ascii="Times New Roman" w:hAnsi="Times New Roman"/>
          <w:sz w:val="24"/>
          <w:szCs w:val="24"/>
          <w:lang w:bidi="en-US"/>
        </w:rPr>
        <w:t>O)</w:t>
      </w:r>
      <w:r w:rsidR="00D149B6">
        <w:rPr>
          <w:rFonts w:ascii="Times New Roman" w:hAnsi="Times New Roman"/>
          <w:sz w:val="24"/>
          <w:szCs w:val="24"/>
          <w:lang w:bidi="en-US"/>
        </w:rPr>
        <w:t> </w:t>
      </w:r>
      <w:r w:rsidRPr="003E2BD8">
        <w:rPr>
          <w:rFonts w:ascii="Times New Roman" w:hAnsi="Times New Roman"/>
          <w:sz w:val="24"/>
          <w:szCs w:val="24"/>
          <w:lang w:bidi="en-US"/>
        </w:rPr>
        <w:t>=</w:t>
      </w:r>
      <w:r w:rsidR="00D149B6">
        <w:rPr>
          <w:rFonts w:ascii="Times New Roman" w:hAnsi="Times New Roman"/>
          <w:sz w:val="24"/>
          <w:szCs w:val="24"/>
          <w:lang w:bidi="en-US"/>
        </w:rPr>
        <w:t> </w:t>
      </w:r>
      <w:r w:rsidRPr="003E2BD8">
        <w:rPr>
          <w:rFonts w:ascii="Times New Roman" w:hAnsi="Times New Roman"/>
          <w:sz w:val="24"/>
          <w:szCs w:val="24"/>
          <w:lang w:bidi="en-US"/>
        </w:rPr>
        <w:t xml:space="preserve">2.87, и синтетических ФК </w:t>
      </w:r>
      <w:r w:rsidR="00FC511F">
        <w:rPr>
          <w:rFonts w:ascii="Times New Roman" w:hAnsi="Times New Roman"/>
          <w:sz w:val="24"/>
          <w:szCs w:val="24"/>
          <w:lang w:bidi="en-US"/>
        </w:rPr>
        <w:t>(</w:t>
      </w:r>
      <w:r w:rsidRPr="003E2BD8">
        <w:rPr>
          <w:rFonts w:ascii="Times New Roman" w:hAnsi="Times New Roman"/>
          <w:sz w:val="24"/>
          <w:szCs w:val="24"/>
          <w:lang w:bidi="en-US"/>
        </w:rPr>
        <w:t>гидроксиапатита Ca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10</w:t>
      </w:r>
      <w:r w:rsidRPr="003E2BD8">
        <w:rPr>
          <w:rFonts w:ascii="Times New Roman" w:hAnsi="Times New Roman"/>
          <w:sz w:val="24"/>
          <w:szCs w:val="24"/>
          <w:lang w:bidi="en-US"/>
        </w:rPr>
        <w:t>(PO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3E2BD8">
        <w:rPr>
          <w:rFonts w:ascii="Times New Roman" w:hAnsi="Times New Roman"/>
          <w:sz w:val="24"/>
          <w:szCs w:val="24"/>
          <w:lang w:bidi="en-US"/>
        </w:rPr>
        <w:t>)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6</w:t>
      </w:r>
      <w:r w:rsidRPr="003E2BD8">
        <w:rPr>
          <w:rFonts w:ascii="Times New Roman" w:hAnsi="Times New Roman"/>
          <w:sz w:val="24"/>
          <w:szCs w:val="24"/>
          <w:lang w:bidi="en-US"/>
        </w:rPr>
        <w:t>(OH)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3E2BD8">
        <w:rPr>
          <w:rFonts w:ascii="Times New Roman" w:hAnsi="Times New Roman"/>
          <w:sz w:val="24"/>
          <w:szCs w:val="24"/>
          <w:lang w:bidi="en-US"/>
        </w:rPr>
        <w:t xml:space="preserve"> (состав </w:t>
      </w:r>
      <w:proofErr w:type="spellStart"/>
      <w:r w:rsidRPr="003E2BD8">
        <w:rPr>
          <w:rFonts w:ascii="Times New Roman" w:hAnsi="Times New Roman"/>
          <w:bCs/>
          <w:iCs/>
          <w:sz w:val="24"/>
          <w:szCs w:val="24"/>
          <w:lang w:bidi="en-US"/>
        </w:rPr>
        <w:t>СН</w:t>
      </w:r>
      <w:r w:rsidRPr="003E2BD8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aq</w:t>
      </w:r>
      <w:proofErr w:type="spellEnd"/>
      <w:r w:rsidRPr="003E2BD8">
        <w:rPr>
          <w:rFonts w:ascii="Times New Roman" w:hAnsi="Times New Roman"/>
          <w:bCs/>
          <w:iCs/>
          <w:sz w:val="24"/>
          <w:szCs w:val="24"/>
          <w:lang w:bidi="en-US"/>
        </w:rPr>
        <w:t>/ГАП</w:t>
      </w:r>
      <w:r w:rsidRPr="003E2BD8">
        <w:rPr>
          <w:rFonts w:ascii="Times New Roman" w:hAnsi="Times New Roman"/>
          <w:sz w:val="24"/>
          <w:szCs w:val="24"/>
          <w:lang w:bidi="en-US"/>
        </w:rPr>
        <w:t xml:space="preserve">) и </w:t>
      </w:r>
      <w:proofErr w:type="spellStart"/>
      <w:r w:rsidRPr="003E2BD8">
        <w:rPr>
          <w:rFonts w:ascii="Times New Roman" w:hAnsi="Times New Roman"/>
          <w:sz w:val="24"/>
          <w:szCs w:val="24"/>
          <w:lang w:bidi="en-US"/>
        </w:rPr>
        <w:t>трикальцийфосфата</w:t>
      </w:r>
      <w:proofErr w:type="spellEnd"/>
      <w:r w:rsidRPr="003E2BD8">
        <w:rPr>
          <w:rFonts w:ascii="Times New Roman" w:hAnsi="Times New Roman"/>
          <w:sz w:val="24"/>
          <w:szCs w:val="24"/>
          <w:lang w:bidi="en-US"/>
        </w:rPr>
        <w:t xml:space="preserve"> Ca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3</w:t>
      </w:r>
      <w:r w:rsidRPr="003E2BD8">
        <w:rPr>
          <w:rFonts w:ascii="Times New Roman" w:hAnsi="Times New Roman"/>
          <w:sz w:val="24"/>
          <w:szCs w:val="24"/>
          <w:lang w:bidi="en-US"/>
        </w:rPr>
        <w:t>(PO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4</w:t>
      </w:r>
      <w:r w:rsidRPr="003E2BD8">
        <w:rPr>
          <w:rFonts w:ascii="Times New Roman" w:hAnsi="Times New Roman"/>
          <w:sz w:val="24"/>
          <w:szCs w:val="24"/>
          <w:lang w:bidi="en-US"/>
        </w:rPr>
        <w:t>)</w:t>
      </w:r>
      <w:r w:rsidRPr="003E2BD8">
        <w:rPr>
          <w:rFonts w:ascii="Times New Roman" w:hAnsi="Times New Roman"/>
          <w:sz w:val="24"/>
          <w:szCs w:val="24"/>
          <w:vertAlign w:val="subscript"/>
          <w:lang w:bidi="en-US"/>
        </w:rPr>
        <w:t>2</w:t>
      </w:r>
      <w:r w:rsidRPr="003E2BD8">
        <w:rPr>
          <w:rFonts w:ascii="Times New Roman" w:hAnsi="Times New Roman"/>
          <w:sz w:val="24"/>
          <w:szCs w:val="24"/>
          <w:lang w:bidi="en-US"/>
        </w:rPr>
        <w:t xml:space="preserve"> (состав</w:t>
      </w:r>
      <w:r w:rsidRPr="003E2BD8">
        <w:rPr>
          <w:rFonts w:ascii="Times New Roman" w:hAnsi="Times New Roman"/>
          <w:bCs/>
          <w:iCs/>
          <w:sz w:val="24"/>
          <w:szCs w:val="24"/>
          <w:lang w:bidi="en-US"/>
        </w:rPr>
        <w:t xml:space="preserve"> </w:t>
      </w:r>
      <w:proofErr w:type="spellStart"/>
      <w:r w:rsidRPr="003E2BD8">
        <w:rPr>
          <w:rFonts w:ascii="Times New Roman" w:hAnsi="Times New Roman"/>
          <w:bCs/>
          <w:iCs/>
          <w:sz w:val="24"/>
          <w:szCs w:val="24"/>
          <w:lang w:bidi="en-US"/>
        </w:rPr>
        <w:t>СН</w:t>
      </w:r>
      <w:r w:rsidRPr="003E2BD8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aq</w:t>
      </w:r>
      <w:proofErr w:type="spellEnd"/>
      <w:r w:rsidRPr="003E2BD8">
        <w:rPr>
          <w:rFonts w:ascii="Times New Roman" w:hAnsi="Times New Roman"/>
          <w:bCs/>
          <w:iCs/>
          <w:sz w:val="24"/>
          <w:szCs w:val="24"/>
          <w:lang w:bidi="en-US"/>
        </w:rPr>
        <w:t>/ТКФ</w:t>
      </w:r>
      <w:r w:rsidRPr="003E2BD8">
        <w:rPr>
          <w:rFonts w:ascii="Times New Roman" w:hAnsi="Times New Roman"/>
          <w:sz w:val="24"/>
          <w:szCs w:val="24"/>
          <w:lang w:bidi="en-US"/>
        </w:rPr>
        <w:t>)</w:t>
      </w:r>
      <w:r w:rsidR="00FC511F">
        <w:rPr>
          <w:rFonts w:ascii="Times New Roman" w:hAnsi="Times New Roman"/>
          <w:sz w:val="24"/>
          <w:szCs w:val="24"/>
          <w:lang w:bidi="en-US"/>
        </w:rPr>
        <w:t>)</w:t>
      </w:r>
      <w:r w:rsidRPr="003E2BD8">
        <w:rPr>
          <w:rFonts w:ascii="Times New Roman" w:hAnsi="Times New Roman"/>
          <w:sz w:val="24"/>
          <w:szCs w:val="24"/>
          <w:lang w:bidi="en-US"/>
        </w:rPr>
        <w:t>. ВРСН выступал в роли связующего и прекурсора неорганической полимерной матрицы</w:t>
      </w:r>
      <w:r w:rsidRPr="003E2BD8">
        <w:rPr>
          <w:rFonts w:ascii="Times New Roman" w:hAnsi="Times New Roman"/>
          <w:bCs/>
          <w:iCs/>
          <w:sz w:val="24"/>
          <w:szCs w:val="24"/>
          <w:lang w:bidi="en-US"/>
        </w:rPr>
        <w:t>, а также одного из прекурсора целевой керамической фазы. Отверждение высококонцентрированных суспензий происходило самопроизвольно в результате высыхания на воздухе и за счет поликонденсации водного раствора силиката натрия.</w:t>
      </w:r>
    </w:p>
    <w:p w14:paraId="12CF392B" w14:textId="77777777" w:rsidR="008C7F7C" w:rsidRPr="00CE4CE7" w:rsidRDefault="00183284" w:rsidP="00CE4CE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Cs/>
          <w:sz w:val="24"/>
          <w:szCs w:val="24"/>
          <w:lang w:bidi="en-US"/>
        </w:rPr>
      </w:pPr>
      <w:r w:rsidRPr="00183284">
        <w:rPr>
          <w:rFonts w:ascii="Times New Roman" w:hAnsi="Times New Roman"/>
          <w:sz w:val="24"/>
          <w:szCs w:val="24"/>
          <w:lang w:bidi="en-US"/>
        </w:rPr>
        <w:t xml:space="preserve">Керамические материалы, обожженные в диапазоне температур 500–1100°С, </w:t>
      </w:r>
      <w:r w:rsidR="008C7F7C" w:rsidRPr="008C7F7C">
        <w:rPr>
          <w:rFonts w:ascii="Times New Roman" w:hAnsi="Times New Roman"/>
          <w:bCs/>
          <w:sz w:val="24"/>
          <w:szCs w:val="24"/>
          <w:lang w:bidi="en-US"/>
        </w:rPr>
        <w:t>состоял</w:t>
      </w:r>
      <w:r w:rsidR="008C7F7C">
        <w:rPr>
          <w:rFonts w:ascii="Times New Roman" w:hAnsi="Times New Roman"/>
          <w:bCs/>
          <w:sz w:val="24"/>
          <w:szCs w:val="24"/>
          <w:lang w:bidi="en-US"/>
        </w:rPr>
        <w:t>и</w:t>
      </w:r>
      <w:r w:rsidR="008C7F7C" w:rsidRPr="008C7F7C">
        <w:rPr>
          <w:rFonts w:ascii="Times New Roman" w:hAnsi="Times New Roman"/>
          <w:bCs/>
          <w:sz w:val="24"/>
          <w:szCs w:val="24"/>
          <w:lang w:bidi="en-US"/>
        </w:rPr>
        <w:t xml:space="preserve"> из биосовместимых фаз и обладал</w:t>
      </w:r>
      <w:r w:rsidR="00C650F8">
        <w:rPr>
          <w:rFonts w:ascii="Times New Roman" w:hAnsi="Times New Roman"/>
          <w:bCs/>
          <w:sz w:val="24"/>
          <w:szCs w:val="24"/>
          <w:lang w:bidi="en-US"/>
        </w:rPr>
        <w:t>и</w:t>
      </w:r>
      <w:r w:rsidR="008C7F7C" w:rsidRPr="008C7F7C">
        <w:rPr>
          <w:rFonts w:ascii="Times New Roman" w:hAnsi="Times New Roman"/>
          <w:bCs/>
          <w:sz w:val="24"/>
          <w:szCs w:val="24"/>
          <w:lang w:bidi="en-US"/>
        </w:rPr>
        <w:t xml:space="preserve"> достаточной прочностью для использования в качестве лекарственного средства в регенеративной медицине. </w:t>
      </w:r>
      <w:r w:rsidR="007F69FC">
        <w:rPr>
          <w:rFonts w:ascii="Times New Roman" w:hAnsi="Times New Roman"/>
          <w:bCs/>
          <w:sz w:val="24"/>
          <w:szCs w:val="24"/>
          <w:lang w:bidi="en-US"/>
        </w:rPr>
        <w:t>Так, п</w:t>
      </w:r>
      <w:r w:rsidR="008C7F7C" w:rsidRPr="008C7F7C">
        <w:rPr>
          <w:rFonts w:ascii="Times New Roman" w:hAnsi="Times New Roman"/>
          <w:bCs/>
          <w:sz w:val="24"/>
          <w:szCs w:val="24"/>
          <w:lang w:bidi="en-US"/>
        </w:rPr>
        <w:t>ри увеличении температуры обжига до 1100℃ размер зерен в керамике</w:t>
      </w:r>
      <w:r w:rsidR="00C650F8">
        <w:rPr>
          <w:rFonts w:ascii="Times New Roman" w:hAnsi="Times New Roman"/>
          <w:bCs/>
          <w:sz w:val="24"/>
          <w:szCs w:val="24"/>
          <w:lang w:bidi="en-US"/>
        </w:rPr>
        <w:t xml:space="preserve"> состава</w:t>
      </w:r>
      <w:r w:rsidR="004D4A5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proofErr w:type="spellStart"/>
      <w:r w:rsidR="004D4A53" w:rsidRPr="003E2BD8">
        <w:rPr>
          <w:rFonts w:ascii="Times New Roman" w:hAnsi="Times New Roman"/>
          <w:bCs/>
          <w:iCs/>
          <w:sz w:val="24"/>
          <w:szCs w:val="24"/>
          <w:lang w:bidi="en-US"/>
        </w:rPr>
        <w:t>СН</w:t>
      </w:r>
      <w:r w:rsidR="004D4A53" w:rsidRPr="003E2BD8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aq</w:t>
      </w:r>
      <w:proofErr w:type="spellEnd"/>
      <w:r w:rsidR="004D4A53" w:rsidRPr="003E2BD8">
        <w:rPr>
          <w:rFonts w:ascii="Times New Roman" w:hAnsi="Times New Roman"/>
          <w:bCs/>
          <w:iCs/>
          <w:sz w:val="24"/>
          <w:szCs w:val="24"/>
          <w:lang w:bidi="en-US"/>
        </w:rPr>
        <w:t>/ГАП</w:t>
      </w:r>
      <w:r w:rsidR="004D4A53">
        <w:rPr>
          <w:rFonts w:ascii="Times New Roman" w:hAnsi="Times New Roman"/>
          <w:bCs/>
          <w:iCs/>
          <w:sz w:val="24"/>
          <w:szCs w:val="24"/>
          <w:lang w:bidi="en-US"/>
        </w:rPr>
        <w:t xml:space="preserve"> возрастал до 1</w:t>
      </w:r>
      <w:r w:rsidR="004D4A53" w:rsidRPr="008C7F7C">
        <w:rPr>
          <w:rFonts w:ascii="Times New Roman" w:hAnsi="Times New Roman"/>
          <w:bCs/>
          <w:sz w:val="24"/>
          <w:szCs w:val="24"/>
          <w:lang w:bidi="en-US"/>
        </w:rPr>
        <w:t xml:space="preserve">,5 – 5 мкм, а прочность на сжатие составила до </w:t>
      </w:r>
      <w:r w:rsidR="004D4A53">
        <w:rPr>
          <w:rFonts w:ascii="Times New Roman" w:hAnsi="Times New Roman"/>
          <w:bCs/>
          <w:sz w:val="24"/>
          <w:szCs w:val="24"/>
          <w:lang w:bidi="en-US"/>
        </w:rPr>
        <w:t>31</w:t>
      </w:r>
      <w:r w:rsidR="004D4A53" w:rsidRPr="008C7F7C">
        <w:rPr>
          <w:rFonts w:ascii="Times New Roman" w:hAnsi="Times New Roman"/>
          <w:bCs/>
          <w:sz w:val="24"/>
          <w:szCs w:val="24"/>
          <w:lang w:bidi="en-US"/>
        </w:rPr>
        <w:t>,</w:t>
      </w:r>
      <w:r w:rsidR="004D4A53">
        <w:rPr>
          <w:rFonts w:ascii="Times New Roman" w:hAnsi="Times New Roman"/>
          <w:bCs/>
          <w:sz w:val="24"/>
          <w:szCs w:val="24"/>
          <w:lang w:bidi="en-US"/>
        </w:rPr>
        <w:t>6</w:t>
      </w:r>
      <w:r w:rsidR="004D4A53" w:rsidRPr="008C7F7C">
        <w:rPr>
          <w:rFonts w:ascii="Times New Roman" w:hAnsi="Times New Roman"/>
          <w:bCs/>
          <w:sz w:val="24"/>
          <w:szCs w:val="24"/>
          <w:lang w:bidi="en-US"/>
        </w:rPr>
        <w:t> МПа</w:t>
      </w:r>
      <w:r w:rsidR="00CE4CE7">
        <w:rPr>
          <w:rFonts w:ascii="Times New Roman" w:hAnsi="Times New Roman"/>
          <w:bCs/>
          <w:sz w:val="24"/>
          <w:szCs w:val="24"/>
          <w:lang w:bidi="en-US"/>
        </w:rPr>
        <w:t>, в то время как д</w:t>
      </w:r>
      <w:r w:rsidR="004D4A53">
        <w:rPr>
          <w:rFonts w:ascii="Times New Roman" w:hAnsi="Times New Roman"/>
          <w:bCs/>
          <w:sz w:val="24"/>
          <w:szCs w:val="24"/>
          <w:lang w:bidi="en-US"/>
        </w:rPr>
        <w:t xml:space="preserve">ля состава </w:t>
      </w:r>
      <w:proofErr w:type="spellStart"/>
      <w:r w:rsidR="001A38A7" w:rsidRPr="003E2BD8">
        <w:rPr>
          <w:rFonts w:ascii="Times New Roman" w:hAnsi="Times New Roman"/>
          <w:bCs/>
          <w:iCs/>
          <w:sz w:val="24"/>
          <w:szCs w:val="24"/>
          <w:lang w:bidi="en-US"/>
        </w:rPr>
        <w:t>СН</w:t>
      </w:r>
      <w:r w:rsidR="001A38A7" w:rsidRPr="003E2BD8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aq</w:t>
      </w:r>
      <w:proofErr w:type="spellEnd"/>
      <w:r w:rsidR="001A38A7" w:rsidRPr="003E2BD8">
        <w:rPr>
          <w:rFonts w:ascii="Times New Roman" w:hAnsi="Times New Roman"/>
          <w:bCs/>
          <w:iCs/>
          <w:sz w:val="24"/>
          <w:szCs w:val="24"/>
          <w:lang w:bidi="en-US"/>
        </w:rPr>
        <w:t>/ТКФ</w:t>
      </w:r>
      <w:r w:rsidR="001A38A7">
        <w:rPr>
          <w:rFonts w:ascii="Times New Roman" w:hAnsi="Times New Roman"/>
          <w:bCs/>
          <w:iCs/>
          <w:sz w:val="24"/>
          <w:szCs w:val="24"/>
          <w:lang w:bidi="en-US"/>
        </w:rPr>
        <w:t xml:space="preserve"> </w:t>
      </w:r>
      <w:r w:rsidR="00CE4CE7" w:rsidRPr="008C7F7C">
        <w:rPr>
          <w:rFonts w:ascii="Times New Roman" w:hAnsi="Times New Roman"/>
          <w:bCs/>
          <w:sz w:val="24"/>
          <w:szCs w:val="24"/>
          <w:lang w:bidi="en-US"/>
        </w:rPr>
        <w:t>размер зерен в керамике</w:t>
      </w:r>
      <w:r w:rsidR="008C7F7C" w:rsidRPr="008C7F7C">
        <w:rPr>
          <w:rFonts w:ascii="Times New Roman" w:hAnsi="Times New Roman"/>
          <w:bCs/>
          <w:sz w:val="24"/>
          <w:szCs w:val="24"/>
          <w:lang w:bidi="en-US"/>
        </w:rPr>
        <w:t xml:space="preserve"> возрастал до 2,5 – 6,5 мкм, а прочность на сжатие составила до 43,5 МПа.</w:t>
      </w:r>
    </w:p>
    <w:p w14:paraId="32D0E7BC" w14:textId="77777777" w:rsidR="00B87193" w:rsidRPr="002524B0" w:rsidRDefault="00A26A2B" w:rsidP="00095C8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bCs/>
          <w:iCs/>
          <w:sz w:val="24"/>
          <w:szCs w:val="24"/>
          <w:lang w:bidi="en-US"/>
        </w:rPr>
        <w:t>Таким образом, полученные к</w:t>
      </w:r>
      <w:r w:rsidRPr="00A26A2B">
        <w:rPr>
          <w:rFonts w:ascii="Times New Roman" w:hAnsi="Times New Roman"/>
          <w:bCs/>
          <w:iCs/>
          <w:sz w:val="24"/>
          <w:szCs w:val="24"/>
          <w:lang w:bidi="en-US"/>
        </w:rPr>
        <w:t>омпозиционные керамические материалы в системе Na</w:t>
      </w:r>
      <w:r w:rsidRPr="00A57129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2</w:t>
      </w:r>
      <w:r w:rsidRPr="00A26A2B">
        <w:rPr>
          <w:rFonts w:ascii="Times New Roman" w:hAnsi="Times New Roman"/>
          <w:bCs/>
          <w:iCs/>
          <w:sz w:val="24"/>
          <w:szCs w:val="24"/>
          <w:lang w:bidi="en-US"/>
        </w:rPr>
        <w:t>O–</w:t>
      </w:r>
      <w:proofErr w:type="spellStart"/>
      <w:r w:rsidRPr="00A26A2B">
        <w:rPr>
          <w:rFonts w:ascii="Times New Roman" w:hAnsi="Times New Roman"/>
          <w:bCs/>
          <w:iCs/>
          <w:sz w:val="24"/>
          <w:szCs w:val="24"/>
          <w:lang w:bidi="en-US"/>
        </w:rPr>
        <w:t>CaO</w:t>
      </w:r>
      <w:proofErr w:type="spellEnd"/>
      <w:r w:rsidRPr="00A26A2B">
        <w:rPr>
          <w:rFonts w:ascii="Times New Roman" w:hAnsi="Times New Roman"/>
          <w:bCs/>
          <w:iCs/>
          <w:sz w:val="24"/>
          <w:szCs w:val="24"/>
          <w:lang w:bidi="en-US"/>
        </w:rPr>
        <w:t>–SiO</w:t>
      </w:r>
      <w:r w:rsidRPr="00A57129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2</w:t>
      </w:r>
      <w:r w:rsidRPr="00A26A2B">
        <w:rPr>
          <w:rFonts w:ascii="Times New Roman" w:hAnsi="Times New Roman"/>
          <w:bCs/>
          <w:iCs/>
          <w:sz w:val="24"/>
          <w:szCs w:val="24"/>
          <w:lang w:bidi="en-US"/>
        </w:rPr>
        <w:t>–P</w:t>
      </w:r>
      <w:r w:rsidRPr="00A57129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2</w:t>
      </w:r>
      <w:r w:rsidRPr="00A26A2B">
        <w:rPr>
          <w:rFonts w:ascii="Times New Roman" w:hAnsi="Times New Roman"/>
          <w:bCs/>
          <w:iCs/>
          <w:sz w:val="24"/>
          <w:szCs w:val="24"/>
          <w:lang w:bidi="en-US"/>
        </w:rPr>
        <w:t>O</w:t>
      </w:r>
      <w:r w:rsidRPr="00A57129">
        <w:rPr>
          <w:rFonts w:ascii="Times New Roman" w:hAnsi="Times New Roman"/>
          <w:bCs/>
          <w:iCs/>
          <w:sz w:val="24"/>
          <w:szCs w:val="24"/>
          <w:vertAlign w:val="subscript"/>
          <w:lang w:bidi="en-US"/>
        </w:rPr>
        <w:t>5</w:t>
      </w:r>
      <w:r>
        <w:rPr>
          <w:rFonts w:ascii="Times New Roman" w:hAnsi="Times New Roman"/>
          <w:bCs/>
          <w:iCs/>
          <w:sz w:val="24"/>
          <w:szCs w:val="24"/>
          <w:lang w:bidi="en-US"/>
        </w:rPr>
        <w:t xml:space="preserve"> демонстрируют </w:t>
      </w:r>
      <w:r w:rsidR="002524B0" w:rsidRPr="002524B0">
        <w:rPr>
          <w:rFonts w:ascii="Times New Roman" w:hAnsi="Times New Roman"/>
          <w:bCs/>
          <w:iCs/>
          <w:sz w:val="24"/>
          <w:szCs w:val="24"/>
          <w:lang w:bidi="en-US"/>
        </w:rPr>
        <w:t>перспективность использования водного раствора силиката натрия в медицинском материаловедении.</w:t>
      </w:r>
    </w:p>
    <w:sectPr w:rsidR="00B87193" w:rsidRPr="002524B0" w:rsidSect="004C66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3E5"/>
    <w:rsid w:val="0000194A"/>
    <w:rsid w:val="00016036"/>
    <w:rsid w:val="000368EC"/>
    <w:rsid w:val="00076284"/>
    <w:rsid w:val="000772AA"/>
    <w:rsid w:val="00095C8C"/>
    <w:rsid w:val="000A06C2"/>
    <w:rsid w:val="000A69BE"/>
    <w:rsid w:val="000B22EA"/>
    <w:rsid w:val="000E5EA8"/>
    <w:rsid w:val="001274C5"/>
    <w:rsid w:val="00141943"/>
    <w:rsid w:val="00146DDE"/>
    <w:rsid w:val="001477D5"/>
    <w:rsid w:val="001777A4"/>
    <w:rsid w:val="00183284"/>
    <w:rsid w:val="001A38A7"/>
    <w:rsid w:val="001D1E63"/>
    <w:rsid w:val="001E71AE"/>
    <w:rsid w:val="001F5B6A"/>
    <w:rsid w:val="00200BC2"/>
    <w:rsid w:val="00225919"/>
    <w:rsid w:val="00235574"/>
    <w:rsid w:val="002459FE"/>
    <w:rsid w:val="002524B0"/>
    <w:rsid w:val="00273260"/>
    <w:rsid w:val="00293447"/>
    <w:rsid w:val="002A779E"/>
    <w:rsid w:val="00303697"/>
    <w:rsid w:val="00320060"/>
    <w:rsid w:val="00390CA3"/>
    <w:rsid w:val="003B218E"/>
    <w:rsid w:val="003D121D"/>
    <w:rsid w:val="003D1A57"/>
    <w:rsid w:val="003E2BD8"/>
    <w:rsid w:val="003F674F"/>
    <w:rsid w:val="0046489D"/>
    <w:rsid w:val="0046610C"/>
    <w:rsid w:val="00486D0D"/>
    <w:rsid w:val="004A08A9"/>
    <w:rsid w:val="004B1134"/>
    <w:rsid w:val="004C66CE"/>
    <w:rsid w:val="004D4A53"/>
    <w:rsid w:val="004D67CC"/>
    <w:rsid w:val="00540757"/>
    <w:rsid w:val="005478DB"/>
    <w:rsid w:val="005534CC"/>
    <w:rsid w:val="00563559"/>
    <w:rsid w:val="00563E1A"/>
    <w:rsid w:val="005C3CC4"/>
    <w:rsid w:val="005D69BC"/>
    <w:rsid w:val="00634F94"/>
    <w:rsid w:val="00681180"/>
    <w:rsid w:val="006D1A46"/>
    <w:rsid w:val="006E31A1"/>
    <w:rsid w:val="00741420"/>
    <w:rsid w:val="0075484B"/>
    <w:rsid w:val="00780A91"/>
    <w:rsid w:val="007D4FBF"/>
    <w:rsid w:val="007F69FC"/>
    <w:rsid w:val="00824C1D"/>
    <w:rsid w:val="0082697A"/>
    <w:rsid w:val="008374C4"/>
    <w:rsid w:val="00844C1A"/>
    <w:rsid w:val="00866164"/>
    <w:rsid w:val="00866A3A"/>
    <w:rsid w:val="00870DE0"/>
    <w:rsid w:val="0089581C"/>
    <w:rsid w:val="008C103E"/>
    <w:rsid w:val="008C7F7C"/>
    <w:rsid w:val="008D2694"/>
    <w:rsid w:val="00914ECF"/>
    <w:rsid w:val="00937116"/>
    <w:rsid w:val="009442AC"/>
    <w:rsid w:val="0095528D"/>
    <w:rsid w:val="00984066"/>
    <w:rsid w:val="009A10F8"/>
    <w:rsid w:val="009A1746"/>
    <w:rsid w:val="009C7BC5"/>
    <w:rsid w:val="009E5CED"/>
    <w:rsid w:val="009E6AEF"/>
    <w:rsid w:val="009F7235"/>
    <w:rsid w:val="00A26A2B"/>
    <w:rsid w:val="00A45B81"/>
    <w:rsid w:val="00A47FD7"/>
    <w:rsid w:val="00A57129"/>
    <w:rsid w:val="00A76152"/>
    <w:rsid w:val="00AB285E"/>
    <w:rsid w:val="00AF439F"/>
    <w:rsid w:val="00B2144E"/>
    <w:rsid w:val="00B34BCE"/>
    <w:rsid w:val="00B56266"/>
    <w:rsid w:val="00B70361"/>
    <w:rsid w:val="00B84C08"/>
    <w:rsid w:val="00B87193"/>
    <w:rsid w:val="00B923E5"/>
    <w:rsid w:val="00B9273E"/>
    <w:rsid w:val="00BE663E"/>
    <w:rsid w:val="00C14ED3"/>
    <w:rsid w:val="00C6250A"/>
    <w:rsid w:val="00C650F8"/>
    <w:rsid w:val="00CB3A9A"/>
    <w:rsid w:val="00CD1640"/>
    <w:rsid w:val="00CE4CE7"/>
    <w:rsid w:val="00D03D63"/>
    <w:rsid w:val="00D149B6"/>
    <w:rsid w:val="00D15456"/>
    <w:rsid w:val="00D22AC9"/>
    <w:rsid w:val="00D42169"/>
    <w:rsid w:val="00D439B9"/>
    <w:rsid w:val="00D46EA0"/>
    <w:rsid w:val="00D71AB8"/>
    <w:rsid w:val="00D7373B"/>
    <w:rsid w:val="00D77B2D"/>
    <w:rsid w:val="00D9601C"/>
    <w:rsid w:val="00DA0685"/>
    <w:rsid w:val="00DC4CDF"/>
    <w:rsid w:val="00DD405F"/>
    <w:rsid w:val="00DE7AE1"/>
    <w:rsid w:val="00E21BC6"/>
    <w:rsid w:val="00E31FFE"/>
    <w:rsid w:val="00E606C5"/>
    <w:rsid w:val="00E6625B"/>
    <w:rsid w:val="00ED49B5"/>
    <w:rsid w:val="00F138AC"/>
    <w:rsid w:val="00F265B9"/>
    <w:rsid w:val="00F528EA"/>
    <w:rsid w:val="00F77DC1"/>
    <w:rsid w:val="00F9413B"/>
    <w:rsid w:val="00FA43BD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A879B"/>
  <w15:chartTrackingRefBased/>
  <w15:docId w15:val="{66934823-B4DA-46D1-A6F5-5B6E978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405F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486D0D"/>
    <w:rPr>
      <w:color w:val="605E5C"/>
      <w:shd w:val="clear" w:color="auto" w:fill="E1DFDD"/>
    </w:rPr>
  </w:style>
  <w:style w:type="paragraph" w:customStyle="1" w:styleId="a5">
    <w:name w:val="Текст_тезисы"/>
    <w:basedOn w:val="a"/>
    <w:link w:val="a6"/>
    <w:qFormat/>
    <w:rsid w:val="00984066"/>
    <w:pPr>
      <w:spacing w:after="0" w:line="360" w:lineRule="auto"/>
      <w:ind w:right="-1" w:firstLine="567"/>
      <w:jc w:val="both"/>
    </w:pPr>
    <w:rPr>
      <w:rFonts w:ascii="Times New Roman" w:eastAsia="Batang" w:hAnsi="Times New Roman" w:cs="Arial"/>
      <w:color w:val="000000"/>
      <w:sz w:val="24"/>
      <w:szCs w:val="24"/>
      <w:lang w:bidi="en-US"/>
    </w:rPr>
  </w:style>
  <w:style w:type="character" w:customStyle="1" w:styleId="a6">
    <w:name w:val="Текст_тезисы Знак"/>
    <w:link w:val="a5"/>
    <w:rsid w:val="00984066"/>
    <w:rPr>
      <w:rFonts w:eastAsia="Batang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R.Kaimo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Links>
    <vt:vector size="6" baseType="variant">
      <vt:variant>
        <vt:i4>3145730</vt:i4>
      </vt:variant>
      <vt:variant>
        <vt:i4>0</vt:i4>
      </vt:variant>
      <vt:variant>
        <vt:i4>0</vt:i4>
      </vt:variant>
      <vt:variant>
        <vt:i4>5</vt:i4>
      </vt:variant>
      <vt:variant>
        <vt:lpwstr>mailto:M.R.Kaimonov@yandex.ru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2023-02-16T20:43:00Z</dcterms:created>
  <dcterms:modified xsi:type="dcterms:W3CDTF">2023-02-16T20:43:00Z</dcterms:modified>
</cp:coreProperties>
</file>