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A63F" w14:textId="11AE4245" w:rsidR="0037436B" w:rsidRPr="00D3204A" w:rsidRDefault="0018099E" w:rsidP="00D3204A">
      <w:pPr>
        <w:spacing w:line="240" w:lineRule="auto"/>
        <w:jc w:val="center"/>
        <w:rPr>
          <w:rFonts w:ascii="Times New Roman" w:hAnsi="Times New Roman" w:cs="Times New Roman"/>
          <w:b/>
          <w:sz w:val="24"/>
          <w:szCs w:val="24"/>
        </w:rPr>
      </w:pPr>
      <w:r w:rsidRPr="00D3204A">
        <w:rPr>
          <w:rFonts w:ascii="Times New Roman" w:hAnsi="Times New Roman" w:cs="Times New Roman"/>
          <w:b/>
          <w:sz w:val="24"/>
          <w:szCs w:val="24"/>
        </w:rPr>
        <w:t>Новые фосфорсодержащие отвердители для фталонитрилов</w:t>
      </w:r>
    </w:p>
    <w:p w14:paraId="65310118" w14:textId="362AF323" w:rsidR="0018099E" w:rsidRPr="009541BC" w:rsidRDefault="0018099E" w:rsidP="00D3204A">
      <w:pPr>
        <w:spacing w:line="240" w:lineRule="auto"/>
        <w:jc w:val="center"/>
        <w:rPr>
          <w:rFonts w:ascii="Times New Roman" w:hAnsi="Times New Roman" w:cs="Times New Roman"/>
          <w:b/>
          <w:i/>
          <w:iCs/>
          <w:sz w:val="24"/>
          <w:szCs w:val="24"/>
        </w:rPr>
      </w:pPr>
      <w:r w:rsidRPr="009541BC">
        <w:rPr>
          <w:rFonts w:ascii="Times New Roman" w:hAnsi="Times New Roman" w:cs="Times New Roman"/>
          <w:b/>
          <w:i/>
          <w:iCs/>
          <w:sz w:val="24"/>
          <w:szCs w:val="24"/>
        </w:rPr>
        <w:t>Асанов Р.К.</w:t>
      </w:r>
    </w:p>
    <w:p w14:paraId="28BE4E3F" w14:textId="2F6D54FA" w:rsidR="0018099E" w:rsidRPr="00D3204A" w:rsidRDefault="0018099E" w:rsidP="00D3204A">
      <w:pPr>
        <w:spacing w:line="240" w:lineRule="auto"/>
        <w:jc w:val="center"/>
        <w:rPr>
          <w:rFonts w:ascii="Times New Roman" w:hAnsi="Times New Roman" w:cs="Times New Roman"/>
          <w:sz w:val="24"/>
          <w:szCs w:val="24"/>
        </w:rPr>
      </w:pPr>
      <w:r w:rsidRPr="00D3204A">
        <w:rPr>
          <w:rFonts w:ascii="Times New Roman" w:hAnsi="Times New Roman" w:cs="Times New Roman"/>
          <w:sz w:val="24"/>
          <w:szCs w:val="24"/>
        </w:rPr>
        <w:t>Студент, 5 курс специалитета</w:t>
      </w:r>
    </w:p>
    <w:p w14:paraId="1061C1C8" w14:textId="6D58069E" w:rsidR="0018099E" w:rsidRPr="00D3204A" w:rsidRDefault="0018099E" w:rsidP="00D3204A">
      <w:pPr>
        <w:spacing w:line="240" w:lineRule="auto"/>
        <w:jc w:val="center"/>
        <w:rPr>
          <w:rFonts w:ascii="Times New Roman" w:hAnsi="Times New Roman" w:cs="Times New Roman"/>
          <w:i/>
          <w:sz w:val="24"/>
          <w:szCs w:val="24"/>
        </w:rPr>
      </w:pPr>
      <w:r w:rsidRPr="00D3204A">
        <w:rPr>
          <w:rFonts w:ascii="Times New Roman" w:hAnsi="Times New Roman" w:cs="Times New Roman"/>
          <w:i/>
          <w:sz w:val="24"/>
          <w:szCs w:val="24"/>
        </w:rPr>
        <w:t>Московский государственный университет им. М.В. Ломоносова,</w:t>
      </w:r>
    </w:p>
    <w:p w14:paraId="574AF91C" w14:textId="57BD6822" w:rsidR="0018099E" w:rsidRPr="00D3204A" w:rsidRDefault="0018099E" w:rsidP="00D3204A">
      <w:pPr>
        <w:spacing w:line="240" w:lineRule="auto"/>
        <w:jc w:val="center"/>
        <w:rPr>
          <w:rFonts w:ascii="Times New Roman" w:hAnsi="Times New Roman" w:cs="Times New Roman"/>
          <w:i/>
          <w:sz w:val="24"/>
          <w:szCs w:val="24"/>
        </w:rPr>
      </w:pPr>
      <w:r w:rsidRPr="00D3204A">
        <w:rPr>
          <w:rFonts w:ascii="Times New Roman" w:hAnsi="Times New Roman" w:cs="Times New Roman"/>
          <w:i/>
          <w:sz w:val="24"/>
          <w:szCs w:val="24"/>
        </w:rPr>
        <w:t>Химический факультет, Москва, Россия.</w:t>
      </w:r>
    </w:p>
    <w:p w14:paraId="1850C0DD" w14:textId="22B12250" w:rsidR="0018099E" w:rsidRPr="00D3204A" w:rsidRDefault="0018099E" w:rsidP="00D3204A">
      <w:pPr>
        <w:spacing w:line="240" w:lineRule="auto"/>
        <w:jc w:val="center"/>
        <w:rPr>
          <w:rFonts w:ascii="Times New Roman" w:hAnsi="Times New Roman" w:cs="Times New Roman"/>
          <w:sz w:val="24"/>
          <w:szCs w:val="24"/>
        </w:rPr>
      </w:pPr>
      <w:r w:rsidRPr="00D3204A">
        <w:rPr>
          <w:rFonts w:ascii="Times New Roman" w:hAnsi="Times New Roman" w:cs="Times New Roman"/>
          <w:sz w:val="24"/>
          <w:szCs w:val="24"/>
          <w:lang w:val="en-US"/>
        </w:rPr>
        <w:t>E</w:t>
      </w:r>
      <w:r w:rsidRPr="00D3204A">
        <w:rPr>
          <w:rFonts w:ascii="Times New Roman" w:hAnsi="Times New Roman" w:cs="Times New Roman"/>
          <w:sz w:val="24"/>
          <w:szCs w:val="24"/>
        </w:rPr>
        <w:t>-</w:t>
      </w:r>
      <w:r w:rsidRPr="00D3204A">
        <w:rPr>
          <w:rFonts w:ascii="Times New Roman" w:hAnsi="Times New Roman" w:cs="Times New Roman"/>
          <w:sz w:val="24"/>
          <w:szCs w:val="24"/>
          <w:lang w:val="en-US"/>
        </w:rPr>
        <w:t>mail</w:t>
      </w:r>
      <w:r w:rsidRPr="00D3204A">
        <w:rPr>
          <w:rFonts w:ascii="Times New Roman" w:hAnsi="Times New Roman" w:cs="Times New Roman"/>
          <w:sz w:val="24"/>
          <w:szCs w:val="24"/>
        </w:rPr>
        <w:t xml:space="preserve">: </w:t>
      </w:r>
      <w:hyperlink r:id="rId4" w:history="1">
        <w:r w:rsidRPr="00D3204A">
          <w:rPr>
            <w:rStyle w:val="a3"/>
            <w:rFonts w:ascii="Times New Roman" w:hAnsi="Times New Roman" w:cs="Times New Roman"/>
            <w:sz w:val="24"/>
            <w:szCs w:val="24"/>
            <w:lang w:val="en-US"/>
          </w:rPr>
          <w:t>rustamulo</w:t>
        </w:r>
        <w:r w:rsidRPr="00D3204A">
          <w:rPr>
            <w:rStyle w:val="a3"/>
            <w:rFonts w:ascii="Times New Roman" w:hAnsi="Times New Roman" w:cs="Times New Roman"/>
            <w:sz w:val="24"/>
            <w:szCs w:val="24"/>
          </w:rPr>
          <w:t>@</w:t>
        </w:r>
        <w:r w:rsidRPr="00D3204A">
          <w:rPr>
            <w:rStyle w:val="a3"/>
            <w:rFonts w:ascii="Times New Roman" w:hAnsi="Times New Roman" w:cs="Times New Roman"/>
            <w:sz w:val="24"/>
            <w:szCs w:val="24"/>
            <w:lang w:val="en-US"/>
          </w:rPr>
          <w:t>gmail</w:t>
        </w:r>
        <w:r w:rsidRPr="00D3204A">
          <w:rPr>
            <w:rStyle w:val="a3"/>
            <w:rFonts w:ascii="Times New Roman" w:hAnsi="Times New Roman" w:cs="Times New Roman"/>
            <w:sz w:val="24"/>
            <w:szCs w:val="24"/>
          </w:rPr>
          <w:t>.</w:t>
        </w:r>
        <w:r w:rsidRPr="00D3204A">
          <w:rPr>
            <w:rStyle w:val="a3"/>
            <w:rFonts w:ascii="Times New Roman" w:hAnsi="Times New Roman" w:cs="Times New Roman"/>
            <w:sz w:val="24"/>
            <w:szCs w:val="24"/>
            <w:lang w:val="en-US"/>
          </w:rPr>
          <w:t>com</w:t>
        </w:r>
      </w:hyperlink>
    </w:p>
    <w:p w14:paraId="6B91B427" w14:textId="79957055" w:rsidR="0018099E" w:rsidRPr="00D3204A" w:rsidRDefault="0028420A" w:rsidP="00D3204A">
      <w:pPr>
        <w:spacing w:line="240" w:lineRule="auto"/>
        <w:ind w:firstLine="851"/>
        <w:jc w:val="both"/>
        <w:rPr>
          <w:rFonts w:ascii="Times New Roman" w:hAnsi="Times New Roman" w:cs="Times New Roman"/>
          <w:sz w:val="24"/>
          <w:szCs w:val="24"/>
        </w:rPr>
      </w:pPr>
      <w:r w:rsidRPr="00D3204A">
        <w:rPr>
          <w:rFonts w:ascii="Times New Roman" w:hAnsi="Times New Roman" w:cs="Times New Roman"/>
          <w:sz w:val="24"/>
          <w:szCs w:val="24"/>
        </w:rPr>
        <w:t>Последнее время ПКМ пользуются всё большей популярностью в сфере авиастроения</w:t>
      </w:r>
      <w:r w:rsidR="00333D07" w:rsidRPr="00D3204A">
        <w:rPr>
          <w:rFonts w:ascii="Times New Roman" w:hAnsi="Times New Roman" w:cs="Times New Roman"/>
          <w:sz w:val="24"/>
          <w:szCs w:val="24"/>
        </w:rPr>
        <w:t xml:space="preserve">, так как их удельная прочность намного выше, чем у металлов, что позволяет сильно снизить вес деталей, тем самым увеличив полезную нагрузку. ПКМ для этой области должны обладать рядом свойств: для некоторых деталей важна высокая температура эксплуатации, что не могут себе позволить ПКМ на основе эпоксидных связующих. Фталонитрильные связующие как раз обладают довольно высокими значениями максимальной рабочей температуры, что позволяет использовать их в деталях, которые подвергаются воздействию высоких температур. </w:t>
      </w:r>
      <w:r w:rsidR="00500866">
        <w:rPr>
          <w:rFonts w:ascii="Times New Roman" w:hAnsi="Times New Roman" w:cs="Times New Roman"/>
          <w:sz w:val="24"/>
          <w:szCs w:val="24"/>
        </w:rPr>
        <w:t>Современные ф</w:t>
      </w:r>
      <w:r w:rsidR="00500866" w:rsidRPr="00D3204A">
        <w:rPr>
          <w:rFonts w:ascii="Times New Roman" w:hAnsi="Times New Roman" w:cs="Times New Roman"/>
          <w:sz w:val="24"/>
          <w:szCs w:val="24"/>
        </w:rPr>
        <w:t>талонитрильные</w:t>
      </w:r>
      <w:r w:rsidR="00333D07" w:rsidRPr="00D3204A">
        <w:rPr>
          <w:rFonts w:ascii="Times New Roman" w:hAnsi="Times New Roman" w:cs="Times New Roman"/>
          <w:sz w:val="24"/>
          <w:szCs w:val="24"/>
        </w:rPr>
        <w:t xml:space="preserve"> связующ</w:t>
      </w:r>
      <w:r w:rsidR="00500866">
        <w:rPr>
          <w:rFonts w:ascii="Times New Roman" w:hAnsi="Times New Roman" w:cs="Times New Roman"/>
          <w:sz w:val="24"/>
          <w:szCs w:val="24"/>
        </w:rPr>
        <w:t>ие</w:t>
      </w:r>
      <w:r w:rsidR="00333D07" w:rsidRPr="00D3204A">
        <w:rPr>
          <w:rFonts w:ascii="Times New Roman" w:hAnsi="Times New Roman" w:cs="Times New Roman"/>
          <w:sz w:val="24"/>
          <w:szCs w:val="24"/>
        </w:rPr>
        <w:t xml:space="preserve"> состоит из </w:t>
      </w:r>
      <w:r w:rsidR="005D2143" w:rsidRPr="00D3204A">
        <w:rPr>
          <w:rFonts w:ascii="Times New Roman" w:hAnsi="Times New Roman" w:cs="Times New Roman"/>
          <w:sz w:val="24"/>
          <w:szCs w:val="24"/>
        </w:rPr>
        <w:t>3</w:t>
      </w:r>
      <w:r w:rsidR="00333D07" w:rsidRPr="00D3204A">
        <w:rPr>
          <w:rFonts w:ascii="Times New Roman" w:hAnsi="Times New Roman" w:cs="Times New Roman"/>
          <w:sz w:val="24"/>
          <w:szCs w:val="24"/>
        </w:rPr>
        <w:t xml:space="preserve"> веществ: мономера, который полимеризуется, отвердитель, который инициирует процесс полимеризации и разбавител</w:t>
      </w:r>
      <w:r w:rsidR="00C75CD4" w:rsidRPr="00D3204A">
        <w:rPr>
          <w:rFonts w:ascii="Times New Roman" w:hAnsi="Times New Roman" w:cs="Times New Roman"/>
          <w:sz w:val="24"/>
          <w:szCs w:val="24"/>
        </w:rPr>
        <w:t>я</w:t>
      </w:r>
      <w:r w:rsidR="00333D07" w:rsidRPr="00D3204A">
        <w:rPr>
          <w:rFonts w:ascii="Times New Roman" w:hAnsi="Times New Roman" w:cs="Times New Roman"/>
          <w:sz w:val="24"/>
          <w:szCs w:val="24"/>
        </w:rPr>
        <w:t>, которы</w:t>
      </w:r>
      <w:r w:rsidR="005D2143" w:rsidRPr="00D3204A">
        <w:rPr>
          <w:rFonts w:ascii="Times New Roman" w:hAnsi="Times New Roman" w:cs="Times New Roman"/>
          <w:sz w:val="24"/>
          <w:szCs w:val="24"/>
        </w:rPr>
        <w:t>й</w:t>
      </w:r>
      <w:r w:rsidR="00333D07" w:rsidRPr="00D3204A">
        <w:rPr>
          <w:rFonts w:ascii="Times New Roman" w:hAnsi="Times New Roman" w:cs="Times New Roman"/>
          <w:sz w:val="24"/>
          <w:szCs w:val="24"/>
        </w:rPr>
        <w:t xml:space="preserve"> понижа</w:t>
      </w:r>
      <w:r w:rsidR="005D2143" w:rsidRPr="00D3204A">
        <w:rPr>
          <w:rFonts w:ascii="Times New Roman" w:hAnsi="Times New Roman" w:cs="Times New Roman"/>
          <w:sz w:val="24"/>
          <w:szCs w:val="24"/>
        </w:rPr>
        <w:t>е</w:t>
      </w:r>
      <w:r w:rsidR="00333D07" w:rsidRPr="00D3204A">
        <w:rPr>
          <w:rFonts w:ascii="Times New Roman" w:hAnsi="Times New Roman" w:cs="Times New Roman"/>
          <w:sz w:val="24"/>
          <w:szCs w:val="24"/>
        </w:rPr>
        <w:t>т температуру плавления исходной смеси и облегчают процесс изготовления детали.</w:t>
      </w:r>
    </w:p>
    <w:p w14:paraId="161AD94B" w14:textId="5DAA0EC4" w:rsidR="00B01BAA" w:rsidRPr="00D3204A" w:rsidRDefault="00B01BAA" w:rsidP="00D3204A">
      <w:pPr>
        <w:spacing w:line="240" w:lineRule="auto"/>
        <w:ind w:firstLine="851"/>
        <w:jc w:val="both"/>
        <w:rPr>
          <w:rFonts w:ascii="Times New Roman" w:hAnsi="Times New Roman" w:cs="Times New Roman"/>
          <w:sz w:val="24"/>
          <w:szCs w:val="24"/>
        </w:rPr>
      </w:pPr>
      <w:r w:rsidRPr="00D3204A">
        <w:rPr>
          <w:rFonts w:ascii="Times New Roman" w:hAnsi="Times New Roman" w:cs="Times New Roman"/>
          <w:sz w:val="24"/>
          <w:szCs w:val="24"/>
        </w:rPr>
        <w:t xml:space="preserve">Представленные в работе фосфорсодержащие структуры совмещают 2 составляющие: отвердитель – </w:t>
      </w:r>
      <w:r w:rsidR="00500866" w:rsidRPr="00D3204A">
        <w:rPr>
          <w:rFonts w:ascii="Times New Roman" w:hAnsi="Times New Roman" w:cs="Times New Roman"/>
          <w:sz w:val="24"/>
          <w:szCs w:val="24"/>
        </w:rPr>
        <w:t>за счёт</w:t>
      </w:r>
      <w:r w:rsidRPr="00D3204A">
        <w:rPr>
          <w:rFonts w:ascii="Times New Roman" w:hAnsi="Times New Roman" w:cs="Times New Roman"/>
          <w:sz w:val="24"/>
          <w:szCs w:val="24"/>
        </w:rPr>
        <w:t xml:space="preserve"> наличия </w:t>
      </w:r>
      <w:proofErr w:type="spellStart"/>
      <w:proofErr w:type="gramStart"/>
      <w:r w:rsidRPr="00D3204A">
        <w:rPr>
          <w:rFonts w:ascii="Times New Roman" w:hAnsi="Times New Roman" w:cs="Times New Roman"/>
          <w:sz w:val="24"/>
          <w:szCs w:val="24"/>
        </w:rPr>
        <w:t>амино</w:t>
      </w:r>
      <w:proofErr w:type="spellEnd"/>
      <w:r w:rsidR="005D2143" w:rsidRPr="00D3204A">
        <w:rPr>
          <w:rFonts w:ascii="Times New Roman" w:hAnsi="Times New Roman" w:cs="Times New Roman"/>
          <w:sz w:val="24"/>
          <w:szCs w:val="24"/>
        </w:rPr>
        <w:t>-</w:t>
      </w:r>
      <w:r w:rsidRPr="00D3204A">
        <w:rPr>
          <w:rFonts w:ascii="Times New Roman" w:hAnsi="Times New Roman" w:cs="Times New Roman"/>
          <w:sz w:val="24"/>
          <w:szCs w:val="24"/>
        </w:rPr>
        <w:t>групп</w:t>
      </w:r>
      <w:proofErr w:type="gramEnd"/>
      <w:r w:rsidRPr="00D3204A">
        <w:rPr>
          <w:rFonts w:ascii="Times New Roman" w:hAnsi="Times New Roman" w:cs="Times New Roman"/>
          <w:sz w:val="24"/>
          <w:szCs w:val="24"/>
        </w:rPr>
        <w:t xml:space="preserve"> и разбавитель – пониженная температура плавления </w:t>
      </w:r>
      <w:r w:rsidR="00500866" w:rsidRPr="00D3204A">
        <w:rPr>
          <w:rFonts w:ascii="Times New Roman" w:hAnsi="Times New Roman" w:cs="Times New Roman"/>
          <w:sz w:val="24"/>
          <w:szCs w:val="24"/>
        </w:rPr>
        <w:t>за счёт</w:t>
      </w:r>
      <w:r w:rsidRPr="00D3204A">
        <w:rPr>
          <w:rFonts w:ascii="Times New Roman" w:hAnsi="Times New Roman" w:cs="Times New Roman"/>
          <w:sz w:val="24"/>
          <w:szCs w:val="24"/>
        </w:rPr>
        <w:t xml:space="preserve"> наличия фосфорного мостика. </w:t>
      </w:r>
      <w:r w:rsidR="006D490F" w:rsidRPr="00D3204A">
        <w:rPr>
          <w:rFonts w:ascii="Times New Roman" w:hAnsi="Times New Roman" w:cs="Times New Roman"/>
          <w:sz w:val="24"/>
          <w:szCs w:val="24"/>
        </w:rPr>
        <w:t>Таким образом можно заменить 2 вещ</w:t>
      </w:r>
      <w:r w:rsidR="00C75CD4" w:rsidRPr="00D3204A">
        <w:rPr>
          <w:rFonts w:ascii="Times New Roman" w:hAnsi="Times New Roman" w:cs="Times New Roman"/>
          <w:sz w:val="24"/>
          <w:szCs w:val="24"/>
        </w:rPr>
        <w:t>е</w:t>
      </w:r>
      <w:r w:rsidR="006D490F" w:rsidRPr="00D3204A">
        <w:rPr>
          <w:rFonts w:ascii="Times New Roman" w:hAnsi="Times New Roman" w:cs="Times New Roman"/>
          <w:sz w:val="24"/>
          <w:szCs w:val="24"/>
        </w:rPr>
        <w:t xml:space="preserve">ства одним, что снизит </w:t>
      </w:r>
      <w:proofErr w:type="spellStart"/>
      <w:r w:rsidR="006D490F" w:rsidRPr="00D3204A">
        <w:rPr>
          <w:rFonts w:ascii="Times New Roman" w:hAnsi="Times New Roman" w:cs="Times New Roman"/>
          <w:sz w:val="24"/>
          <w:szCs w:val="24"/>
        </w:rPr>
        <w:t>трудо</w:t>
      </w:r>
      <w:proofErr w:type="spellEnd"/>
      <w:r w:rsidR="006D490F" w:rsidRPr="00D3204A">
        <w:rPr>
          <w:rFonts w:ascii="Times New Roman" w:hAnsi="Times New Roman" w:cs="Times New Roman"/>
          <w:sz w:val="24"/>
          <w:szCs w:val="24"/>
        </w:rPr>
        <w:t xml:space="preserve">- и </w:t>
      </w:r>
      <w:r w:rsidR="00500866" w:rsidRPr="00D3204A">
        <w:rPr>
          <w:rFonts w:ascii="Times New Roman" w:hAnsi="Times New Roman" w:cs="Times New Roman"/>
          <w:sz w:val="24"/>
          <w:szCs w:val="24"/>
        </w:rPr>
        <w:t>время затраты</w:t>
      </w:r>
      <w:r w:rsidR="006D490F" w:rsidRPr="00D3204A">
        <w:rPr>
          <w:rFonts w:ascii="Times New Roman" w:hAnsi="Times New Roman" w:cs="Times New Roman"/>
          <w:sz w:val="24"/>
          <w:szCs w:val="24"/>
        </w:rPr>
        <w:t xml:space="preserve"> при изготовлени</w:t>
      </w:r>
      <w:r w:rsidR="00000DD6" w:rsidRPr="00D3204A">
        <w:rPr>
          <w:rFonts w:ascii="Times New Roman" w:hAnsi="Times New Roman" w:cs="Times New Roman"/>
          <w:sz w:val="24"/>
          <w:szCs w:val="24"/>
        </w:rPr>
        <w:t>и</w:t>
      </w:r>
      <w:r w:rsidR="006D490F" w:rsidRPr="00D3204A">
        <w:rPr>
          <w:rFonts w:ascii="Times New Roman" w:hAnsi="Times New Roman" w:cs="Times New Roman"/>
          <w:sz w:val="24"/>
          <w:szCs w:val="24"/>
        </w:rPr>
        <w:t xml:space="preserve"> деталей.</w:t>
      </w:r>
    </w:p>
    <w:p w14:paraId="7FFAFFCE" w14:textId="22F6935C" w:rsidR="00490848" w:rsidRPr="00D3204A" w:rsidRDefault="00FD398F" w:rsidP="00D3204A">
      <w:pPr>
        <w:spacing w:line="240" w:lineRule="auto"/>
        <w:jc w:val="center"/>
        <w:rPr>
          <w:rFonts w:ascii="Times New Roman" w:hAnsi="Times New Roman" w:cs="Times New Roman"/>
          <w:sz w:val="24"/>
          <w:szCs w:val="24"/>
        </w:rPr>
      </w:pPr>
      <w:r w:rsidRPr="00D3204A">
        <w:rPr>
          <w:rFonts w:ascii="Times New Roman" w:hAnsi="Times New Roman" w:cs="Times New Roman"/>
          <w:noProof/>
          <w:sz w:val="24"/>
          <w:szCs w:val="24"/>
        </w:rPr>
        <w:drawing>
          <wp:inline distT="0" distB="0" distL="0" distR="0" wp14:anchorId="7B3DF050" wp14:editId="3A290E76">
            <wp:extent cx="2152650" cy="89008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601" cy="901228"/>
                    </a:xfrm>
                    <a:prstGeom prst="rect">
                      <a:avLst/>
                    </a:prstGeom>
                    <a:noFill/>
                    <a:ln>
                      <a:noFill/>
                    </a:ln>
                  </pic:spPr>
                </pic:pic>
              </a:graphicData>
            </a:graphic>
          </wp:inline>
        </w:drawing>
      </w:r>
      <w:r w:rsidRPr="00D3204A">
        <w:rPr>
          <w:rFonts w:ascii="Times New Roman" w:hAnsi="Times New Roman" w:cs="Times New Roman"/>
          <w:noProof/>
          <w:sz w:val="24"/>
          <w:szCs w:val="24"/>
        </w:rPr>
        <w:drawing>
          <wp:inline distT="0" distB="0" distL="0" distR="0" wp14:anchorId="43CD3A65" wp14:editId="775094D8">
            <wp:extent cx="2041476" cy="894579"/>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326" cy="928255"/>
                    </a:xfrm>
                    <a:prstGeom prst="rect">
                      <a:avLst/>
                    </a:prstGeom>
                    <a:noFill/>
                    <a:ln>
                      <a:noFill/>
                    </a:ln>
                  </pic:spPr>
                </pic:pic>
              </a:graphicData>
            </a:graphic>
          </wp:inline>
        </w:drawing>
      </w:r>
    </w:p>
    <w:p w14:paraId="29DBA566" w14:textId="1875F0C1" w:rsidR="00490848" w:rsidRPr="00D3204A" w:rsidRDefault="00FB4ADC" w:rsidP="00D3204A">
      <w:pPr>
        <w:spacing w:line="240" w:lineRule="auto"/>
        <w:jc w:val="center"/>
        <w:rPr>
          <w:rFonts w:ascii="Times New Roman" w:hAnsi="Times New Roman" w:cs="Times New Roman"/>
          <w:sz w:val="24"/>
          <w:szCs w:val="24"/>
        </w:rPr>
      </w:pPr>
      <w:r w:rsidRPr="00D3204A">
        <w:rPr>
          <w:rFonts w:ascii="Times New Roman" w:hAnsi="Times New Roman" w:cs="Times New Roman"/>
          <w:noProof/>
          <w:sz w:val="24"/>
          <w:szCs w:val="24"/>
        </w:rPr>
        <w:drawing>
          <wp:inline distT="0" distB="0" distL="0" distR="0" wp14:anchorId="28EB90BB" wp14:editId="78802E6D">
            <wp:extent cx="1741027" cy="1427827"/>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493" cy="1442971"/>
                    </a:xfrm>
                    <a:prstGeom prst="rect">
                      <a:avLst/>
                    </a:prstGeom>
                    <a:noFill/>
                    <a:ln>
                      <a:noFill/>
                    </a:ln>
                  </pic:spPr>
                </pic:pic>
              </a:graphicData>
            </a:graphic>
          </wp:inline>
        </w:drawing>
      </w:r>
      <w:r w:rsidRPr="00D3204A">
        <w:rPr>
          <w:rFonts w:ascii="Times New Roman" w:hAnsi="Times New Roman" w:cs="Times New Roman"/>
          <w:noProof/>
          <w:sz w:val="24"/>
          <w:szCs w:val="24"/>
        </w:rPr>
        <w:drawing>
          <wp:inline distT="0" distB="0" distL="0" distR="0" wp14:anchorId="5542825E" wp14:editId="52DE2C64">
            <wp:extent cx="1963421" cy="1427944"/>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179" cy="1465586"/>
                    </a:xfrm>
                    <a:prstGeom prst="rect">
                      <a:avLst/>
                    </a:prstGeom>
                    <a:noFill/>
                    <a:ln>
                      <a:noFill/>
                    </a:ln>
                  </pic:spPr>
                </pic:pic>
              </a:graphicData>
            </a:graphic>
          </wp:inline>
        </w:drawing>
      </w:r>
    </w:p>
    <w:p w14:paraId="3E2129A8" w14:textId="3BE09E66" w:rsidR="00550D9C" w:rsidRDefault="00550D9C" w:rsidP="00D3204A">
      <w:pPr>
        <w:spacing w:line="240" w:lineRule="auto"/>
        <w:ind w:firstLine="851"/>
        <w:jc w:val="both"/>
        <w:rPr>
          <w:rFonts w:ascii="Times New Roman" w:hAnsi="Times New Roman" w:cs="Times New Roman"/>
          <w:sz w:val="24"/>
          <w:szCs w:val="24"/>
        </w:rPr>
      </w:pPr>
      <w:r w:rsidRPr="00D3204A">
        <w:rPr>
          <w:rFonts w:ascii="Times New Roman" w:hAnsi="Times New Roman" w:cs="Times New Roman"/>
          <w:sz w:val="24"/>
          <w:szCs w:val="24"/>
        </w:rPr>
        <w:t xml:space="preserve">В ходе работы были синтезированы представленные вещества, </w:t>
      </w:r>
      <w:r w:rsidR="007D0102" w:rsidRPr="00D3204A">
        <w:rPr>
          <w:rFonts w:ascii="Times New Roman" w:hAnsi="Times New Roman" w:cs="Times New Roman"/>
          <w:sz w:val="24"/>
          <w:szCs w:val="24"/>
        </w:rPr>
        <w:t>состав</w:t>
      </w:r>
      <w:r w:rsidR="00C84B93" w:rsidRPr="00D3204A">
        <w:rPr>
          <w:rFonts w:ascii="Times New Roman" w:hAnsi="Times New Roman" w:cs="Times New Roman"/>
          <w:sz w:val="24"/>
          <w:szCs w:val="24"/>
        </w:rPr>
        <w:t>ы</w:t>
      </w:r>
      <w:r w:rsidR="007D0102" w:rsidRPr="00D3204A">
        <w:rPr>
          <w:rFonts w:ascii="Times New Roman" w:hAnsi="Times New Roman" w:cs="Times New Roman"/>
          <w:sz w:val="24"/>
          <w:szCs w:val="24"/>
        </w:rPr>
        <w:t xml:space="preserve"> был подтвержд</w:t>
      </w:r>
      <w:r w:rsidR="00C84B93" w:rsidRPr="00D3204A">
        <w:rPr>
          <w:rFonts w:ascii="Times New Roman" w:hAnsi="Times New Roman" w:cs="Times New Roman"/>
          <w:sz w:val="24"/>
          <w:szCs w:val="24"/>
        </w:rPr>
        <w:t>е</w:t>
      </w:r>
      <w:r w:rsidR="007D0102" w:rsidRPr="00D3204A">
        <w:rPr>
          <w:rFonts w:ascii="Times New Roman" w:hAnsi="Times New Roman" w:cs="Times New Roman"/>
          <w:sz w:val="24"/>
          <w:szCs w:val="24"/>
        </w:rPr>
        <w:t>н</w:t>
      </w:r>
      <w:r w:rsidR="00C84B93" w:rsidRPr="00D3204A">
        <w:rPr>
          <w:rFonts w:ascii="Times New Roman" w:hAnsi="Times New Roman" w:cs="Times New Roman"/>
          <w:sz w:val="24"/>
          <w:szCs w:val="24"/>
        </w:rPr>
        <w:t>ы</w:t>
      </w:r>
      <w:r w:rsidR="007D0102" w:rsidRPr="00D3204A">
        <w:rPr>
          <w:rFonts w:ascii="Times New Roman" w:hAnsi="Times New Roman" w:cs="Times New Roman"/>
          <w:sz w:val="24"/>
          <w:szCs w:val="24"/>
        </w:rPr>
        <w:t xml:space="preserve"> методом ЯМР, </w:t>
      </w:r>
      <w:r w:rsidR="00C84B93" w:rsidRPr="00D3204A">
        <w:rPr>
          <w:rFonts w:ascii="Times New Roman" w:hAnsi="Times New Roman" w:cs="Times New Roman"/>
          <w:sz w:val="24"/>
          <w:szCs w:val="24"/>
        </w:rPr>
        <w:t>методом ДСК определены температуры плавления. Изготовлены смеси отвердителей с мономером, проведены испытания на вязкость.</w:t>
      </w:r>
      <w:r w:rsidR="007D0102" w:rsidRPr="00D3204A">
        <w:rPr>
          <w:rFonts w:ascii="Times New Roman" w:hAnsi="Times New Roman" w:cs="Times New Roman"/>
          <w:sz w:val="24"/>
          <w:szCs w:val="24"/>
        </w:rPr>
        <w:t xml:space="preserve"> </w:t>
      </w:r>
      <w:r w:rsidR="00C84B93" w:rsidRPr="00D3204A">
        <w:rPr>
          <w:rFonts w:ascii="Times New Roman" w:hAnsi="Times New Roman" w:cs="Times New Roman"/>
          <w:sz w:val="24"/>
          <w:szCs w:val="24"/>
        </w:rPr>
        <w:t>И</w:t>
      </w:r>
      <w:r w:rsidR="007D0102" w:rsidRPr="00D3204A">
        <w:rPr>
          <w:rFonts w:ascii="Times New Roman" w:hAnsi="Times New Roman" w:cs="Times New Roman"/>
          <w:sz w:val="24"/>
          <w:szCs w:val="24"/>
        </w:rPr>
        <w:t>зготовлены пластинки на основе связующего, содержащего полученные отвердители, они были исследованы методом ДМА.</w:t>
      </w:r>
      <w:r w:rsidR="00500866">
        <w:rPr>
          <w:rFonts w:ascii="Times New Roman" w:hAnsi="Times New Roman" w:cs="Times New Roman"/>
          <w:sz w:val="24"/>
          <w:szCs w:val="24"/>
        </w:rPr>
        <w:t xml:space="preserve"> В результате было показано, что эфиры </w:t>
      </w:r>
      <w:proofErr w:type="spellStart"/>
      <w:r w:rsidR="00500866">
        <w:rPr>
          <w:rFonts w:ascii="Times New Roman" w:hAnsi="Times New Roman" w:cs="Times New Roman"/>
          <w:sz w:val="24"/>
          <w:szCs w:val="24"/>
        </w:rPr>
        <w:t>аминофенолов</w:t>
      </w:r>
      <w:proofErr w:type="spellEnd"/>
      <w:r w:rsidR="00500866">
        <w:rPr>
          <w:rFonts w:ascii="Times New Roman" w:hAnsi="Times New Roman" w:cs="Times New Roman"/>
          <w:sz w:val="24"/>
          <w:szCs w:val="24"/>
        </w:rPr>
        <w:t xml:space="preserve"> фосфорной кислоты являются перспективными отвердителями фталонитрильных смол.</w:t>
      </w:r>
    </w:p>
    <w:p w14:paraId="33298DC4" w14:textId="5C306275" w:rsidR="00500866" w:rsidRDefault="00500866" w:rsidP="00D3204A">
      <w:pPr>
        <w:spacing w:line="240" w:lineRule="auto"/>
        <w:ind w:firstLine="851"/>
        <w:jc w:val="both"/>
        <w:rPr>
          <w:rFonts w:ascii="Times New Roman" w:hAnsi="Times New Roman" w:cs="Times New Roman"/>
          <w:sz w:val="24"/>
          <w:szCs w:val="24"/>
        </w:rPr>
      </w:pPr>
    </w:p>
    <w:p w14:paraId="473DFC91" w14:textId="455940A6" w:rsidR="00500866" w:rsidRPr="00D95C55" w:rsidRDefault="00500866" w:rsidP="00D3204A">
      <w:pPr>
        <w:spacing w:line="240" w:lineRule="auto"/>
        <w:ind w:firstLine="851"/>
        <w:jc w:val="both"/>
        <w:rPr>
          <w:rFonts w:ascii="Times New Roman" w:hAnsi="Times New Roman" w:cs="Times New Roman"/>
          <w:i/>
          <w:iCs/>
          <w:sz w:val="24"/>
          <w:szCs w:val="24"/>
        </w:rPr>
      </w:pPr>
      <w:r w:rsidRPr="00D95C55">
        <w:rPr>
          <w:rFonts w:ascii="Times New Roman" w:hAnsi="Times New Roman" w:cs="Times New Roman"/>
          <w:i/>
          <w:iCs/>
          <w:sz w:val="24"/>
          <w:szCs w:val="24"/>
        </w:rPr>
        <w:t>Исследование выполнено за счет гранта Российского научного фонда (проект № 22-13-00449)</w:t>
      </w:r>
    </w:p>
    <w:sectPr w:rsidR="00500866" w:rsidRPr="00D9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E1"/>
    <w:rsid w:val="00000DD6"/>
    <w:rsid w:val="000840E1"/>
    <w:rsid w:val="00141C01"/>
    <w:rsid w:val="0018099E"/>
    <w:rsid w:val="0028420A"/>
    <w:rsid w:val="00333D07"/>
    <w:rsid w:val="00333DDA"/>
    <w:rsid w:val="0037436B"/>
    <w:rsid w:val="00490848"/>
    <w:rsid w:val="00500866"/>
    <w:rsid w:val="00550D9C"/>
    <w:rsid w:val="005D2143"/>
    <w:rsid w:val="006D490F"/>
    <w:rsid w:val="00727763"/>
    <w:rsid w:val="007D0102"/>
    <w:rsid w:val="009541BC"/>
    <w:rsid w:val="00AA12A1"/>
    <w:rsid w:val="00AE7CB6"/>
    <w:rsid w:val="00B01BAA"/>
    <w:rsid w:val="00C74D85"/>
    <w:rsid w:val="00C75CD4"/>
    <w:rsid w:val="00C84B93"/>
    <w:rsid w:val="00D253D6"/>
    <w:rsid w:val="00D3204A"/>
    <w:rsid w:val="00D95C55"/>
    <w:rsid w:val="00FB4ADC"/>
    <w:rsid w:val="00FD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C146"/>
  <w15:chartTrackingRefBased/>
  <w15:docId w15:val="{6ABFED9C-F408-44F4-9011-31EB37DD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99E"/>
    <w:rPr>
      <w:color w:val="0563C1" w:themeColor="hyperlink"/>
      <w:u w:val="single"/>
    </w:rPr>
  </w:style>
  <w:style w:type="character" w:styleId="a4">
    <w:name w:val="Unresolved Mention"/>
    <w:basedOn w:val="a0"/>
    <w:uiPriority w:val="99"/>
    <w:semiHidden/>
    <w:unhideWhenUsed/>
    <w:rsid w:val="00180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rustamulo@gmail.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Oleg Morozov</cp:lastModifiedBy>
  <cp:revision>3</cp:revision>
  <dcterms:created xsi:type="dcterms:W3CDTF">2023-03-01T07:49:00Z</dcterms:created>
  <dcterms:modified xsi:type="dcterms:W3CDTF">2023-03-01T18:03:00Z</dcterms:modified>
</cp:coreProperties>
</file>