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B2CEFBE" w:rsidR="00130241" w:rsidRDefault="000A3B8C" w:rsidP="000A3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</w:t>
      </w:r>
      <w:r w:rsidRPr="000A3B8C">
        <w:rPr>
          <w:b/>
          <w:color w:val="000000"/>
        </w:rPr>
        <w:t xml:space="preserve">омплексы полимерного </w:t>
      </w:r>
      <w:proofErr w:type="spellStart"/>
      <w:r w:rsidRPr="000A3B8C">
        <w:rPr>
          <w:b/>
          <w:color w:val="000000"/>
        </w:rPr>
        <w:t>сульфокатехола</w:t>
      </w:r>
      <w:proofErr w:type="spellEnd"/>
      <w:r w:rsidRPr="000A3B8C">
        <w:rPr>
          <w:b/>
          <w:color w:val="000000"/>
        </w:rPr>
        <w:t xml:space="preserve"> с катионными проводящими полимерами</w:t>
      </w:r>
    </w:p>
    <w:p w14:paraId="00000002" w14:textId="7508627E" w:rsidR="00130241" w:rsidRDefault="000A3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Потапенков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4EE5652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A3B8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0A3B8C">
        <w:rPr>
          <w:i/>
          <w:color w:val="000000"/>
        </w:rPr>
        <w:t>магистратуры</w:t>
      </w:r>
    </w:p>
    <w:p w14:paraId="00000004" w14:textId="5BF60F89" w:rsidR="00130241" w:rsidRPr="00921D45" w:rsidRDefault="000A3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 </w:t>
      </w:r>
    </w:p>
    <w:p w14:paraId="00000007" w14:textId="3DD0B391" w:rsidR="00130241" w:rsidRDefault="000A3B8C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7481A6D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0A3B8C" w:rsidRPr="00061C09">
          <w:rPr>
            <w:rStyle w:val="a9"/>
            <w:i/>
            <w:lang w:val="en-US"/>
          </w:rPr>
          <w:t>bacuy</w:t>
        </w:r>
        <w:r w:rsidR="000A3B8C" w:rsidRPr="00061C09">
          <w:rPr>
            <w:rStyle w:val="a9"/>
            <w:i/>
          </w:rPr>
          <w:t>.99@</w:t>
        </w:r>
        <w:r w:rsidR="000A3B8C" w:rsidRPr="00061C09">
          <w:rPr>
            <w:rStyle w:val="a9"/>
            <w:i/>
            <w:lang w:val="en-US"/>
          </w:rPr>
          <w:t>mail</w:t>
        </w:r>
        <w:r w:rsidR="000A3B8C" w:rsidRPr="00061C09">
          <w:rPr>
            <w:rStyle w:val="a9"/>
            <w:i/>
          </w:rPr>
          <w:t>.ru</w:t>
        </w:r>
      </w:hyperlink>
    </w:p>
    <w:p w14:paraId="5FFCDB85" w14:textId="079107C0" w:rsidR="00BF1FAA" w:rsidRDefault="00BF1FA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Органические электродные материалы являются перспективными объектами исследования. Они обладают рядом преимуществ над неорганическими</w:t>
      </w:r>
      <w:r w:rsidR="00967092">
        <w:rPr>
          <w:color w:val="000000"/>
        </w:rPr>
        <w:t xml:space="preserve"> материалами</w:t>
      </w:r>
      <w:r>
        <w:rPr>
          <w:color w:val="000000"/>
        </w:rPr>
        <w:t xml:space="preserve">: меньший вред экологии при их создании и утилизации, </w:t>
      </w:r>
      <w:r w:rsidR="006D2676">
        <w:rPr>
          <w:color w:val="000000"/>
        </w:rPr>
        <w:t>эластичность полимерных</w:t>
      </w:r>
      <w:r>
        <w:rPr>
          <w:color w:val="000000"/>
        </w:rPr>
        <w:t xml:space="preserve"> материалов, относительно низкая стоимость</w:t>
      </w:r>
      <w:r w:rsidR="00D06B50" w:rsidRPr="00D06B50">
        <w:rPr>
          <w:color w:val="000000"/>
        </w:rPr>
        <w:t xml:space="preserve"> [</w:t>
      </w:r>
      <w:r w:rsidR="001B0E60">
        <w:rPr>
          <w:color w:val="000000"/>
        </w:rPr>
        <w:t>1</w:t>
      </w:r>
      <w:r w:rsidR="00D06B50" w:rsidRPr="00D06B50">
        <w:rPr>
          <w:color w:val="000000"/>
        </w:rPr>
        <w:t>]</w:t>
      </w:r>
      <w:r>
        <w:rPr>
          <w:color w:val="000000"/>
        </w:rPr>
        <w:t>.</w:t>
      </w:r>
    </w:p>
    <w:p w14:paraId="0B30638E" w14:textId="534EB292" w:rsidR="006D2676" w:rsidRDefault="006D267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Возможность создания ионных водорастворимых проводящих и редокс</w:t>
      </w:r>
      <w:r w:rsidR="00967092">
        <w:rPr>
          <w:color w:val="000000"/>
        </w:rPr>
        <w:t>-</w:t>
      </w:r>
      <w:r>
        <w:rPr>
          <w:color w:val="000000"/>
        </w:rPr>
        <w:t xml:space="preserve">полимеров потенциально позволяет использовать их в составе </w:t>
      </w:r>
      <w:r w:rsidR="00CA1718">
        <w:rPr>
          <w:color w:val="000000"/>
        </w:rPr>
        <w:t xml:space="preserve">гомогенных </w:t>
      </w:r>
      <w:r>
        <w:rPr>
          <w:color w:val="000000"/>
        </w:rPr>
        <w:t>чернил для</w:t>
      </w:r>
      <w:r w:rsidR="00423D1A">
        <w:rPr>
          <w:color w:val="000000"/>
        </w:rPr>
        <w:t xml:space="preserve"> струйной</w:t>
      </w:r>
      <w:r>
        <w:rPr>
          <w:color w:val="000000"/>
        </w:rPr>
        <w:t xml:space="preserve"> печати электросхем и катодов для полимерных аккумуляторов.</w:t>
      </w:r>
      <w:r w:rsidR="00B64570" w:rsidRPr="00B64570">
        <w:rPr>
          <w:color w:val="000000"/>
        </w:rPr>
        <w:t xml:space="preserve"> </w:t>
      </w:r>
      <w:r w:rsidR="00B64570">
        <w:rPr>
          <w:color w:val="000000"/>
        </w:rPr>
        <w:t>В литературе имеются примеры использования растворов</w:t>
      </w:r>
      <w:r w:rsidR="00483304">
        <w:rPr>
          <w:color w:val="000000"/>
        </w:rPr>
        <w:t xml:space="preserve"> редокс</w:t>
      </w:r>
      <w:r w:rsidR="00967092">
        <w:rPr>
          <w:color w:val="000000"/>
        </w:rPr>
        <w:t>-</w:t>
      </w:r>
      <w:r w:rsidR="00B64570">
        <w:rPr>
          <w:color w:val="000000"/>
        </w:rPr>
        <w:t>полимеров для печати</w:t>
      </w:r>
      <w:r w:rsidR="00CA1718">
        <w:rPr>
          <w:color w:val="000000"/>
        </w:rPr>
        <w:t xml:space="preserve"> катодов </w:t>
      </w:r>
      <w:r w:rsidR="00CA1718" w:rsidRPr="00CA1718">
        <w:rPr>
          <w:color w:val="000000"/>
        </w:rPr>
        <w:t>[</w:t>
      </w:r>
      <w:r w:rsidR="001B0E60">
        <w:rPr>
          <w:color w:val="000000"/>
        </w:rPr>
        <w:t>2</w:t>
      </w:r>
      <w:r w:rsidR="00CA1718" w:rsidRPr="00CA1718">
        <w:rPr>
          <w:color w:val="000000"/>
        </w:rPr>
        <w:t>]</w:t>
      </w:r>
      <w:r w:rsidR="00483304">
        <w:rPr>
          <w:color w:val="000000"/>
        </w:rPr>
        <w:t xml:space="preserve">, но мы хотим исследовать новый подход к печати: поэтапное нанесение </w:t>
      </w:r>
      <w:r w:rsidR="00F279BF">
        <w:rPr>
          <w:color w:val="000000"/>
        </w:rPr>
        <w:t xml:space="preserve">сначала </w:t>
      </w:r>
      <w:r w:rsidR="00483304">
        <w:rPr>
          <w:color w:val="000000"/>
        </w:rPr>
        <w:t>катионного проводящего полимера</w:t>
      </w:r>
      <w:r w:rsidR="00F279BF">
        <w:rPr>
          <w:color w:val="000000"/>
        </w:rPr>
        <w:t>, а затем</w:t>
      </w:r>
      <w:r w:rsidR="00483304">
        <w:rPr>
          <w:color w:val="000000"/>
        </w:rPr>
        <w:t xml:space="preserve"> анионного редокс</w:t>
      </w:r>
      <w:r w:rsidR="00967092">
        <w:rPr>
          <w:color w:val="000000"/>
        </w:rPr>
        <w:t>-</w:t>
      </w:r>
      <w:r w:rsidR="00483304">
        <w:rPr>
          <w:color w:val="000000"/>
        </w:rPr>
        <w:t>полимера</w:t>
      </w:r>
      <w:r w:rsidR="00104D7B">
        <w:rPr>
          <w:color w:val="000000"/>
        </w:rPr>
        <w:t xml:space="preserve"> с целью создания прочного нерастворимого </w:t>
      </w:r>
      <w:proofErr w:type="spellStart"/>
      <w:r w:rsidR="00104D7B">
        <w:rPr>
          <w:color w:val="000000"/>
        </w:rPr>
        <w:t>полиэлектролитного</w:t>
      </w:r>
      <w:proofErr w:type="spellEnd"/>
      <w:r w:rsidR="00104D7B">
        <w:rPr>
          <w:color w:val="000000"/>
        </w:rPr>
        <w:t xml:space="preserve"> комплекса, способного одновременно проводить электрический ток за счёт проводящего полимера и накапливать электрическую энергию за счёт редокс</w:t>
      </w:r>
      <w:r w:rsidR="00967092">
        <w:rPr>
          <w:color w:val="000000"/>
        </w:rPr>
        <w:t>-</w:t>
      </w:r>
      <w:r w:rsidR="00104D7B">
        <w:rPr>
          <w:color w:val="000000"/>
        </w:rPr>
        <w:t>полимера.</w:t>
      </w:r>
    </w:p>
    <w:p w14:paraId="3FB2CDD7" w14:textId="0FB9722F" w:rsidR="00104D7B" w:rsidRPr="00E8708C" w:rsidRDefault="000A26F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проведения данного исследования</w:t>
      </w:r>
      <w:r w:rsidR="001B0E60">
        <w:rPr>
          <w:color w:val="000000"/>
        </w:rPr>
        <w:t xml:space="preserve"> на первом этапе</w:t>
      </w:r>
      <w:r>
        <w:rPr>
          <w:color w:val="000000"/>
        </w:rPr>
        <w:t xml:space="preserve"> предполагается осуществить синтез ряда ионных полимеров (</w:t>
      </w:r>
      <w:r w:rsidR="00E8708C">
        <w:rPr>
          <w:color w:val="000000"/>
        </w:rPr>
        <w:t>схема</w:t>
      </w:r>
      <w:r>
        <w:rPr>
          <w:color w:val="000000"/>
        </w:rPr>
        <w:t xml:space="preserve"> 1)</w:t>
      </w:r>
      <w:r w:rsidR="00E8708C">
        <w:rPr>
          <w:color w:val="000000"/>
        </w:rPr>
        <w:t>,</w:t>
      </w:r>
      <w:r w:rsidR="001B0E60">
        <w:rPr>
          <w:color w:val="000000"/>
        </w:rPr>
        <w:t xml:space="preserve"> затем</w:t>
      </w:r>
      <w:r w:rsidR="00E8708C">
        <w:rPr>
          <w:color w:val="000000"/>
        </w:rPr>
        <w:t xml:space="preserve"> изучить их электрохимические свойства</w:t>
      </w:r>
      <w:r w:rsidR="001B0E60">
        <w:rPr>
          <w:color w:val="000000"/>
        </w:rPr>
        <w:t xml:space="preserve"> как по отдельности, так и в </w:t>
      </w:r>
      <w:r w:rsidR="00F279BF">
        <w:rPr>
          <w:color w:val="000000"/>
        </w:rPr>
        <w:t xml:space="preserve">виде </w:t>
      </w:r>
      <w:proofErr w:type="spellStart"/>
      <w:r w:rsidR="001B0E60">
        <w:rPr>
          <w:color w:val="000000"/>
        </w:rPr>
        <w:t>полиэлектролитно</w:t>
      </w:r>
      <w:r w:rsidR="00F279BF">
        <w:rPr>
          <w:color w:val="000000"/>
        </w:rPr>
        <w:t>го</w:t>
      </w:r>
      <w:proofErr w:type="spellEnd"/>
      <w:r w:rsidR="001B0E60">
        <w:rPr>
          <w:color w:val="000000"/>
        </w:rPr>
        <w:t xml:space="preserve"> комплекс</w:t>
      </w:r>
      <w:r w:rsidR="00F279BF">
        <w:rPr>
          <w:color w:val="000000"/>
        </w:rPr>
        <w:t>а</w:t>
      </w:r>
      <w:r w:rsidR="001B0E60">
        <w:rPr>
          <w:color w:val="000000"/>
        </w:rPr>
        <w:t>.</w:t>
      </w:r>
    </w:p>
    <w:p w14:paraId="7D3BC139" w14:textId="77777777" w:rsidR="00E8708C" w:rsidRPr="00E8708C" w:rsidRDefault="00E8708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F3D64B8" w14:textId="1482B9DA" w:rsidR="00E8708C" w:rsidRPr="00E8708C" w:rsidRDefault="00E8708C" w:rsidP="00E870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7620970A" wp14:editId="5B4F5956">
            <wp:extent cx="4474473" cy="1810516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4473" cy="181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1DBA3" w14:textId="6661E169" w:rsidR="006D2676" w:rsidRPr="00E8708C" w:rsidRDefault="00E8708C" w:rsidP="00E870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Ионные </w:t>
      </w:r>
      <w:proofErr w:type="spellStart"/>
      <w:r>
        <w:rPr>
          <w:color w:val="000000"/>
        </w:rPr>
        <w:t>электроактивные</w:t>
      </w:r>
      <w:proofErr w:type="spellEnd"/>
      <w:r>
        <w:rPr>
          <w:color w:val="000000"/>
        </w:rPr>
        <w:t xml:space="preserve"> полимеры для гомогенных чернил.</w:t>
      </w: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23A3D347" w:rsidR="00A02163" w:rsidRPr="00A02163" w:rsidRDefault="001B0E6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B0E60">
        <w:rPr>
          <w:i/>
          <w:iCs/>
          <w:color w:val="000000"/>
        </w:rPr>
        <w:t>Работа выполнена при поддержке гранта РНФ №20-73-00058</w:t>
      </w:r>
      <w:r>
        <w:rPr>
          <w:i/>
          <w:iCs/>
          <w:color w:val="000000"/>
        </w:rPr>
        <w:t>.</w:t>
      </w:r>
    </w:p>
    <w:p w14:paraId="0000000E" w14:textId="77777777" w:rsidR="00130241" w:rsidRPr="00F279B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90F6C3C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F279BF" w:rsidRPr="001B0E60">
        <w:rPr>
          <w:color w:val="000000"/>
          <w:lang w:val="en-US"/>
        </w:rPr>
        <w:t xml:space="preserve">Muench S., Wild A., </w:t>
      </w:r>
      <w:proofErr w:type="spellStart"/>
      <w:r w:rsidR="00F279BF" w:rsidRPr="001B0E60">
        <w:rPr>
          <w:color w:val="000000"/>
          <w:lang w:val="en-US"/>
        </w:rPr>
        <w:t>Friebe</w:t>
      </w:r>
      <w:proofErr w:type="spellEnd"/>
      <w:r w:rsidR="00F279BF" w:rsidRPr="001B0E60">
        <w:rPr>
          <w:color w:val="000000"/>
          <w:lang w:val="en-US"/>
        </w:rPr>
        <w:t xml:space="preserve"> C., </w:t>
      </w:r>
      <w:proofErr w:type="spellStart"/>
      <w:r w:rsidR="00F279BF" w:rsidRPr="001B0E60">
        <w:rPr>
          <w:color w:val="000000"/>
          <w:lang w:val="en-US"/>
        </w:rPr>
        <w:t>Haupler</w:t>
      </w:r>
      <w:proofErr w:type="spellEnd"/>
      <w:r w:rsidR="00F279BF" w:rsidRPr="001B0E60">
        <w:rPr>
          <w:color w:val="000000"/>
          <w:lang w:val="en-US"/>
        </w:rPr>
        <w:t xml:space="preserve"> B., </w:t>
      </w:r>
      <w:proofErr w:type="spellStart"/>
      <w:r w:rsidR="00F279BF" w:rsidRPr="001B0E60">
        <w:rPr>
          <w:color w:val="000000"/>
          <w:lang w:val="en-US"/>
        </w:rPr>
        <w:t>Janoschka</w:t>
      </w:r>
      <w:proofErr w:type="spellEnd"/>
      <w:r w:rsidR="00F279BF" w:rsidRPr="001B0E60">
        <w:rPr>
          <w:color w:val="000000"/>
          <w:lang w:val="en-US"/>
        </w:rPr>
        <w:t xml:space="preserve"> T., Schubert U.S. Polymer-based organic batteries</w:t>
      </w:r>
      <w:r w:rsidR="00F279BF" w:rsidRPr="003B45FC">
        <w:rPr>
          <w:color w:val="000000"/>
          <w:lang w:val="en-US"/>
        </w:rPr>
        <w:t xml:space="preserve"> //</w:t>
      </w:r>
      <w:r w:rsidR="00F279BF" w:rsidRPr="001B0E60">
        <w:rPr>
          <w:color w:val="000000"/>
          <w:lang w:val="en-US"/>
        </w:rPr>
        <w:t xml:space="preserve"> Chem</w:t>
      </w:r>
      <w:r w:rsidR="00F279BF" w:rsidRPr="003B45FC">
        <w:rPr>
          <w:color w:val="000000"/>
          <w:lang w:val="en-US"/>
        </w:rPr>
        <w:t>.</w:t>
      </w:r>
      <w:r w:rsidR="00F279BF" w:rsidRPr="001B0E60">
        <w:rPr>
          <w:color w:val="000000"/>
          <w:lang w:val="en-US"/>
        </w:rPr>
        <w:t xml:space="preserve"> rev</w:t>
      </w:r>
      <w:r w:rsidR="00F279BF" w:rsidRPr="003B45FC">
        <w:rPr>
          <w:color w:val="000000"/>
          <w:lang w:val="en-US"/>
        </w:rPr>
        <w:t>.</w:t>
      </w:r>
      <w:r w:rsidR="00F279BF" w:rsidRPr="001B0E60">
        <w:rPr>
          <w:color w:val="000000"/>
          <w:lang w:val="en-US"/>
        </w:rPr>
        <w:t xml:space="preserve"> 2016.</w:t>
      </w:r>
      <w:r w:rsidR="00F279BF" w:rsidRPr="00F279BF">
        <w:rPr>
          <w:color w:val="000000"/>
          <w:lang w:val="en-US"/>
        </w:rPr>
        <w:t xml:space="preserve"> </w:t>
      </w:r>
      <w:r w:rsidR="00F279BF">
        <w:rPr>
          <w:color w:val="000000"/>
          <w:lang w:val="en-US"/>
        </w:rPr>
        <w:t>Vol.</w:t>
      </w:r>
      <w:r w:rsidR="00F279BF" w:rsidRPr="001B0E60">
        <w:rPr>
          <w:color w:val="000000"/>
          <w:lang w:val="en-US"/>
        </w:rPr>
        <w:t xml:space="preserve"> 116</w:t>
      </w:r>
      <w:r w:rsidR="00F279BF">
        <w:rPr>
          <w:color w:val="000000"/>
          <w:lang w:val="en-US"/>
        </w:rPr>
        <w:t xml:space="preserve">. </w:t>
      </w:r>
      <w:r w:rsidR="00F279BF" w:rsidRPr="00F279BF">
        <w:rPr>
          <w:color w:val="000000"/>
          <w:lang w:val="en-US"/>
        </w:rPr>
        <w:t xml:space="preserve">№. </w:t>
      </w:r>
      <w:r w:rsidR="00F279BF" w:rsidRPr="001B0E60">
        <w:rPr>
          <w:color w:val="000000"/>
          <w:lang w:val="en-US"/>
        </w:rPr>
        <w:t>16</w:t>
      </w:r>
      <w:r w:rsidR="00F279BF" w:rsidRPr="00F279BF">
        <w:rPr>
          <w:color w:val="000000"/>
          <w:lang w:val="en-US"/>
        </w:rPr>
        <w:t>.</w:t>
      </w:r>
      <w:r w:rsidR="00F279BF">
        <w:rPr>
          <w:color w:val="000000"/>
          <w:lang w:val="en-US"/>
        </w:rPr>
        <w:t xml:space="preserve"> P.</w:t>
      </w:r>
      <w:r w:rsidR="00F279BF" w:rsidRPr="001B0E60">
        <w:rPr>
          <w:color w:val="000000"/>
          <w:lang w:val="en-US"/>
        </w:rPr>
        <w:t xml:space="preserve"> 9438-9484.</w:t>
      </w:r>
    </w:p>
    <w:p w14:paraId="3486C755" w14:textId="12EA3796" w:rsidR="00116478" w:rsidRPr="00F279BF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F279BF" w:rsidRPr="00F279BF">
        <w:rPr>
          <w:color w:val="000000"/>
          <w:lang w:val="en-US"/>
        </w:rPr>
        <w:t>Janoschka</w:t>
      </w:r>
      <w:proofErr w:type="spellEnd"/>
      <w:r w:rsidR="00F279BF" w:rsidRPr="00F279BF">
        <w:rPr>
          <w:color w:val="000000"/>
          <w:lang w:val="en-US"/>
        </w:rPr>
        <w:t xml:space="preserve"> T., </w:t>
      </w:r>
      <w:proofErr w:type="spellStart"/>
      <w:r w:rsidR="00F279BF" w:rsidRPr="00F279BF">
        <w:rPr>
          <w:color w:val="000000"/>
          <w:lang w:val="en-US"/>
        </w:rPr>
        <w:t>Teichler</w:t>
      </w:r>
      <w:proofErr w:type="spellEnd"/>
      <w:r w:rsidR="00F279BF" w:rsidRPr="00F279BF">
        <w:rPr>
          <w:color w:val="000000"/>
          <w:lang w:val="en-US"/>
        </w:rPr>
        <w:t xml:space="preserve"> A., </w:t>
      </w:r>
      <w:proofErr w:type="spellStart"/>
      <w:r w:rsidR="00F279BF" w:rsidRPr="00F279BF">
        <w:rPr>
          <w:color w:val="000000"/>
          <w:lang w:val="en-US"/>
        </w:rPr>
        <w:t>Häupler</w:t>
      </w:r>
      <w:proofErr w:type="spellEnd"/>
      <w:r w:rsidR="00F279BF" w:rsidRPr="00F279BF">
        <w:rPr>
          <w:color w:val="000000"/>
          <w:lang w:val="en-US"/>
        </w:rPr>
        <w:t xml:space="preserve"> B., </w:t>
      </w:r>
      <w:proofErr w:type="spellStart"/>
      <w:r w:rsidR="00F279BF" w:rsidRPr="00F279BF">
        <w:rPr>
          <w:color w:val="000000"/>
          <w:lang w:val="en-US"/>
        </w:rPr>
        <w:t>Jähnert</w:t>
      </w:r>
      <w:proofErr w:type="spellEnd"/>
      <w:r w:rsidR="00F279BF" w:rsidRPr="00F279BF">
        <w:rPr>
          <w:color w:val="000000"/>
          <w:lang w:val="en-US"/>
        </w:rPr>
        <w:t xml:space="preserve"> T., Hager M.D., Schubert U.S. Reactive inkjet printing of cathodes for organic radical batteries // Adv. Energy Mater. 2013. </w:t>
      </w:r>
      <w:r w:rsidR="00F279BF">
        <w:rPr>
          <w:color w:val="000000"/>
          <w:lang w:val="en-US"/>
        </w:rPr>
        <w:t>Vol</w:t>
      </w:r>
      <w:r w:rsidR="00F279BF" w:rsidRPr="00F279BF">
        <w:rPr>
          <w:color w:val="000000"/>
          <w:lang w:val="en-US"/>
        </w:rPr>
        <w:t xml:space="preserve">. 3. №. 8. </w:t>
      </w:r>
      <w:r w:rsidR="00F279BF">
        <w:rPr>
          <w:color w:val="000000"/>
          <w:lang w:val="en-US"/>
        </w:rPr>
        <w:t>P</w:t>
      </w:r>
      <w:r w:rsidR="00F279BF" w:rsidRPr="00F279BF">
        <w:rPr>
          <w:color w:val="000000"/>
          <w:lang w:val="en-US"/>
        </w:rPr>
        <w:t>. 1025-1028.</w:t>
      </w:r>
    </w:p>
    <w:p w14:paraId="46968A53" w14:textId="5396E52A" w:rsidR="001B0E60" w:rsidRPr="00116478" w:rsidRDefault="001B0E60" w:rsidP="00F2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B0E60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26F7"/>
    <w:rsid w:val="000A3B8C"/>
    <w:rsid w:val="00101A1C"/>
    <w:rsid w:val="00104D7B"/>
    <w:rsid w:val="00106375"/>
    <w:rsid w:val="00116478"/>
    <w:rsid w:val="00130241"/>
    <w:rsid w:val="001A33FB"/>
    <w:rsid w:val="001B0E60"/>
    <w:rsid w:val="001E61C2"/>
    <w:rsid w:val="001F0493"/>
    <w:rsid w:val="002264EE"/>
    <w:rsid w:val="0023307C"/>
    <w:rsid w:val="0031361E"/>
    <w:rsid w:val="00391C38"/>
    <w:rsid w:val="003B45FC"/>
    <w:rsid w:val="003B76D6"/>
    <w:rsid w:val="00423D1A"/>
    <w:rsid w:val="00483304"/>
    <w:rsid w:val="004A26A3"/>
    <w:rsid w:val="004F0EDF"/>
    <w:rsid w:val="00522BF1"/>
    <w:rsid w:val="00590166"/>
    <w:rsid w:val="006D2676"/>
    <w:rsid w:val="006F7A19"/>
    <w:rsid w:val="00775389"/>
    <w:rsid w:val="00797838"/>
    <w:rsid w:val="007C36D8"/>
    <w:rsid w:val="007F2744"/>
    <w:rsid w:val="008931BE"/>
    <w:rsid w:val="00921D45"/>
    <w:rsid w:val="00967092"/>
    <w:rsid w:val="009A66DB"/>
    <w:rsid w:val="009B2F80"/>
    <w:rsid w:val="009B3300"/>
    <w:rsid w:val="009F3380"/>
    <w:rsid w:val="00A02163"/>
    <w:rsid w:val="00A314FE"/>
    <w:rsid w:val="00A53D18"/>
    <w:rsid w:val="00B64570"/>
    <w:rsid w:val="00BF1FAA"/>
    <w:rsid w:val="00BF36F8"/>
    <w:rsid w:val="00BF4622"/>
    <w:rsid w:val="00CA1718"/>
    <w:rsid w:val="00CD00B1"/>
    <w:rsid w:val="00CF1813"/>
    <w:rsid w:val="00D06B50"/>
    <w:rsid w:val="00D22306"/>
    <w:rsid w:val="00D42542"/>
    <w:rsid w:val="00D8121C"/>
    <w:rsid w:val="00E22189"/>
    <w:rsid w:val="00E74069"/>
    <w:rsid w:val="00E8708C"/>
    <w:rsid w:val="00EB1F49"/>
    <w:rsid w:val="00F279B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cuy.9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1691</Characters>
  <Application>Microsoft Office Word</Application>
  <DocSecurity>0</DocSecurity>
  <Lines>35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Потапенков Василий Владимирович</cp:lastModifiedBy>
  <cp:revision>2</cp:revision>
  <dcterms:created xsi:type="dcterms:W3CDTF">2023-02-16T20:19:00Z</dcterms:created>
  <dcterms:modified xsi:type="dcterms:W3CDTF">2023-02-16T20:19:00Z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