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D5F56D5" w:rsidR="00130241" w:rsidRDefault="006672FE" w:rsidP="009618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Влияние различных факторов на</w:t>
      </w:r>
      <w:r w:rsidR="009618DD" w:rsidRPr="009618DD">
        <w:rPr>
          <w:b/>
          <w:color w:val="000000"/>
        </w:rPr>
        <w:t xml:space="preserve"> </w:t>
      </w:r>
      <w:proofErr w:type="spellStart"/>
      <w:r w:rsidR="009618DD" w:rsidRPr="009618DD">
        <w:rPr>
          <w:b/>
          <w:color w:val="000000"/>
        </w:rPr>
        <w:t>фоторазложени</w:t>
      </w:r>
      <w:r w:rsidR="0012645C">
        <w:rPr>
          <w:b/>
          <w:color w:val="000000"/>
        </w:rPr>
        <w:t>е</w:t>
      </w:r>
      <w:proofErr w:type="spellEnd"/>
      <w:r w:rsidR="009618DD" w:rsidRPr="009618DD">
        <w:rPr>
          <w:b/>
          <w:color w:val="000000"/>
        </w:rPr>
        <w:t xml:space="preserve"> ионообменников на основе замещённых </w:t>
      </w:r>
      <w:proofErr w:type="spellStart"/>
      <w:r w:rsidR="009618DD" w:rsidRPr="009618DD">
        <w:rPr>
          <w:b/>
          <w:color w:val="000000"/>
        </w:rPr>
        <w:t>фенилборатов</w:t>
      </w:r>
      <w:proofErr w:type="spellEnd"/>
      <w:r w:rsidR="009618DD" w:rsidRPr="009618DD">
        <w:rPr>
          <w:b/>
          <w:color w:val="000000"/>
        </w:rPr>
        <w:t xml:space="preserve"> в полимерных сенсорных материалах</w:t>
      </w:r>
    </w:p>
    <w:p w14:paraId="00000002" w14:textId="50B86691" w:rsidR="00130241" w:rsidRDefault="009618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Сюткин 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С.</w:t>
      </w:r>
      <w:r w:rsidR="00EB1F49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Пешкова М.А</w:t>
      </w:r>
      <w:r w:rsidR="00EB1F49">
        <w:rPr>
          <w:b/>
          <w:i/>
          <w:color w:val="000000"/>
        </w:rPr>
        <w:t>.</w:t>
      </w:r>
    </w:p>
    <w:p w14:paraId="00000003" w14:textId="565B5B54" w:rsidR="00130241" w:rsidRPr="009618D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2645C" w:rsidRPr="00CF3DF1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9618DD">
        <w:rPr>
          <w:i/>
          <w:color w:val="000000"/>
        </w:rPr>
        <w:t>бакалавриата</w:t>
      </w:r>
    </w:p>
    <w:p w14:paraId="00000004" w14:textId="0B4A31F6" w:rsidR="00130241" w:rsidRPr="00921D45" w:rsidRDefault="009618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</w:t>
      </w:r>
      <w:r w:rsidR="00EB1F49">
        <w:rPr>
          <w:i/>
          <w:color w:val="000000"/>
        </w:rPr>
        <w:t xml:space="preserve"> государственный университет, </w:t>
      </w:r>
    </w:p>
    <w:p w14:paraId="00000005" w14:textId="282F0D01" w:rsidR="00130241" w:rsidRPr="00391C38" w:rsidRDefault="009618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химии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00000008" w14:textId="18AC0A43" w:rsidR="00130241" w:rsidRPr="006126B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618DD">
        <w:rPr>
          <w:i/>
          <w:color w:val="000000"/>
          <w:lang w:val="en-US"/>
        </w:rPr>
        <w:t>E</w:t>
      </w:r>
      <w:r w:rsidR="003B76D6" w:rsidRPr="006126BB">
        <w:rPr>
          <w:i/>
          <w:color w:val="000000"/>
        </w:rPr>
        <w:t>-</w:t>
      </w:r>
      <w:r w:rsidRPr="009618DD">
        <w:rPr>
          <w:i/>
          <w:color w:val="000000"/>
          <w:lang w:val="en-US"/>
        </w:rPr>
        <w:t>mail</w:t>
      </w:r>
      <w:r w:rsidRPr="006126BB">
        <w:rPr>
          <w:i/>
          <w:color w:val="000000"/>
        </w:rPr>
        <w:t xml:space="preserve">: </w:t>
      </w:r>
      <w:proofErr w:type="spellStart"/>
      <w:r w:rsidR="009618DD">
        <w:rPr>
          <w:lang w:val="en-US"/>
        </w:rPr>
        <w:t>susutkin</w:t>
      </w:r>
      <w:proofErr w:type="spellEnd"/>
      <w:r w:rsidR="009618DD" w:rsidRPr="006126BB">
        <w:t>@</w:t>
      </w:r>
      <w:r w:rsidR="009618DD">
        <w:rPr>
          <w:lang w:val="en-US"/>
        </w:rPr>
        <w:t>mail</w:t>
      </w:r>
      <w:r w:rsidR="009618DD" w:rsidRPr="006126BB">
        <w:t>.</w:t>
      </w:r>
      <w:proofErr w:type="spellStart"/>
      <w:r w:rsidR="009618DD">
        <w:rPr>
          <w:lang w:val="en-US"/>
        </w:rPr>
        <w:t>ru</w:t>
      </w:r>
      <w:proofErr w:type="spellEnd"/>
    </w:p>
    <w:p w14:paraId="04401DD5" w14:textId="1C8D2944" w:rsidR="009B1333" w:rsidRPr="00EC0D86" w:rsidRDefault="006126BB" w:rsidP="00A333BF">
      <w:pPr>
        <w:ind w:firstLine="284"/>
        <w:jc w:val="both"/>
        <w:rPr>
          <w:rFonts w:eastAsiaTheme="minorEastAsia"/>
          <w:noProof/>
          <w:color w:val="000000" w:themeColor="text1"/>
          <w:kern w:val="24"/>
        </w:rPr>
      </w:pPr>
      <w:r>
        <w:t xml:space="preserve">Задачи </w:t>
      </w:r>
      <w:r w:rsidR="009B1333" w:rsidRPr="00FC1A6B">
        <w:t xml:space="preserve">аналитической химии </w:t>
      </w:r>
      <w:r>
        <w:t xml:space="preserve">требуют простоты измерительных устройств и способов считывания </w:t>
      </w:r>
      <w:r w:rsidR="009B1333" w:rsidRPr="00FC1A6B">
        <w:t xml:space="preserve">сигнала. Таким образом и появились </w:t>
      </w:r>
      <w:proofErr w:type="spellStart"/>
      <w:r w:rsidR="009B1333" w:rsidRPr="00FC1A6B">
        <w:t>оптоды</w:t>
      </w:r>
      <w:proofErr w:type="spellEnd"/>
      <w:r w:rsidR="009B1333" w:rsidRPr="00ED21CA">
        <w:t xml:space="preserve">: </w:t>
      </w:r>
      <w:r>
        <w:t xml:space="preserve">полимерные </w:t>
      </w:r>
      <w:r w:rsidR="009B1333">
        <w:t>химические сенсоры,</w:t>
      </w:r>
      <w:r w:rsidR="009B1333" w:rsidRPr="00FC1A6B">
        <w:t xml:space="preserve"> которые преобразовывают информацию о химическом составе </w:t>
      </w:r>
      <w:r>
        <w:t xml:space="preserve">пробы </w:t>
      </w:r>
      <w:r w:rsidR="009B1333" w:rsidRPr="00FC1A6B">
        <w:t>в оптический сигнал. Наиболее распростран</w:t>
      </w:r>
      <w:r>
        <w:t>ены</w:t>
      </w:r>
      <w:r w:rsidR="009B1333" w:rsidRPr="00FC1A6B">
        <w:t xml:space="preserve"> </w:t>
      </w:r>
      <w:proofErr w:type="spellStart"/>
      <w:r w:rsidR="009B1333" w:rsidRPr="00FC1A6B">
        <w:t>липофильные</w:t>
      </w:r>
      <w:proofErr w:type="spellEnd"/>
      <w:r w:rsidR="009B1333" w:rsidRPr="00FC1A6B">
        <w:t xml:space="preserve"> объёмные сенсоры</w:t>
      </w:r>
      <w:r w:rsidR="009B1333">
        <w:t xml:space="preserve">, для которых </w:t>
      </w:r>
      <w:r w:rsidR="009B1333" w:rsidRPr="00EC0D86">
        <w:rPr>
          <w:rFonts w:eastAsiaTheme="minorEastAsia"/>
          <w:noProof/>
          <w:color w:val="000000" w:themeColor="text1"/>
          <w:kern w:val="24"/>
        </w:rPr>
        <w:t>один из важнейших параметров</w:t>
      </w:r>
      <w:r w:rsidR="009B1333">
        <w:rPr>
          <w:rFonts w:eastAsiaTheme="minorEastAsia"/>
          <w:noProof/>
          <w:color w:val="000000" w:themeColor="text1"/>
          <w:kern w:val="24"/>
        </w:rPr>
        <w:t xml:space="preserve"> </w:t>
      </w:r>
      <w:r>
        <w:rPr>
          <w:rFonts w:eastAsiaTheme="minorEastAsia"/>
          <w:noProof/>
          <w:color w:val="000000" w:themeColor="text1"/>
          <w:kern w:val="24"/>
        </w:rPr>
        <w:t>–</w:t>
      </w:r>
      <w:r w:rsidR="009B1333" w:rsidRPr="00FC1A6B">
        <w:t xml:space="preserve"> </w:t>
      </w:r>
      <w:r w:rsidR="009B1333">
        <w:rPr>
          <w:rFonts w:eastAsiaTheme="minorEastAsia"/>
          <w:noProof/>
          <w:color w:val="000000" w:themeColor="text1"/>
          <w:kern w:val="24"/>
        </w:rPr>
        <w:t>в</w:t>
      </w:r>
      <w:r w:rsidR="009B1333" w:rsidRPr="00EC0D86">
        <w:rPr>
          <w:rFonts w:eastAsiaTheme="minorEastAsia"/>
          <w:noProof/>
          <w:color w:val="000000" w:themeColor="text1"/>
          <w:kern w:val="24"/>
        </w:rPr>
        <w:t>ремя жизни</w:t>
      </w:r>
      <w:r w:rsidR="009B1333">
        <w:rPr>
          <w:rFonts w:eastAsiaTheme="minorEastAsia"/>
          <w:noProof/>
          <w:color w:val="000000" w:themeColor="text1"/>
          <w:kern w:val="24"/>
        </w:rPr>
        <w:t xml:space="preserve">. </w:t>
      </w:r>
      <w:r w:rsidR="009B1333" w:rsidRPr="00EC0D86">
        <w:rPr>
          <w:rFonts w:eastAsiaTheme="minorEastAsia"/>
          <w:noProof/>
          <w:color w:val="000000" w:themeColor="text1"/>
          <w:kern w:val="24"/>
        </w:rPr>
        <w:t>Основные факторы, влияющие на время жизни оптодов – вымывание из полимерной матрицы</w:t>
      </w:r>
      <w:r w:rsidR="0012645C" w:rsidRPr="0012645C">
        <w:rPr>
          <w:rFonts w:eastAsiaTheme="minorEastAsia"/>
          <w:noProof/>
          <w:color w:val="000000" w:themeColor="text1"/>
          <w:kern w:val="24"/>
        </w:rPr>
        <w:t xml:space="preserve"> [1]</w:t>
      </w:r>
      <w:r w:rsidR="009B1333" w:rsidRPr="00EC0D86">
        <w:rPr>
          <w:rFonts w:eastAsiaTheme="minorEastAsia"/>
          <w:noProof/>
          <w:color w:val="000000" w:themeColor="text1"/>
          <w:kern w:val="24"/>
        </w:rPr>
        <w:t xml:space="preserve"> и химическое разложение активных компонентов</w:t>
      </w:r>
      <w:r w:rsidR="0012645C" w:rsidRPr="0012645C">
        <w:rPr>
          <w:rFonts w:eastAsiaTheme="minorEastAsia"/>
          <w:noProof/>
          <w:color w:val="000000" w:themeColor="text1"/>
          <w:kern w:val="24"/>
        </w:rPr>
        <w:t xml:space="preserve"> [2</w:t>
      </w:r>
      <w:r w:rsidR="00CF3DF1">
        <w:rPr>
          <w:rFonts w:eastAsiaTheme="minorEastAsia"/>
          <w:noProof/>
          <w:color w:val="000000" w:themeColor="text1"/>
          <w:kern w:val="24"/>
        </w:rPr>
        <w:t>,</w:t>
      </w:r>
      <w:r w:rsidR="0012645C" w:rsidRPr="0012645C">
        <w:rPr>
          <w:rFonts w:eastAsiaTheme="minorEastAsia"/>
          <w:noProof/>
          <w:color w:val="000000" w:themeColor="text1"/>
          <w:kern w:val="24"/>
        </w:rPr>
        <w:t xml:space="preserve"> 3]</w:t>
      </w:r>
      <w:r w:rsidR="009B1333" w:rsidRPr="00EC0D86">
        <w:rPr>
          <w:rFonts w:eastAsiaTheme="minorEastAsia"/>
          <w:noProof/>
          <w:color w:val="000000" w:themeColor="text1"/>
          <w:kern w:val="24"/>
        </w:rPr>
        <w:t>.</w:t>
      </w:r>
    </w:p>
    <w:p w14:paraId="1E610533" w14:textId="489375E0" w:rsidR="00700B78" w:rsidRDefault="009B1333" w:rsidP="00892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noProof/>
          <w:color w:val="000000" w:themeColor="text1"/>
          <w:kern w:val="24"/>
        </w:rPr>
      </w:pPr>
      <w:r w:rsidRPr="006126BB">
        <w:rPr>
          <w:rFonts w:eastAsiaTheme="minorEastAsia"/>
          <w:noProof/>
          <w:color w:val="000000" w:themeColor="text1"/>
          <w:kern w:val="24"/>
        </w:rPr>
        <w:t>В данной работе детально исследовали деградацию катионообменника KT</w:t>
      </w:r>
      <w:r w:rsidRPr="00A333BF">
        <w:rPr>
          <w:rFonts w:eastAsiaTheme="minorEastAsia"/>
          <w:i/>
          <w:noProof/>
          <w:color w:val="000000" w:themeColor="text1"/>
          <w:kern w:val="24"/>
        </w:rPr>
        <w:t>p</w:t>
      </w:r>
      <w:r w:rsidRPr="006126BB">
        <w:rPr>
          <w:rFonts w:eastAsiaTheme="minorEastAsia"/>
          <w:noProof/>
          <w:color w:val="000000" w:themeColor="text1"/>
          <w:kern w:val="24"/>
        </w:rPr>
        <w:t xml:space="preserve">ClPB, сравнивая с </w:t>
      </w:r>
      <w:r w:rsidR="00A333BF">
        <w:rPr>
          <w:rFonts w:eastAsiaTheme="minorEastAsia"/>
          <w:noProof/>
          <w:color w:val="000000" w:themeColor="text1"/>
          <w:kern w:val="24"/>
        </w:rPr>
        <w:t>более</w:t>
      </w:r>
      <w:r w:rsidRPr="006126BB">
        <w:rPr>
          <w:rFonts w:eastAsiaTheme="minorEastAsia"/>
          <w:noProof/>
          <w:color w:val="000000" w:themeColor="text1"/>
          <w:kern w:val="24"/>
        </w:rPr>
        <w:t xml:space="preserve"> устойчив</w:t>
      </w:r>
      <w:r w:rsidR="003D3E85" w:rsidRPr="006126BB">
        <w:rPr>
          <w:rFonts w:eastAsiaTheme="minorEastAsia"/>
          <w:noProof/>
          <w:color w:val="000000" w:themeColor="text1"/>
          <w:kern w:val="24"/>
        </w:rPr>
        <w:t>ым обменником</w:t>
      </w:r>
      <w:r w:rsidRPr="006126BB">
        <w:rPr>
          <w:rFonts w:eastAsiaTheme="minorEastAsia"/>
          <w:noProof/>
          <w:color w:val="000000" w:themeColor="text1"/>
          <w:kern w:val="24"/>
        </w:rPr>
        <w:t xml:space="preserve"> NaHFPB, в составе полимерных пластифицированных мембран оптодов для выявления пригодности </w:t>
      </w:r>
      <w:r w:rsidR="00A366BD" w:rsidRPr="006126BB">
        <w:rPr>
          <w:rFonts w:eastAsiaTheme="minorEastAsia"/>
          <w:noProof/>
          <w:color w:val="000000" w:themeColor="text1"/>
          <w:kern w:val="24"/>
        </w:rPr>
        <w:t>KT</w:t>
      </w:r>
      <w:r w:rsidR="00A366BD" w:rsidRPr="00A333BF">
        <w:rPr>
          <w:rFonts w:eastAsiaTheme="minorEastAsia"/>
          <w:i/>
          <w:noProof/>
          <w:color w:val="000000" w:themeColor="text1"/>
          <w:kern w:val="24"/>
        </w:rPr>
        <w:t>p</w:t>
      </w:r>
      <w:r w:rsidR="00A366BD" w:rsidRPr="006126BB">
        <w:rPr>
          <w:rFonts w:eastAsiaTheme="minorEastAsia"/>
          <w:noProof/>
          <w:color w:val="000000" w:themeColor="text1"/>
          <w:kern w:val="24"/>
        </w:rPr>
        <w:t xml:space="preserve">ClPB </w:t>
      </w:r>
      <w:r w:rsidRPr="006126BB">
        <w:rPr>
          <w:rFonts w:eastAsiaTheme="minorEastAsia"/>
          <w:noProof/>
          <w:color w:val="000000" w:themeColor="text1"/>
          <w:kern w:val="24"/>
        </w:rPr>
        <w:t xml:space="preserve">к использованию при длительных измерениях. </w:t>
      </w:r>
      <w:r w:rsidR="00A333BF">
        <w:rPr>
          <w:rFonts w:eastAsiaTheme="minorEastAsia"/>
          <w:noProof/>
          <w:color w:val="000000" w:themeColor="text1"/>
          <w:kern w:val="24"/>
        </w:rPr>
        <w:t xml:space="preserve">Деградацию </w:t>
      </w:r>
      <w:r w:rsidR="00A366BD">
        <w:rPr>
          <w:rFonts w:eastAsiaTheme="minorEastAsia"/>
          <w:noProof/>
          <w:color w:val="000000" w:themeColor="text1"/>
          <w:kern w:val="24"/>
        </w:rPr>
        <w:t xml:space="preserve">отрицательно заряженного </w:t>
      </w:r>
      <w:r w:rsidR="00A333BF">
        <w:rPr>
          <w:rFonts w:eastAsiaTheme="minorEastAsia"/>
          <w:noProof/>
          <w:color w:val="000000" w:themeColor="text1"/>
          <w:kern w:val="24"/>
        </w:rPr>
        <w:t>ион</w:t>
      </w:r>
      <w:r w:rsidR="00A366BD">
        <w:rPr>
          <w:rFonts w:eastAsiaTheme="minorEastAsia"/>
          <w:noProof/>
          <w:color w:val="000000" w:themeColor="text1"/>
          <w:kern w:val="24"/>
        </w:rPr>
        <w:t>а</w:t>
      </w:r>
      <w:r w:rsidR="00A333BF">
        <w:rPr>
          <w:rFonts w:eastAsiaTheme="minorEastAsia"/>
          <w:noProof/>
          <w:color w:val="000000" w:themeColor="text1"/>
          <w:kern w:val="24"/>
        </w:rPr>
        <w:t xml:space="preserve"> добавки отслеживали по изменению доли </w:t>
      </w:r>
      <w:r w:rsidR="00A366BD">
        <w:rPr>
          <w:rFonts w:eastAsiaTheme="minorEastAsia"/>
          <w:noProof/>
          <w:color w:val="000000" w:themeColor="text1"/>
          <w:kern w:val="24"/>
        </w:rPr>
        <w:t xml:space="preserve">положительно заряженной </w:t>
      </w:r>
      <w:r w:rsidR="00A333BF">
        <w:rPr>
          <w:rFonts w:eastAsiaTheme="minorEastAsia"/>
          <w:noProof/>
          <w:color w:val="000000" w:themeColor="text1"/>
          <w:kern w:val="24"/>
        </w:rPr>
        <w:t>протонированной (синей) формы хромоионофор</w:t>
      </w:r>
      <w:r w:rsidR="006672FE">
        <w:rPr>
          <w:rFonts w:eastAsiaTheme="minorEastAsia"/>
          <w:noProof/>
          <w:color w:val="000000" w:themeColor="text1"/>
          <w:kern w:val="24"/>
        </w:rPr>
        <w:t>ов</w:t>
      </w:r>
      <w:r w:rsidR="00A333BF">
        <w:rPr>
          <w:rFonts w:eastAsiaTheme="minorEastAsia"/>
          <w:noProof/>
          <w:color w:val="000000" w:themeColor="text1"/>
          <w:kern w:val="24"/>
        </w:rPr>
        <w:t xml:space="preserve"> </w:t>
      </w:r>
      <w:r w:rsidR="00A366BD">
        <w:rPr>
          <w:rFonts w:eastAsiaTheme="minorEastAsia"/>
          <w:noProof/>
          <w:color w:val="000000" w:themeColor="text1"/>
          <w:kern w:val="24"/>
          <w:lang w:val="en-US"/>
        </w:rPr>
        <w:t>ETH</w:t>
      </w:r>
      <w:r w:rsidR="00A366BD" w:rsidRPr="00A366BD">
        <w:rPr>
          <w:rFonts w:eastAsiaTheme="minorEastAsia"/>
          <w:noProof/>
          <w:color w:val="000000" w:themeColor="text1"/>
          <w:kern w:val="24"/>
        </w:rPr>
        <w:t>5350</w:t>
      </w:r>
      <w:r w:rsidR="006672FE" w:rsidRPr="006672FE">
        <w:rPr>
          <w:rFonts w:eastAsiaTheme="minorEastAsia"/>
          <w:noProof/>
          <w:color w:val="000000" w:themeColor="text1"/>
          <w:kern w:val="24"/>
        </w:rPr>
        <w:t xml:space="preserve">, </w:t>
      </w:r>
      <w:r w:rsidR="006672FE">
        <w:rPr>
          <w:rFonts w:eastAsiaTheme="minorEastAsia"/>
          <w:noProof/>
          <w:color w:val="000000" w:themeColor="text1"/>
          <w:kern w:val="24"/>
          <w:lang w:val="en-US"/>
        </w:rPr>
        <w:t>ETH</w:t>
      </w:r>
      <w:r w:rsidR="006672FE" w:rsidRPr="006672FE">
        <w:rPr>
          <w:rFonts w:eastAsiaTheme="minorEastAsia"/>
          <w:noProof/>
          <w:color w:val="000000" w:themeColor="text1"/>
          <w:kern w:val="24"/>
        </w:rPr>
        <w:t xml:space="preserve">2439, </w:t>
      </w:r>
      <w:r w:rsidR="006672FE">
        <w:rPr>
          <w:rFonts w:eastAsiaTheme="minorEastAsia"/>
          <w:noProof/>
          <w:color w:val="000000" w:themeColor="text1"/>
          <w:kern w:val="24"/>
          <w:lang w:val="en-US"/>
        </w:rPr>
        <w:t>ETH</w:t>
      </w:r>
      <w:r w:rsidR="006672FE" w:rsidRPr="006672FE">
        <w:rPr>
          <w:rFonts w:eastAsiaTheme="minorEastAsia"/>
          <w:noProof/>
          <w:color w:val="000000" w:themeColor="text1"/>
          <w:kern w:val="24"/>
        </w:rPr>
        <w:t>5294</w:t>
      </w:r>
      <w:r w:rsidR="00A366BD" w:rsidRPr="00A366BD">
        <w:rPr>
          <w:rFonts w:eastAsiaTheme="minorEastAsia"/>
          <w:noProof/>
          <w:color w:val="000000" w:themeColor="text1"/>
          <w:kern w:val="24"/>
        </w:rPr>
        <w:t xml:space="preserve"> </w:t>
      </w:r>
      <w:r w:rsidR="00A333BF">
        <w:rPr>
          <w:rFonts w:eastAsiaTheme="minorEastAsia"/>
          <w:noProof/>
          <w:color w:val="000000" w:themeColor="text1"/>
          <w:kern w:val="24"/>
        </w:rPr>
        <w:t xml:space="preserve">в </w:t>
      </w:r>
      <w:r w:rsidR="00A366BD">
        <w:rPr>
          <w:rFonts w:eastAsiaTheme="minorEastAsia"/>
          <w:noProof/>
          <w:color w:val="000000" w:themeColor="text1"/>
          <w:kern w:val="24"/>
        </w:rPr>
        <w:t xml:space="preserve">поли(винилхлоридной) </w:t>
      </w:r>
      <w:r w:rsidR="00A333BF">
        <w:rPr>
          <w:rFonts w:eastAsiaTheme="minorEastAsia"/>
          <w:noProof/>
          <w:color w:val="000000" w:themeColor="text1"/>
          <w:kern w:val="24"/>
        </w:rPr>
        <w:t xml:space="preserve">мембране. Изучили влияние </w:t>
      </w:r>
      <w:r w:rsidR="006672FE">
        <w:rPr>
          <w:rFonts w:eastAsiaTheme="minorEastAsia"/>
          <w:noProof/>
          <w:color w:val="000000" w:themeColor="text1"/>
          <w:kern w:val="24"/>
        </w:rPr>
        <w:t>типа хромоионофора и источников облучения в разных режимах освещения</w:t>
      </w:r>
      <w:r w:rsidR="00A333BF">
        <w:rPr>
          <w:rFonts w:eastAsiaTheme="minorEastAsia"/>
          <w:noProof/>
          <w:color w:val="000000" w:themeColor="text1"/>
          <w:kern w:val="24"/>
        </w:rPr>
        <w:t xml:space="preserve"> на скорость разложения </w:t>
      </w:r>
      <w:r w:rsidR="00A333BF" w:rsidRPr="006126BB">
        <w:rPr>
          <w:rFonts w:eastAsiaTheme="minorEastAsia"/>
          <w:noProof/>
          <w:color w:val="000000" w:themeColor="text1"/>
          <w:kern w:val="24"/>
        </w:rPr>
        <w:t>KT</w:t>
      </w:r>
      <w:r w:rsidR="00A333BF" w:rsidRPr="00A333BF">
        <w:rPr>
          <w:rFonts w:eastAsiaTheme="minorEastAsia"/>
          <w:i/>
          <w:noProof/>
          <w:color w:val="000000" w:themeColor="text1"/>
          <w:kern w:val="24"/>
        </w:rPr>
        <w:t>p</w:t>
      </w:r>
      <w:r w:rsidR="00A333BF" w:rsidRPr="006126BB">
        <w:rPr>
          <w:rFonts w:eastAsiaTheme="minorEastAsia"/>
          <w:noProof/>
          <w:color w:val="000000" w:themeColor="text1"/>
          <w:kern w:val="24"/>
        </w:rPr>
        <w:t>ClPB</w:t>
      </w:r>
      <w:r w:rsidR="00A333BF">
        <w:rPr>
          <w:rFonts w:eastAsiaTheme="minorEastAsia"/>
          <w:noProof/>
          <w:color w:val="000000" w:themeColor="text1"/>
          <w:kern w:val="24"/>
        </w:rPr>
        <w:t>.</w:t>
      </w:r>
      <w:r w:rsidR="00892354">
        <w:rPr>
          <w:rFonts w:eastAsiaTheme="minorEastAsia"/>
          <w:noProof/>
          <w:color w:val="000000" w:themeColor="text1"/>
          <w:kern w:val="24"/>
        </w:rPr>
        <w:t xml:space="preserve"> </w:t>
      </w:r>
    </w:p>
    <w:p w14:paraId="5C1DF26F" w14:textId="77777777" w:rsidR="00892354" w:rsidRPr="006126BB" w:rsidRDefault="00892354" w:rsidP="00892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noProof/>
          <w:color w:val="000000" w:themeColor="text1"/>
          <w:kern w:val="24"/>
        </w:rPr>
      </w:pPr>
    </w:p>
    <w:p w14:paraId="2FDB414F" w14:textId="541BCB1F" w:rsidR="00A366BD" w:rsidRDefault="00B67C45" w:rsidP="00896F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inline distT="0" distB="0" distL="0" distR="0" wp14:anchorId="1AE98F66" wp14:editId="5B28F283">
            <wp:extent cx="3215640" cy="229445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75" t="8867" r="5814" b="8869"/>
                    <a:stretch/>
                  </pic:blipFill>
                  <pic:spPr bwMode="auto">
                    <a:xfrm>
                      <a:off x="0" y="0"/>
                      <a:ext cx="3231911" cy="230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3FBA1A" w14:textId="00B7046D" w:rsidR="00A366BD" w:rsidRDefault="00A366BD" w:rsidP="00B217CC">
      <w:pPr>
        <w:jc w:val="center"/>
      </w:pPr>
      <w:r>
        <w:rPr>
          <w:color w:val="000000" w:themeColor="text1"/>
        </w:rPr>
        <w:t xml:space="preserve">Рисунок 1. </w:t>
      </w:r>
      <w:r w:rsidRPr="00F153B8">
        <w:rPr>
          <w:color w:val="000000" w:themeColor="text1"/>
        </w:rPr>
        <w:t xml:space="preserve">Зависимость скорости деградации добавки от </w:t>
      </w:r>
      <w:r w:rsidR="00700B78">
        <w:rPr>
          <w:color w:val="000000" w:themeColor="text1"/>
        </w:rPr>
        <w:t xml:space="preserve">типа </w:t>
      </w:r>
      <w:proofErr w:type="spellStart"/>
      <w:r w:rsidR="00700B78">
        <w:rPr>
          <w:color w:val="000000" w:themeColor="text1"/>
        </w:rPr>
        <w:t>хромоионофора</w:t>
      </w:r>
      <w:proofErr w:type="spellEnd"/>
      <w:r w:rsidR="00700B78">
        <w:rPr>
          <w:color w:val="000000" w:themeColor="text1"/>
        </w:rPr>
        <w:t xml:space="preserve"> в мембране</w:t>
      </w:r>
    </w:p>
    <w:p w14:paraId="366FD721" w14:textId="2AAE6808" w:rsidR="00B217CC" w:rsidRDefault="00B217CC" w:rsidP="00C16A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rFonts w:eastAsiaTheme="minorEastAsia"/>
          <w:noProof/>
          <w:color w:val="000000" w:themeColor="text1"/>
          <w:kern w:val="24"/>
        </w:rPr>
      </w:pPr>
    </w:p>
    <w:p w14:paraId="1416FBB3" w14:textId="3C548BB9" w:rsidR="00CF3DF1" w:rsidRDefault="004551FB" w:rsidP="00892354">
      <w:pPr>
        <w:widowControl w:val="0"/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88644A">
        <w:rPr>
          <w:rFonts w:eastAsiaTheme="minorEastAsia"/>
          <w:noProof/>
          <w:color w:val="000000" w:themeColor="text1"/>
          <w:kern w:val="24"/>
        </w:rPr>
        <w:t xml:space="preserve">На основе проведённых опытов были </w:t>
      </w:r>
      <w:r w:rsidR="006672FE">
        <w:rPr>
          <w:rFonts w:eastAsiaTheme="minorEastAsia"/>
          <w:noProof/>
          <w:color w:val="000000" w:themeColor="text1"/>
          <w:kern w:val="24"/>
        </w:rPr>
        <w:t>сделаны следующие выводы</w:t>
      </w:r>
      <w:r w:rsidR="0088644A">
        <w:rPr>
          <w:rFonts w:eastAsiaTheme="minorEastAsia"/>
          <w:noProof/>
          <w:color w:val="000000" w:themeColor="text1"/>
          <w:kern w:val="24"/>
        </w:rPr>
        <w:t xml:space="preserve"> </w:t>
      </w:r>
      <w:r w:rsidRPr="0088644A">
        <w:rPr>
          <w:rFonts w:eastAsiaTheme="minorEastAsia"/>
          <w:noProof/>
          <w:color w:val="000000" w:themeColor="text1"/>
          <w:kern w:val="24"/>
        </w:rPr>
        <w:t>(Рис.</w:t>
      </w:r>
      <w:r w:rsidR="0088644A" w:rsidRPr="0088644A">
        <w:rPr>
          <w:rFonts w:eastAsiaTheme="minorEastAsia"/>
          <w:noProof/>
          <w:color w:val="000000" w:themeColor="text1"/>
          <w:kern w:val="24"/>
        </w:rPr>
        <w:t xml:space="preserve"> 1</w:t>
      </w:r>
      <w:r w:rsidRPr="0088644A">
        <w:rPr>
          <w:rFonts w:eastAsiaTheme="minorEastAsia"/>
          <w:noProof/>
          <w:color w:val="000000" w:themeColor="text1"/>
          <w:kern w:val="24"/>
        </w:rPr>
        <w:t>):</w:t>
      </w:r>
      <w:r w:rsidR="0012645C">
        <w:rPr>
          <w:rFonts w:eastAsiaTheme="minorEastAsia"/>
          <w:noProof/>
          <w:color w:val="000000" w:themeColor="text1"/>
          <w:kern w:val="24"/>
        </w:rPr>
        <w:t xml:space="preserve"> изменение типа хромоионофора в мембране заметно повлияло на ход кривой только для </w:t>
      </w:r>
      <w:r w:rsidR="0012645C">
        <w:rPr>
          <w:rFonts w:eastAsiaTheme="minorEastAsia"/>
          <w:noProof/>
          <w:color w:val="000000" w:themeColor="text1"/>
          <w:kern w:val="24"/>
          <w:lang w:val="en-US"/>
        </w:rPr>
        <w:t>ETH</w:t>
      </w:r>
      <w:r w:rsidR="0012645C" w:rsidRPr="0012645C">
        <w:rPr>
          <w:rFonts w:eastAsiaTheme="minorEastAsia"/>
          <w:noProof/>
          <w:color w:val="000000" w:themeColor="text1"/>
          <w:kern w:val="24"/>
        </w:rPr>
        <w:t xml:space="preserve">2439 </w:t>
      </w:r>
      <w:r w:rsidR="0012645C">
        <w:rPr>
          <w:rFonts w:eastAsiaTheme="minorEastAsia"/>
          <w:noProof/>
          <w:color w:val="000000" w:themeColor="text1"/>
          <w:kern w:val="24"/>
        </w:rPr>
        <w:t>при постоянном облучении, но в других режимах цвет мембраны остаётся стабильным.</w:t>
      </w:r>
      <w:r w:rsidRPr="0088644A">
        <w:rPr>
          <w:rFonts w:eastAsiaTheme="minorEastAsia"/>
          <w:noProof/>
          <w:color w:val="000000" w:themeColor="text1"/>
          <w:kern w:val="24"/>
        </w:rPr>
        <w:t xml:space="preserve"> </w:t>
      </w:r>
      <w:r w:rsidR="0012645C">
        <w:rPr>
          <w:color w:val="000000" w:themeColor="text1"/>
        </w:rPr>
        <w:t>При</w:t>
      </w:r>
      <w:r w:rsidR="0012645C" w:rsidRPr="0012645C">
        <w:rPr>
          <w:color w:val="000000" w:themeColor="text1"/>
        </w:rPr>
        <w:t xml:space="preserve"> </w:t>
      </w:r>
      <w:r w:rsidR="0012645C">
        <w:rPr>
          <w:color w:val="000000" w:themeColor="text1"/>
        </w:rPr>
        <w:t>облучении</w:t>
      </w:r>
      <w:r w:rsidR="0012645C" w:rsidRPr="0012645C">
        <w:rPr>
          <w:color w:val="000000" w:themeColor="text1"/>
        </w:rPr>
        <w:t xml:space="preserve"> </w:t>
      </w:r>
      <w:r w:rsidR="0012645C">
        <w:rPr>
          <w:color w:val="000000" w:themeColor="text1"/>
        </w:rPr>
        <w:t>светодиодами и УФ-лампами</w:t>
      </w:r>
      <w:r w:rsidR="0012645C" w:rsidRPr="0012645C">
        <w:rPr>
          <w:color w:val="000000" w:themeColor="text1"/>
        </w:rPr>
        <w:t xml:space="preserve">, </w:t>
      </w:r>
      <w:r w:rsidR="00296B36">
        <w:rPr>
          <w:color w:val="000000" w:themeColor="text1"/>
        </w:rPr>
        <w:t xml:space="preserve">калийсодержащая </w:t>
      </w:r>
      <w:r w:rsidR="0012645C">
        <w:rPr>
          <w:color w:val="000000" w:themeColor="text1"/>
        </w:rPr>
        <w:t>добавка</w:t>
      </w:r>
      <w:r w:rsidR="0012645C" w:rsidRPr="0012645C">
        <w:rPr>
          <w:color w:val="000000" w:themeColor="text1"/>
        </w:rPr>
        <w:t xml:space="preserve"> </w:t>
      </w:r>
      <w:r w:rsidR="0012645C">
        <w:rPr>
          <w:color w:val="000000" w:themeColor="text1"/>
        </w:rPr>
        <w:t>деградирует</w:t>
      </w:r>
      <w:r w:rsidR="0012645C" w:rsidRPr="0012645C">
        <w:rPr>
          <w:color w:val="000000" w:themeColor="text1"/>
        </w:rPr>
        <w:t xml:space="preserve"> </w:t>
      </w:r>
      <w:r w:rsidR="0012645C">
        <w:rPr>
          <w:color w:val="000000" w:themeColor="text1"/>
        </w:rPr>
        <w:t>медленнее, чем при действии лампы накаливания.</w:t>
      </w:r>
    </w:p>
    <w:p w14:paraId="613820B6" w14:textId="14715043" w:rsidR="00296B36" w:rsidRPr="00296B36" w:rsidRDefault="00296B36" w:rsidP="00296B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center"/>
        <w:rPr>
          <w:rFonts w:eastAsiaTheme="minorEastAsia"/>
          <w:b/>
          <w:bCs/>
          <w:noProof/>
          <w:color w:val="000000" w:themeColor="text1"/>
          <w:kern w:val="24"/>
        </w:rPr>
      </w:pPr>
      <w:r w:rsidRPr="00296B36">
        <w:rPr>
          <w:rFonts w:eastAsiaTheme="minorEastAsia"/>
          <w:b/>
          <w:bCs/>
          <w:noProof/>
          <w:color w:val="000000" w:themeColor="text1"/>
          <w:kern w:val="24"/>
        </w:rPr>
        <w:t>Литература</w:t>
      </w:r>
    </w:p>
    <w:p w14:paraId="391B073E" w14:textId="35BCBBBF" w:rsidR="00B217CC" w:rsidRPr="006672FE" w:rsidRDefault="00B217CC" w:rsidP="00CF3DF1">
      <w:pPr>
        <w:widowControl w:val="0"/>
        <w:autoSpaceDE w:val="0"/>
        <w:autoSpaceDN w:val="0"/>
        <w:adjustRightInd w:val="0"/>
        <w:jc w:val="both"/>
        <w:rPr>
          <w:noProof/>
          <w:lang w:val="en-US"/>
        </w:rPr>
      </w:pPr>
      <w:r>
        <w:rPr>
          <w:color w:val="000000" w:themeColor="text1"/>
        </w:rPr>
        <w:fldChar w:fldCharType="begin" w:fldLock="1"/>
      </w:r>
      <w:r w:rsidRPr="006672FE">
        <w:rPr>
          <w:color w:val="000000" w:themeColor="text1"/>
          <w:lang w:val="en-US"/>
        </w:rPr>
        <w:instrText xml:space="preserve">ADDIN Mendeley Bibliography CSL_BIBLIOGRAPHY </w:instrText>
      </w:r>
      <w:r>
        <w:rPr>
          <w:color w:val="000000" w:themeColor="text1"/>
        </w:rPr>
        <w:fldChar w:fldCharType="separate"/>
      </w:r>
      <w:r w:rsidRPr="006672FE">
        <w:rPr>
          <w:noProof/>
          <w:lang w:val="en-US"/>
        </w:rPr>
        <w:t>1.</w:t>
      </w:r>
      <w:r w:rsidRPr="006672FE">
        <w:rPr>
          <w:noProof/>
          <w:lang w:val="en-US"/>
        </w:rPr>
        <w:tab/>
        <w:t>Bakker E., Pretsch E. Lipophilicity of tetraphenylborate derivatives as anionic sites in neutral carrier-based solvent polymeric membranes and lifetime of corresponding ion-selective electrochemical and optical sensors // Anal. Chim. Acta. 1995. Vol. 309, № 1–3. P. 7–17.</w:t>
      </w:r>
    </w:p>
    <w:p w14:paraId="5CF1B5CE" w14:textId="3A4EF5D2" w:rsidR="00B217CC" w:rsidRPr="006672FE" w:rsidRDefault="00B217CC" w:rsidP="00CF3DF1">
      <w:pPr>
        <w:widowControl w:val="0"/>
        <w:autoSpaceDE w:val="0"/>
        <w:autoSpaceDN w:val="0"/>
        <w:adjustRightInd w:val="0"/>
        <w:jc w:val="both"/>
        <w:rPr>
          <w:noProof/>
          <w:lang w:val="en-US"/>
        </w:rPr>
      </w:pPr>
      <w:r w:rsidRPr="006672FE">
        <w:rPr>
          <w:noProof/>
          <w:lang w:val="en-US"/>
        </w:rPr>
        <w:t>2.</w:t>
      </w:r>
      <w:r w:rsidRPr="006672FE">
        <w:rPr>
          <w:noProof/>
          <w:lang w:val="en-US"/>
        </w:rPr>
        <w:tab/>
        <w:t>Rosatzin T. et al. Lipophilic and immobilized anionic additives in solvent polymeric membranes of cation-selective chemical sensors // Anal. Chim. Acta. 1993. Vol. 280, № 2.</w:t>
      </w:r>
    </w:p>
    <w:p w14:paraId="28FCA019" w14:textId="07671B62" w:rsidR="0088644A" w:rsidRPr="00B217CC" w:rsidRDefault="00B217CC" w:rsidP="00CF3DF1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6672FE">
        <w:rPr>
          <w:noProof/>
          <w:lang w:val="en-US"/>
        </w:rPr>
        <w:t>3.</w:t>
      </w:r>
      <w:r w:rsidRPr="006672FE">
        <w:rPr>
          <w:noProof/>
          <w:lang w:val="en-US"/>
        </w:rPr>
        <w:tab/>
        <w:t xml:space="preserve">Chatterjee S. et al. Photochemistry of carbocyanine alkyltriphenylborate salts: intra-ion-pair electron transfer and the chemistry of boranyl radicals // J. Am. </w:t>
      </w:r>
      <w:r w:rsidRPr="00B217CC">
        <w:rPr>
          <w:noProof/>
        </w:rPr>
        <w:t>Chem. Soc. 1990.</w:t>
      </w:r>
      <w:r>
        <w:rPr>
          <w:color w:val="000000" w:themeColor="text1"/>
        </w:rPr>
        <w:fldChar w:fldCharType="end"/>
      </w:r>
    </w:p>
    <w:sectPr w:rsidR="0088644A" w:rsidRPr="00B217C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345962">
    <w:abstractNumId w:val="0"/>
  </w:num>
  <w:num w:numId="2" w16cid:durableId="918830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2645C"/>
    <w:rsid w:val="00130241"/>
    <w:rsid w:val="001E61C2"/>
    <w:rsid w:val="001F0493"/>
    <w:rsid w:val="002264EE"/>
    <w:rsid w:val="0023307C"/>
    <w:rsid w:val="00296B36"/>
    <w:rsid w:val="00391C38"/>
    <w:rsid w:val="003B76D6"/>
    <w:rsid w:val="003D3E85"/>
    <w:rsid w:val="004551FB"/>
    <w:rsid w:val="004A26A3"/>
    <w:rsid w:val="004F0EDF"/>
    <w:rsid w:val="00522BF1"/>
    <w:rsid w:val="00590166"/>
    <w:rsid w:val="00612063"/>
    <w:rsid w:val="006126BB"/>
    <w:rsid w:val="006672FE"/>
    <w:rsid w:val="006F7A19"/>
    <w:rsid w:val="00700B78"/>
    <w:rsid w:val="00775389"/>
    <w:rsid w:val="00797838"/>
    <w:rsid w:val="007C36D8"/>
    <w:rsid w:val="007F2744"/>
    <w:rsid w:val="008369A3"/>
    <w:rsid w:val="0084439E"/>
    <w:rsid w:val="0088644A"/>
    <w:rsid w:val="00892354"/>
    <w:rsid w:val="008931BE"/>
    <w:rsid w:val="00896F5F"/>
    <w:rsid w:val="00921D45"/>
    <w:rsid w:val="009618DD"/>
    <w:rsid w:val="009A66DB"/>
    <w:rsid w:val="009B1333"/>
    <w:rsid w:val="009B2F80"/>
    <w:rsid w:val="009C37CC"/>
    <w:rsid w:val="009F3380"/>
    <w:rsid w:val="00A02163"/>
    <w:rsid w:val="00A314FE"/>
    <w:rsid w:val="00A333BF"/>
    <w:rsid w:val="00A366BD"/>
    <w:rsid w:val="00A574EC"/>
    <w:rsid w:val="00B217CC"/>
    <w:rsid w:val="00B67C45"/>
    <w:rsid w:val="00BF36F8"/>
    <w:rsid w:val="00BF4622"/>
    <w:rsid w:val="00C16A35"/>
    <w:rsid w:val="00C43B62"/>
    <w:rsid w:val="00CF3DF1"/>
    <w:rsid w:val="00D253B6"/>
    <w:rsid w:val="00D35524"/>
    <w:rsid w:val="00D42542"/>
    <w:rsid w:val="00D8121C"/>
    <w:rsid w:val="00E22189"/>
    <w:rsid w:val="00E83257"/>
    <w:rsid w:val="00EB1F49"/>
    <w:rsid w:val="00F52E4B"/>
    <w:rsid w:val="00F55A55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A333BF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B70B6F-D05C-4C41-B7B5-1305FA498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Василий Сюткин</cp:lastModifiedBy>
  <cp:revision>24</cp:revision>
  <dcterms:created xsi:type="dcterms:W3CDTF">2022-02-03T14:40:00Z</dcterms:created>
  <dcterms:modified xsi:type="dcterms:W3CDTF">2023-02-15T19:04:00Z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5f9b597c-a691-3b17-b599-522f403395a0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http://www.zotero.org/styles/gost-r-7-0-5-2008</vt:lpwstr>
  </property>
  <property fmtid="{D5CDD505-2E9C-101B-9397-08002B2CF9AE}" pid="22" name="Mendeley Recent Style Name 8_1">
    <vt:lpwstr>Russian GOST R 7.0.5-2008 (Russian)</vt:lpwstr>
  </property>
  <property fmtid="{D5CDD505-2E9C-101B-9397-08002B2CF9AE}" pid="23" name="Mendeley Recent Style Id 9_1">
    <vt:lpwstr>http://www.zotero.org/styles/gost-r-7-0-5-2008-numeric</vt:lpwstr>
  </property>
  <property fmtid="{D5CDD505-2E9C-101B-9397-08002B2CF9AE}" pid="24" name="Mendeley Recent Style Name 9_1">
    <vt:lpwstr>Russian GOST R 7.0.5-2008 (numeric)</vt:lpwstr>
  </property>
</Properties>
</file>