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630C5" w14:textId="2B0F8833" w:rsidR="00156927" w:rsidRPr="00495760" w:rsidRDefault="00495760" w:rsidP="00495760">
      <w:pPr>
        <w:pBdr>
          <w:top w:val="nil"/>
          <w:left w:val="nil"/>
          <w:bottom w:val="nil"/>
          <w:right w:val="nil"/>
          <w:between w:val="nil"/>
        </w:pBdr>
        <w:shd w:val="clear" w:color="auto" w:fill="FFFFFF"/>
        <w:jc w:val="center"/>
        <w:rPr>
          <w:b/>
          <w:color w:val="000000"/>
        </w:rPr>
      </w:pPr>
      <w:r>
        <w:rPr>
          <w:b/>
          <w:color w:val="000000"/>
        </w:rPr>
        <w:t>К</w:t>
      </w:r>
      <w:r w:rsidR="00A159FE">
        <w:rPr>
          <w:b/>
          <w:color w:val="000000"/>
        </w:rPr>
        <w:t>инетически</w:t>
      </w:r>
      <w:r>
        <w:rPr>
          <w:b/>
          <w:color w:val="000000"/>
        </w:rPr>
        <w:t>е</w:t>
      </w:r>
      <w:r w:rsidR="00A159FE">
        <w:rPr>
          <w:b/>
          <w:color w:val="000000"/>
        </w:rPr>
        <w:t xml:space="preserve"> ограничени</w:t>
      </w:r>
      <w:r>
        <w:rPr>
          <w:b/>
          <w:color w:val="000000"/>
        </w:rPr>
        <w:t>я</w:t>
      </w:r>
      <w:r w:rsidR="00A159FE">
        <w:rPr>
          <w:b/>
          <w:color w:val="000000"/>
        </w:rPr>
        <w:t xml:space="preserve"> пористых композитных электродов </w:t>
      </w:r>
      <w:r>
        <w:rPr>
          <w:b/>
          <w:color w:val="000000"/>
        </w:rPr>
        <w:t>на основе катодного материала</w:t>
      </w:r>
      <w:r w:rsidRPr="00495760">
        <w:rPr>
          <w:color w:val="000000"/>
        </w:rPr>
        <w:t xml:space="preserve"> </w:t>
      </w:r>
      <w:r w:rsidRPr="00495760">
        <w:rPr>
          <w:b/>
          <w:color w:val="000000"/>
          <w:lang w:val="en-US"/>
        </w:rPr>
        <w:t>Na</w:t>
      </w:r>
      <w:r w:rsidRPr="00495760">
        <w:rPr>
          <w:b/>
          <w:color w:val="000000"/>
          <w:vertAlign w:val="subscript"/>
        </w:rPr>
        <w:t>3</w:t>
      </w:r>
      <w:r w:rsidRPr="00495760">
        <w:rPr>
          <w:b/>
          <w:color w:val="000000"/>
          <w:lang w:val="en-US"/>
        </w:rPr>
        <w:t>V</w:t>
      </w:r>
      <w:r w:rsidRPr="00495760">
        <w:rPr>
          <w:b/>
          <w:color w:val="000000"/>
          <w:vertAlign w:val="subscript"/>
        </w:rPr>
        <w:t>2</w:t>
      </w:r>
      <w:r w:rsidRPr="00495760">
        <w:rPr>
          <w:b/>
          <w:color w:val="000000"/>
        </w:rPr>
        <w:t>(</w:t>
      </w:r>
      <w:r w:rsidRPr="00495760">
        <w:rPr>
          <w:b/>
          <w:color w:val="000000"/>
          <w:lang w:val="en-US"/>
        </w:rPr>
        <w:t>PO</w:t>
      </w:r>
      <w:r w:rsidRPr="00495760">
        <w:rPr>
          <w:b/>
          <w:color w:val="000000"/>
          <w:vertAlign w:val="subscript"/>
        </w:rPr>
        <w:t>4</w:t>
      </w:r>
      <w:r w:rsidRPr="00495760">
        <w:rPr>
          <w:b/>
          <w:color w:val="000000"/>
        </w:rPr>
        <w:t>)</w:t>
      </w:r>
      <w:r w:rsidRPr="00495760">
        <w:rPr>
          <w:b/>
          <w:color w:val="000000"/>
          <w:vertAlign w:val="subscript"/>
        </w:rPr>
        <w:t>3</w:t>
      </w:r>
    </w:p>
    <w:p w14:paraId="6592FDE3" w14:textId="0738335A" w:rsidR="0020139A" w:rsidRDefault="0020139A" w:rsidP="0020139A">
      <w:pPr>
        <w:pBdr>
          <w:top w:val="nil"/>
          <w:left w:val="nil"/>
          <w:bottom w:val="nil"/>
          <w:right w:val="nil"/>
          <w:between w:val="nil"/>
        </w:pBdr>
        <w:shd w:val="clear" w:color="auto" w:fill="FFFFFF"/>
        <w:jc w:val="center"/>
        <w:rPr>
          <w:color w:val="000000"/>
        </w:rPr>
      </w:pPr>
      <w:r>
        <w:rPr>
          <w:b/>
          <w:i/>
          <w:color w:val="000000"/>
        </w:rPr>
        <w:t>Дьяконов А. К.,</w:t>
      </w:r>
      <w:r>
        <w:rPr>
          <w:b/>
          <w:i/>
          <w:color w:val="000000"/>
          <w:vertAlign w:val="superscript"/>
        </w:rPr>
        <w:t>1</w:t>
      </w:r>
      <w:r>
        <w:rPr>
          <w:b/>
          <w:i/>
          <w:color w:val="000000"/>
        </w:rPr>
        <w:t xml:space="preserve"> Захаркин М.В.,</w:t>
      </w:r>
      <w:r>
        <w:rPr>
          <w:b/>
          <w:i/>
          <w:color w:val="000000"/>
          <w:vertAlign w:val="superscript"/>
        </w:rPr>
        <w:t>1</w:t>
      </w:r>
      <w:r>
        <w:rPr>
          <w:b/>
          <w:i/>
          <w:color w:val="000000"/>
        </w:rPr>
        <w:t xml:space="preserve"> Никитина В.А.</w:t>
      </w:r>
      <w:r w:rsidR="001D5A5F">
        <w:rPr>
          <w:b/>
          <w:i/>
          <w:color w:val="000000"/>
          <w:vertAlign w:val="superscript"/>
        </w:rPr>
        <w:t>2</w:t>
      </w:r>
      <w:r w:rsidRPr="003B76D6">
        <w:rPr>
          <w:b/>
          <w:i/>
          <w:color w:val="000000"/>
          <w:vertAlign w:val="superscript"/>
        </w:rPr>
        <w:t>,</w:t>
      </w:r>
      <w:r w:rsidR="001D5A5F">
        <w:rPr>
          <w:b/>
          <w:i/>
          <w:color w:val="000000"/>
          <w:vertAlign w:val="superscript"/>
        </w:rPr>
        <w:t>1</w:t>
      </w:r>
      <w:r w:rsidRPr="00BF4622">
        <w:rPr>
          <w:b/>
          <w:color w:val="000000"/>
        </w:rPr>
        <w:t xml:space="preserve"> </w:t>
      </w:r>
    </w:p>
    <w:p w14:paraId="5322D77D" w14:textId="20A81DC8" w:rsidR="0020139A" w:rsidRDefault="0020139A" w:rsidP="0020139A">
      <w:pPr>
        <w:pBdr>
          <w:top w:val="nil"/>
          <w:left w:val="nil"/>
          <w:bottom w:val="nil"/>
          <w:right w:val="nil"/>
          <w:between w:val="nil"/>
        </w:pBdr>
        <w:shd w:val="clear" w:color="auto" w:fill="FFFFFF"/>
        <w:jc w:val="center"/>
        <w:rPr>
          <w:color w:val="000000"/>
        </w:rPr>
      </w:pPr>
      <w:r>
        <w:rPr>
          <w:i/>
          <w:color w:val="000000"/>
        </w:rPr>
        <w:t>Студент, 4 курс специалитета</w:t>
      </w:r>
    </w:p>
    <w:p w14:paraId="7AB1B112" w14:textId="13D3D650" w:rsidR="0020139A" w:rsidRPr="00921D45" w:rsidRDefault="0020139A" w:rsidP="0020139A">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 Ломоносова, </w:t>
      </w:r>
    </w:p>
    <w:p w14:paraId="0DE2F781" w14:textId="31D7BFD2" w:rsidR="0020139A" w:rsidRPr="00391C38" w:rsidRDefault="0020139A" w:rsidP="0020139A">
      <w:pPr>
        <w:pBdr>
          <w:top w:val="nil"/>
          <w:left w:val="nil"/>
          <w:bottom w:val="nil"/>
          <w:right w:val="nil"/>
          <w:between w:val="nil"/>
        </w:pBdr>
        <w:shd w:val="clear" w:color="auto" w:fill="FFFFFF"/>
        <w:jc w:val="center"/>
        <w:rPr>
          <w:color w:val="000000"/>
        </w:rPr>
      </w:pPr>
      <w:r>
        <w:rPr>
          <w:i/>
          <w:color w:val="000000"/>
        </w:rPr>
        <w:t>химический факультет, Москва, Россия</w:t>
      </w:r>
    </w:p>
    <w:p w14:paraId="261D3361" w14:textId="7069B118" w:rsidR="00116478" w:rsidRPr="0020139A" w:rsidRDefault="0020139A" w:rsidP="0020139A">
      <w:pPr>
        <w:pBdr>
          <w:top w:val="nil"/>
          <w:left w:val="nil"/>
          <w:bottom w:val="nil"/>
          <w:right w:val="nil"/>
          <w:between w:val="nil"/>
        </w:pBdr>
        <w:shd w:val="clear" w:color="auto" w:fill="FFFFFF"/>
        <w:jc w:val="center"/>
        <w:rPr>
          <w:color w:val="000000"/>
        </w:rPr>
      </w:pPr>
      <w:r>
        <w:rPr>
          <w:i/>
          <w:color w:val="000000"/>
          <w:vertAlign w:val="superscript"/>
        </w:rPr>
        <w:t>2</w:t>
      </w:r>
      <w:r>
        <w:rPr>
          <w:i/>
          <w:color w:val="000000"/>
        </w:rPr>
        <w:t>Сколковский институт науки и технологии,</w:t>
      </w:r>
      <w:r w:rsidR="00413DF8">
        <w:rPr>
          <w:i/>
          <w:color w:val="000000"/>
        </w:rPr>
        <w:t xml:space="preserve"> центр энергетических технологий,</w:t>
      </w:r>
      <w:r>
        <w:rPr>
          <w:i/>
          <w:color w:val="000000"/>
        </w:rPr>
        <w:t xml:space="preserve"> Москва, Россия</w:t>
      </w:r>
      <w:r>
        <w:rPr>
          <w:i/>
          <w:color w:val="000000"/>
        </w:rPr>
        <w:br/>
        <w:t xml:space="preserve">E-mail: </w:t>
      </w:r>
      <w:r w:rsidRPr="00BD27D9">
        <w:rPr>
          <w:i/>
          <w:lang w:val="en-US"/>
        </w:rPr>
        <w:t>andrdyakonov</w:t>
      </w:r>
      <w:r w:rsidRPr="00BD27D9">
        <w:rPr>
          <w:i/>
        </w:rPr>
        <w:t>2001@</w:t>
      </w:r>
      <w:r w:rsidRPr="00BD27D9">
        <w:rPr>
          <w:i/>
          <w:lang w:val="en-US"/>
        </w:rPr>
        <w:t>yandex</w:t>
      </w:r>
      <w:r w:rsidRPr="00BD27D9">
        <w:rPr>
          <w:i/>
        </w:rPr>
        <w:t>.</w:t>
      </w:r>
      <w:r w:rsidRPr="00BD27D9">
        <w:rPr>
          <w:i/>
          <w:lang w:val="en-US"/>
        </w:rPr>
        <w:t>ru</w:t>
      </w:r>
    </w:p>
    <w:p w14:paraId="3DA89FE4" w14:textId="0758C33A" w:rsidR="001D5A5F" w:rsidRPr="00425E79" w:rsidRDefault="008B170E" w:rsidP="006F0003">
      <w:pPr>
        <w:pBdr>
          <w:top w:val="nil"/>
          <w:left w:val="nil"/>
          <w:bottom w:val="nil"/>
          <w:right w:val="nil"/>
          <w:between w:val="nil"/>
        </w:pBdr>
        <w:shd w:val="clear" w:color="auto" w:fill="FFFFFF"/>
        <w:ind w:firstLine="397"/>
        <w:jc w:val="both"/>
        <w:rPr>
          <w:color w:val="000000"/>
        </w:rPr>
      </w:pPr>
      <w:r>
        <w:rPr>
          <w:color w:val="000000"/>
        </w:rPr>
        <w:t>На сегодняшний день одной из наиболее востребованных технологий запасания энергии являются литий-ионные аккумуляторы. Н</w:t>
      </w:r>
      <w:r w:rsidRPr="008B55CD">
        <w:rPr>
          <w:color w:val="000000"/>
        </w:rPr>
        <w:t>атрий-ионные аккумуляторы</w:t>
      </w:r>
      <w:r>
        <w:rPr>
          <w:color w:val="000000"/>
        </w:rPr>
        <w:t xml:space="preserve"> (НИА)</w:t>
      </w:r>
      <w:r w:rsidRPr="008B55CD">
        <w:rPr>
          <w:color w:val="000000"/>
        </w:rPr>
        <w:t xml:space="preserve"> также привлекают интерес</w:t>
      </w:r>
      <w:r w:rsidRPr="00F06613">
        <w:rPr>
          <w:color w:val="000000"/>
        </w:rPr>
        <w:t xml:space="preserve"> </w:t>
      </w:r>
      <w:r>
        <w:rPr>
          <w:color w:val="000000"/>
        </w:rPr>
        <w:t>исследователей</w:t>
      </w:r>
      <w:r w:rsidRPr="008B55CD">
        <w:rPr>
          <w:color w:val="000000"/>
        </w:rPr>
        <w:t xml:space="preserve"> ввиду большей распространенности натрия в земной коре. </w:t>
      </w:r>
      <w:r>
        <w:rPr>
          <w:color w:val="000000"/>
        </w:rPr>
        <w:t xml:space="preserve">Одной из наиболее актуальных задач является разработка высокомощных НИА, сохраняющих высокую удельную емкость при высоких тока разряда. Однако, избежать потери энергоёмкости НИА при высоких плотностях тока затруднительно ввиду различных кинетических ограничений, которые могут реализовываться как на уровне медленной диффузии ионов натрия/фазовой границы в частицах электродного материала и замедленного переноса ионов через межфазную границу электродный материал/раствор электролита, так и на уровне пористого композитного электрода. </w:t>
      </w:r>
      <w:r w:rsidR="001D5A5F" w:rsidRPr="00425E79">
        <w:rPr>
          <w:color w:val="000000"/>
        </w:rPr>
        <w:t xml:space="preserve">В последнем случае снижение </w:t>
      </w:r>
      <w:r>
        <w:rPr>
          <w:color w:val="000000"/>
        </w:rPr>
        <w:t>мощностных характеристик</w:t>
      </w:r>
      <w:r w:rsidRPr="00425E79">
        <w:rPr>
          <w:color w:val="000000"/>
        </w:rPr>
        <w:t xml:space="preserve"> </w:t>
      </w:r>
      <w:r w:rsidR="001D5A5F" w:rsidRPr="00425E79">
        <w:rPr>
          <w:color w:val="000000"/>
        </w:rPr>
        <w:t xml:space="preserve">может быть обусловлено </w:t>
      </w:r>
      <w:r w:rsidR="006F0003" w:rsidRPr="00425E79">
        <w:rPr>
          <w:color w:val="000000"/>
        </w:rPr>
        <w:t>концентрационной поляризацией в порах композитного электродного материала</w:t>
      </w:r>
      <w:r w:rsidR="00580B21" w:rsidRPr="00425E79">
        <w:rPr>
          <w:color w:val="000000"/>
        </w:rPr>
        <w:t xml:space="preserve"> [1]</w:t>
      </w:r>
      <w:r w:rsidR="006F0003" w:rsidRPr="00425E79">
        <w:rPr>
          <w:color w:val="000000"/>
        </w:rPr>
        <w:t>, а также омическими эффектами из-за невысокой электронной проводимости самого композита и раствора электролита в порах композита</w:t>
      </w:r>
      <w:r w:rsidR="00580B21" w:rsidRPr="00425E79">
        <w:rPr>
          <w:color w:val="000000"/>
        </w:rPr>
        <w:t xml:space="preserve"> [2]</w:t>
      </w:r>
      <w:r w:rsidR="006F0003" w:rsidRPr="00425E79">
        <w:rPr>
          <w:color w:val="000000"/>
        </w:rPr>
        <w:t>.</w:t>
      </w:r>
    </w:p>
    <w:p w14:paraId="4C1248CA" w14:textId="4144D399" w:rsidR="00A3734B" w:rsidRPr="00425E79" w:rsidRDefault="006F0003" w:rsidP="002F5CF0">
      <w:pPr>
        <w:pBdr>
          <w:top w:val="nil"/>
          <w:left w:val="nil"/>
          <w:bottom w:val="nil"/>
          <w:right w:val="nil"/>
          <w:between w:val="nil"/>
        </w:pBdr>
        <w:shd w:val="clear" w:color="auto" w:fill="FFFFFF"/>
        <w:ind w:firstLine="397"/>
        <w:jc w:val="both"/>
        <w:rPr>
          <w:color w:val="000000"/>
        </w:rPr>
      </w:pPr>
      <w:r w:rsidRPr="00425E79">
        <w:rPr>
          <w:color w:val="000000"/>
        </w:rPr>
        <w:t>В настоящей работе проведено исследование влияния скорости разряда на поляризационные эффекты, наблюдающиеся для электродов различной толщины и пористости. В качестве объекта исследован</w:t>
      </w:r>
      <w:r w:rsidR="00171B10">
        <w:rPr>
          <w:color w:val="000000"/>
        </w:rPr>
        <w:t>ия был выбран катодный материал</w:t>
      </w:r>
      <w:r w:rsidR="00A3734B" w:rsidRPr="00425E79">
        <w:rPr>
          <w:color w:val="000000"/>
        </w:rPr>
        <w:t xml:space="preserve"> (</w:t>
      </w:r>
      <w:r w:rsidR="001D5A5F" w:rsidRPr="00425E79">
        <w:rPr>
          <w:color w:val="000000"/>
          <w:lang w:val="en-US"/>
        </w:rPr>
        <w:t>Na</w:t>
      </w:r>
      <w:r w:rsidR="001D5A5F" w:rsidRPr="00425E79">
        <w:rPr>
          <w:color w:val="000000"/>
          <w:vertAlign w:val="subscript"/>
        </w:rPr>
        <w:t>3</w:t>
      </w:r>
      <w:r w:rsidR="001D5A5F" w:rsidRPr="00425E79">
        <w:rPr>
          <w:color w:val="000000"/>
          <w:lang w:val="en-US"/>
        </w:rPr>
        <w:t>V</w:t>
      </w:r>
      <w:r w:rsidR="001D5A5F" w:rsidRPr="00425E79">
        <w:rPr>
          <w:color w:val="000000"/>
          <w:vertAlign w:val="subscript"/>
        </w:rPr>
        <w:t>2</w:t>
      </w:r>
      <w:r w:rsidR="001D5A5F" w:rsidRPr="00425E79">
        <w:rPr>
          <w:color w:val="000000"/>
        </w:rPr>
        <w:t>(</w:t>
      </w:r>
      <w:r w:rsidR="001D5A5F" w:rsidRPr="00425E79">
        <w:rPr>
          <w:color w:val="000000"/>
          <w:lang w:val="en-US"/>
        </w:rPr>
        <w:t>PO</w:t>
      </w:r>
      <w:r w:rsidR="001D5A5F" w:rsidRPr="00425E79">
        <w:rPr>
          <w:color w:val="000000"/>
          <w:vertAlign w:val="subscript"/>
        </w:rPr>
        <w:t>4</w:t>
      </w:r>
      <w:r w:rsidR="001D5A5F" w:rsidRPr="00425E79">
        <w:rPr>
          <w:color w:val="000000"/>
        </w:rPr>
        <w:t>)</w:t>
      </w:r>
      <w:r w:rsidR="001D5A5F" w:rsidRPr="00425E79">
        <w:rPr>
          <w:color w:val="000000"/>
          <w:vertAlign w:val="subscript"/>
        </w:rPr>
        <w:t>3</w:t>
      </w:r>
      <w:r w:rsidR="001D5A5F" w:rsidRPr="00425E79">
        <w:rPr>
          <w:color w:val="000000"/>
        </w:rPr>
        <w:t xml:space="preserve">, </w:t>
      </w:r>
      <w:r w:rsidR="00A3734B" w:rsidRPr="00425E79">
        <w:rPr>
          <w:color w:val="000000"/>
        </w:rPr>
        <w:t>NVP)</w:t>
      </w:r>
      <w:r w:rsidR="00580B21" w:rsidRPr="00425E79">
        <w:rPr>
          <w:color w:val="000000"/>
        </w:rPr>
        <w:t xml:space="preserve"> [3]</w:t>
      </w:r>
      <w:r w:rsidR="001D5A5F" w:rsidRPr="00425E79">
        <w:rPr>
          <w:color w:val="000000"/>
        </w:rPr>
        <w:t>.</w:t>
      </w:r>
      <w:r w:rsidR="00A3734B" w:rsidRPr="00425E79">
        <w:rPr>
          <w:color w:val="000000"/>
        </w:rPr>
        <w:t xml:space="preserve"> </w:t>
      </w:r>
      <w:r w:rsidR="008B170E" w:rsidRPr="008B55CD">
        <w:rPr>
          <w:color w:val="000000"/>
        </w:rPr>
        <w:t xml:space="preserve">Этот материал </w:t>
      </w:r>
      <w:r w:rsidR="008B170E" w:rsidRPr="001D5A5F">
        <w:rPr>
          <w:color w:val="000000"/>
        </w:rPr>
        <w:t>демонстрирует</w:t>
      </w:r>
      <w:r w:rsidR="008B170E" w:rsidRPr="008B55CD">
        <w:rPr>
          <w:color w:val="000000"/>
        </w:rPr>
        <w:t xml:space="preserve"> относительно высок</w:t>
      </w:r>
      <w:r w:rsidR="008B170E">
        <w:rPr>
          <w:color w:val="000000"/>
        </w:rPr>
        <w:t>ую теоретическую емкость 118</w:t>
      </w:r>
      <w:r w:rsidR="00E60B9C">
        <w:rPr>
          <w:color w:val="000000"/>
          <w:lang w:val="en-US"/>
        </w:rPr>
        <w:t> </w:t>
      </w:r>
      <w:bookmarkStart w:id="0" w:name="_GoBack"/>
      <w:bookmarkEnd w:id="0"/>
      <w:r w:rsidR="008B170E">
        <w:rPr>
          <w:color w:val="000000"/>
        </w:rPr>
        <w:t>мАч/г, соответствующую</w:t>
      </w:r>
      <w:r w:rsidR="008B170E" w:rsidRPr="008B55CD">
        <w:rPr>
          <w:color w:val="000000"/>
        </w:rPr>
        <w:t xml:space="preserve"> деинтеркаляции</w:t>
      </w:r>
      <w:r w:rsidR="008B170E">
        <w:rPr>
          <w:color w:val="000000"/>
        </w:rPr>
        <w:t xml:space="preserve"> двух ионов натрия на формульную единицу. Для соединения </w:t>
      </w:r>
      <w:r w:rsidR="008B170E">
        <w:rPr>
          <w:color w:val="000000"/>
          <w:lang w:val="en-US"/>
        </w:rPr>
        <w:t>NVP</w:t>
      </w:r>
      <w:r w:rsidR="008B170E" w:rsidRPr="002F5CF0">
        <w:rPr>
          <w:color w:val="000000"/>
        </w:rPr>
        <w:t xml:space="preserve"> </w:t>
      </w:r>
      <w:r w:rsidR="008B170E">
        <w:rPr>
          <w:color w:val="000000"/>
        </w:rPr>
        <w:t>характерно протекание фазового перехода в широком интервале составов, что приводит к появлению плато на кривых заряда и разряда. В работе получены данные о</w:t>
      </w:r>
      <w:r w:rsidR="008B170E" w:rsidRPr="002F5CF0">
        <w:rPr>
          <w:color w:val="000000"/>
        </w:rPr>
        <w:t xml:space="preserve"> </w:t>
      </w:r>
      <w:r w:rsidR="008B170E">
        <w:rPr>
          <w:color w:val="000000"/>
        </w:rPr>
        <w:t xml:space="preserve">зависимости величины извлекаемого заряда от пористости композитных электродов на основе катодного материала </w:t>
      </w:r>
      <w:r w:rsidR="008B170E">
        <w:rPr>
          <w:color w:val="000000"/>
          <w:lang w:val="en-US"/>
        </w:rPr>
        <w:t>NVP</w:t>
      </w:r>
      <w:r w:rsidR="008B170E">
        <w:rPr>
          <w:color w:val="000000"/>
        </w:rPr>
        <w:t xml:space="preserve"> с загрузками 0.25, 1 и</w:t>
      </w:r>
      <w:r w:rsidR="008B170E">
        <w:rPr>
          <w:color w:val="000000"/>
        </w:rPr>
        <w:t xml:space="preserve"> 2</w:t>
      </w:r>
      <w:r w:rsidR="008B170E">
        <w:rPr>
          <w:color w:val="000000"/>
          <w:lang w:val="en-US"/>
        </w:rPr>
        <w:t> </w:t>
      </w:r>
      <w:r w:rsidR="008B170E">
        <w:rPr>
          <w:color w:val="000000"/>
        </w:rPr>
        <w:t>мАч/см</w:t>
      </w:r>
      <w:r w:rsidR="008B170E" w:rsidRPr="00BE336B">
        <w:rPr>
          <w:color w:val="000000"/>
          <w:vertAlign w:val="superscript"/>
        </w:rPr>
        <w:t>2</w:t>
      </w:r>
      <w:r w:rsidR="008B170E">
        <w:rPr>
          <w:color w:val="000000"/>
        </w:rPr>
        <w:t>. Предпринята попытка диагностики природы возникающих кинетических ограничений в композитных электродах на основе анализа спектров электрохимического импеданса, зарегистрированных в трехэлектродной конфигурации электрохимической ячейки.</w:t>
      </w:r>
    </w:p>
    <w:p w14:paraId="0D48C2D3" w14:textId="77777777" w:rsidR="00F16928" w:rsidRPr="00425E79" w:rsidRDefault="00F16928" w:rsidP="00F16928">
      <w:pPr>
        <w:pBdr>
          <w:top w:val="nil"/>
          <w:left w:val="nil"/>
          <w:bottom w:val="nil"/>
          <w:right w:val="nil"/>
          <w:between w:val="nil"/>
        </w:pBdr>
        <w:shd w:val="clear" w:color="auto" w:fill="FFFFFF"/>
        <w:ind w:firstLine="397"/>
        <w:jc w:val="both"/>
        <w:rPr>
          <w:color w:val="000000"/>
        </w:rPr>
      </w:pPr>
    </w:p>
    <w:p w14:paraId="65DA2B10" w14:textId="6BAF9D7B" w:rsidR="002B66AD" w:rsidRPr="00425E79" w:rsidRDefault="002B66AD" w:rsidP="00F16928">
      <w:pPr>
        <w:jc w:val="both"/>
        <w:rPr>
          <w:i/>
          <w:iCs/>
          <w:color w:val="000000"/>
        </w:rPr>
      </w:pPr>
      <w:r w:rsidRPr="00425E79">
        <w:rPr>
          <w:i/>
          <w:iCs/>
          <w:color w:val="000000"/>
        </w:rPr>
        <w:t>Работа выполнена при поддержке РНФ (Грант № 17-73-30006-П).</w:t>
      </w:r>
    </w:p>
    <w:p w14:paraId="4B395558" w14:textId="77777777" w:rsidR="00F16928" w:rsidRPr="00425E79" w:rsidRDefault="00F16928" w:rsidP="00F16928">
      <w:pPr>
        <w:jc w:val="both"/>
        <w:rPr>
          <w:i/>
          <w:iCs/>
          <w:color w:val="000000"/>
        </w:rPr>
      </w:pPr>
    </w:p>
    <w:p w14:paraId="3351A298" w14:textId="55F4C0D7" w:rsidR="00A3734B" w:rsidRPr="008B170E" w:rsidRDefault="00A3734B" w:rsidP="00A3734B">
      <w:pPr>
        <w:pBdr>
          <w:top w:val="nil"/>
          <w:left w:val="nil"/>
          <w:bottom w:val="nil"/>
          <w:right w:val="nil"/>
          <w:between w:val="nil"/>
        </w:pBdr>
        <w:shd w:val="clear" w:color="auto" w:fill="FFFFFF"/>
        <w:jc w:val="center"/>
        <w:rPr>
          <w:b/>
          <w:color w:val="000000"/>
          <w:lang w:val="en-US"/>
        </w:rPr>
      </w:pPr>
      <w:r w:rsidRPr="00425E79">
        <w:rPr>
          <w:b/>
          <w:color w:val="000000"/>
        </w:rPr>
        <w:t>Литература</w:t>
      </w:r>
    </w:p>
    <w:p w14:paraId="535D3904" w14:textId="77777777" w:rsidR="00580B21" w:rsidRPr="00425E79" w:rsidRDefault="00580B21" w:rsidP="00580B21">
      <w:pPr>
        <w:pBdr>
          <w:top w:val="nil"/>
          <w:left w:val="nil"/>
          <w:bottom w:val="nil"/>
          <w:right w:val="nil"/>
          <w:between w:val="nil"/>
        </w:pBdr>
        <w:shd w:val="clear" w:color="auto" w:fill="FFFFFF"/>
        <w:ind w:firstLine="397"/>
        <w:jc w:val="both"/>
        <w:rPr>
          <w:color w:val="000000"/>
          <w:lang w:val="en-US"/>
        </w:rPr>
      </w:pPr>
      <w:r w:rsidRPr="00425E79">
        <w:rPr>
          <w:color w:val="000000"/>
          <w:lang w:val="en-US"/>
        </w:rPr>
        <w:t>1.</w:t>
      </w:r>
      <w:r w:rsidRPr="00425E79">
        <w:rPr>
          <w:color w:val="000000"/>
          <w:lang w:val="en-US"/>
        </w:rPr>
        <w:tab/>
        <w:t>Levi M.D., Aurbach D. Impedance of a single intercalation particle and of non-homogeneous, multilayered porous composite electrodes for Li-ion batteries // J. Phys. Chem. B.  American Chemical Society , 2004. Vol. 108, № 31. P. 11693–11703.</w:t>
      </w:r>
    </w:p>
    <w:p w14:paraId="3A613302" w14:textId="06B0F5B4" w:rsidR="00580B21" w:rsidRPr="00425E79" w:rsidRDefault="00580B21" w:rsidP="00580B21">
      <w:pPr>
        <w:pBdr>
          <w:top w:val="nil"/>
          <w:left w:val="nil"/>
          <w:bottom w:val="nil"/>
          <w:right w:val="nil"/>
          <w:between w:val="nil"/>
        </w:pBdr>
        <w:shd w:val="clear" w:color="auto" w:fill="FFFFFF"/>
        <w:ind w:firstLine="397"/>
        <w:jc w:val="both"/>
        <w:rPr>
          <w:color w:val="000000"/>
          <w:lang w:val="en-US"/>
        </w:rPr>
      </w:pPr>
      <w:r w:rsidRPr="00425E79">
        <w:rPr>
          <w:color w:val="000000"/>
          <w:lang w:val="en-US"/>
        </w:rPr>
        <w:t>2.</w:t>
      </w:r>
      <w:r w:rsidRPr="00425E79">
        <w:rPr>
          <w:color w:val="000000"/>
          <w:lang w:val="en-US"/>
        </w:rPr>
        <w:tab/>
        <w:t xml:space="preserve">Beuse T., </w:t>
      </w:r>
      <w:r w:rsidRPr="00580B21">
        <w:rPr>
          <w:lang w:val="en-US"/>
        </w:rPr>
        <w:t>Fingerle</w:t>
      </w:r>
      <w:r w:rsidRPr="00425E79">
        <w:rPr>
          <w:lang w:val="en-US"/>
        </w:rPr>
        <w:t xml:space="preserve"> M</w:t>
      </w:r>
      <w:r w:rsidRPr="00425E79">
        <w:rPr>
          <w:color w:val="000000"/>
          <w:lang w:val="en-US"/>
        </w:rPr>
        <w:t xml:space="preserve">., </w:t>
      </w:r>
      <w:r w:rsidRPr="00580B21">
        <w:rPr>
          <w:lang w:val="en-US"/>
        </w:rPr>
        <w:t>Wagner</w:t>
      </w:r>
      <w:r w:rsidRPr="00425E79">
        <w:rPr>
          <w:lang w:val="en-US"/>
        </w:rPr>
        <w:t xml:space="preserve"> C., </w:t>
      </w:r>
      <w:r w:rsidRPr="00580B21">
        <w:rPr>
          <w:lang w:val="en-US"/>
        </w:rPr>
        <w:t>Winter</w:t>
      </w:r>
      <w:r w:rsidRPr="00425E79">
        <w:rPr>
          <w:lang w:val="en-US"/>
        </w:rPr>
        <w:t xml:space="preserve"> M., Börner M.</w:t>
      </w:r>
      <w:r w:rsidRPr="00425E79">
        <w:rPr>
          <w:color w:val="000000"/>
          <w:lang w:val="en-US"/>
        </w:rPr>
        <w:t xml:space="preserve"> Comprehensive insights into the porosity of lithium-ion battery electrodes: A comparative study on positive electrodes based on LiNi0.6Mn0.2Co0.2O2 (NMC622) // Batteries. MDPI, 2021. Vol. 7, № 4. P. 70.</w:t>
      </w:r>
    </w:p>
    <w:p w14:paraId="3DEEA46D" w14:textId="078DA004" w:rsidR="00580B21" w:rsidRPr="00580B21" w:rsidRDefault="00580B21" w:rsidP="00580B21">
      <w:pPr>
        <w:pBdr>
          <w:top w:val="nil"/>
          <w:left w:val="nil"/>
          <w:bottom w:val="nil"/>
          <w:right w:val="nil"/>
          <w:between w:val="nil"/>
        </w:pBdr>
        <w:shd w:val="clear" w:color="auto" w:fill="FFFFFF"/>
        <w:ind w:firstLine="397"/>
        <w:jc w:val="both"/>
        <w:rPr>
          <w:color w:val="000000"/>
          <w:lang w:val="en-US"/>
        </w:rPr>
      </w:pPr>
      <w:r w:rsidRPr="00425E79">
        <w:rPr>
          <w:color w:val="000000"/>
          <w:lang w:val="en-US"/>
        </w:rPr>
        <w:t>3.</w:t>
      </w:r>
      <w:r w:rsidRPr="00425E79">
        <w:rPr>
          <w:color w:val="000000"/>
          <w:lang w:val="en-US"/>
        </w:rPr>
        <w:tab/>
        <w:t xml:space="preserve">Zhu Y., </w:t>
      </w:r>
      <w:r w:rsidRPr="00580B21">
        <w:rPr>
          <w:lang w:val="en-US"/>
        </w:rPr>
        <w:t>Xu</w:t>
      </w:r>
      <w:r w:rsidRPr="00425E79">
        <w:rPr>
          <w:lang w:val="en-US"/>
        </w:rPr>
        <w:t xml:space="preserve"> H., </w:t>
      </w:r>
      <w:r w:rsidRPr="00580B21">
        <w:rPr>
          <w:lang w:val="en-US"/>
        </w:rPr>
        <w:t>Ma</w:t>
      </w:r>
      <w:r w:rsidRPr="00425E79">
        <w:rPr>
          <w:lang w:val="en-US"/>
        </w:rPr>
        <w:t xml:space="preserve"> J., </w:t>
      </w:r>
      <w:r w:rsidRPr="00580B21">
        <w:rPr>
          <w:lang w:val="en-US"/>
        </w:rPr>
        <w:t>Chen</w:t>
      </w:r>
      <w:r w:rsidRPr="00425E79">
        <w:rPr>
          <w:lang w:val="en-US"/>
        </w:rPr>
        <w:t xml:space="preserve"> P., Chen Y.</w:t>
      </w:r>
      <w:r w:rsidRPr="00425E79">
        <w:rPr>
          <w:color w:val="000000"/>
          <w:lang w:val="en-US"/>
        </w:rPr>
        <w:t xml:space="preserve"> The recent advances of NASICON-Na3V2(PO4)3 cathode materials for sodium-ion batteries // J. Solid State Chem. Academic Press, 2023. Vol. 317. P. 123669.</w:t>
      </w:r>
    </w:p>
    <w:p w14:paraId="4734CD2A" w14:textId="0726B521" w:rsidR="00580B21" w:rsidRPr="00580B21" w:rsidRDefault="00580B21" w:rsidP="0020139A">
      <w:pPr>
        <w:pBdr>
          <w:top w:val="nil"/>
          <w:left w:val="nil"/>
          <w:bottom w:val="nil"/>
          <w:right w:val="nil"/>
          <w:between w:val="nil"/>
        </w:pBdr>
        <w:shd w:val="clear" w:color="auto" w:fill="FFFFFF"/>
        <w:ind w:firstLine="397"/>
        <w:jc w:val="both"/>
        <w:rPr>
          <w:color w:val="000000"/>
          <w:lang w:val="en-US"/>
        </w:rPr>
      </w:pPr>
    </w:p>
    <w:sectPr w:rsidR="00580B21" w:rsidRPr="00580B21">
      <w:pgSz w:w="11906" w:h="16838"/>
      <w:pgMar w:top="1134" w:right="1361" w:bottom="1134"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1292D" w14:textId="77777777" w:rsidR="00684B90" w:rsidRDefault="00684B90" w:rsidP="00580B21">
      <w:r>
        <w:separator/>
      </w:r>
    </w:p>
  </w:endnote>
  <w:endnote w:type="continuationSeparator" w:id="0">
    <w:p w14:paraId="50EC7CDA" w14:textId="77777777" w:rsidR="00684B90" w:rsidRDefault="00684B90" w:rsidP="0058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B7D3B" w14:textId="77777777" w:rsidR="00684B90" w:rsidRDefault="00684B90" w:rsidP="00580B21">
      <w:r>
        <w:separator/>
      </w:r>
    </w:p>
  </w:footnote>
  <w:footnote w:type="continuationSeparator" w:id="0">
    <w:p w14:paraId="4679C206" w14:textId="77777777" w:rsidR="00684B90" w:rsidRDefault="00684B90" w:rsidP="00580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5601B"/>
    <w:rsid w:val="00063966"/>
    <w:rsid w:val="00086081"/>
    <w:rsid w:val="000E62F3"/>
    <w:rsid w:val="00101A1C"/>
    <w:rsid w:val="00106375"/>
    <w:rsid w:val="00116478"/>
    <w:rsid w:val="00130241"/>
    <w:rsid w:val="00156927"/>
    <w:rsid w:val="00171B10"/>
    <w:rsid w:val="001D5A5F"/>
    <w:rsid w:val="001E61C2"/>
    <w:rsid w:val="001F0493"/>
    <w:rsid w:val="0020139A"/>
    <w:rsid w:val="002264EE"/>
    <w:rsid w:val="0023307C"/>
    <w:rsid w:val="002B66AD"/>
    <w:rsid w:val="002F5CF0"/>
    <w:rsid w:val="0031361E"/>
    <w:rsid w:val="00345636"/>
    <w:rsid w:val="00347414"/>
    <w:rsid w:val="00391C38"/>
    <w:rsid w:val="003B76D6"/>
    <w:rsid w:val="00413DF8"/>
    <w:rsid w:val="00425E79"/>
    <w:rsid w:val="00495760"/>
    <w:rsid w:val="004976B9"/>
    <w:rsid w:val="004A26A3"/>
    <w:rsid w:val="004C5A85"/>
    <w:rsid w:val="004F0EDF"/>
    <w:rsid w:val="00522BF1"/>
    <w:rsid w:val="005241BF"/>
    <w:rsid w:val="00580B21"/>
    <w:rsid w:val="00590166"/>
    <w:rsid w:val="00684B90"/>
    <w:rsid w:val="0069427D"/>
    <w:rsid w:val="006A47BB"/>
    <w:rsid w:val="006F0003"/>
    <w:rsid w:val="006F7A19"/>
    <w:rsid w:val="0070118D"/>
    <w:rsid w:val="00775389"/>
    <w:rsid w:val="00797838"/>
    <w:rsid w:val="007A71C5"/>
    <w:rsid w:val="007C36D8"/>
    <w:rsid w:val="007F2744"/>
    <w:rsid w:val="008931BE"/>
    <w:rsid w:val="008B170E"/>
    <w:rsid w:val="008B55CD"/>
    <w:rsid w:val="008F212D"/>
    <w:rsid w:val="00921D45"/>
    <w:rsid w:val="00941A2C"/>
    <w:rsid w:val="009557B8"/>
    <w:rsid w:val="009A66DB"/>
    <w:rsid w:val="009B2F80"/>
    <w:rsid w:val="009B3300"/>
    <w:rsid w:val="009F3380"/>
    <w:rsid w:val="00A02163"/>
    <w:rsid w:val="00A159FE"/>
    <w:rsid w:val="00A314FE"/>
    <w:rsid w:val="00A3734B"/>
    <w:rsid w:val="00B3577D"/>
    <w:rsid w:val="00B85E62"/>
    <w:rsid w:val="00B9618E"/>
    <w:rsid w:val="00BD27D9"/>
    <w:rsid w:val="00BF36F8"/>
    <w:rsid w:val="00BF4622"/>
    <w:rsid w:val="00C060EA"/>
    <w:rsid w:val="00C5475C"/>
    <w:rsid w:val="00CA7B96"/>
    <w:rsid w:val="00CC4A37"/>
    <w:rsid w:val="00CD00B1"/>
    <w:rsid w:val="00D22306"/>
    <w:rsid w:val="00D42542"/>
    <w:rsid w:val="00D8121C"/>
    <w:rsid w:val="00DD22FA"/>
    <w:rsid w:val="00DE7A21"/>
    <w:rsid w:val="00E15A82"/>
    <w:rsid w:val="00E22189"/>
    <w:rsid w:val="00E27293"/>
    <w:rsid w:val="00E60B9C"/>
    <w:rsid w:val="00E622E4"/>
    <w:rsid w:val="00E74069"/>
    <w:rsid w:val="00EB1F49"/>
    <w:rsid w:val="00ED3F67"/>
    <w:rsid w:val="00F06613"/>
    <w:rsid w:val="00F16928"/>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caption"/>
    <w:basedOn w:val="a"/>
    <w:next w:val="a"/>
    <w:uiPriority w:val="35"/>
    <w:unhideWhenUsed/>
    <w:qFormat/>
    <w:rsid w:val="002B66AD"/>
    <w:pPr>
      <w:spacing w:after="200"/>
    </w:pPr>
    <w:rPr>
      <w:i/>
      <w:iCs/>
      <w:color w:val="1F497D" w:themeColor="text2"/>
      <w:sz w:val="18"/>
      <w:szCs w:val="18"/>
    </w:rPr>
  </w:style>
  <w:style w:type="character" w:styleId="ab">
    <w:name w:val="annotation reference"/>
    <w:basedOn w:val="a0"/>
    <w:uiPriority w:val="99"/>
    <w:semiHidden/>
    <w:unhideWhenUsed/>
    <w:rsid w:val="006F0003"/>
    <w:rPr>
      <w:sz w:val="16"/>
      <w:szCs w:val="16"/>
    </w:rPr>
  </w:style>
  <w:style w:type="paragraph" w:styleId="ac">
    <w:name w:val="annotation text"/>
    <w:basedOn w:val="a"/>
    <w:link w:val="ad"/>
    <w:uiPriority w:val="99"/>
    <w:semiHidden/>
    <w:unhideWhenUsed/>
    <w:rsid w:val="006F0003"/>
    <w:rPr>
      <w:sz w:val="20"/>
      <w:szCs w:val="20"/>
    </w:rPr>
  </w:style>
  <w:style w:type="character" w:customStyle="1" w:styleId="ad">
    <w:name w:val="Текст примечания Знак"/>
    <w:basedOn w:val="a0"/>
    <w:link w:val="ac"/>
    <w:uiPriority w:val="99"/>
    <w:semiHidden/>
    <w:rsid w:val="006F0003"/>
    <w:rPr>
      <w:rFonts w:ascii="Times New Roman" w:eastAsia="Times New Roman" w:hAnsi="Times New Roman" w:cs="Times New Roman"/>
    </w:rPr>
  </w:style>
  <w:style w:type="paragraph" w:styleId="ae">
    <w:name w:val="annotation subject"/>
    <w:basedOn w:val="ac"/>
    <w:next w:val="ac"/>
    <w:link w:val="af"/>
    <w:uiPriority w:val="99"/>
    <w:semiHidden/>
    <w:unhideWhenUsed/>
    <w:rsid w:val="006F0003"/>
    <w:rPr>
      <w:b/>
      <w:bCs/>
    </w:rPr>
  </w:style>
  <w:style w:type="character" w:customStyle="1" w:styleId="af">
    <w:name w:val="Тема примечания Знак"/>
    <w:basedOn w:val="ad"/>
    <w:link w:val="ae"/>
    <w:uiPriority w:val="99"/>
    <w:semiHidden/>
    <w:rsid w:val="006F0003"/>
    <w:rPr>
      <w:rFonts w:ascii="Times New Roman" w:eastAsia="Times New Roman" w:hAnsi="Times New Roman" w:cs="Times New Roman"/>
      <w:b/>
      <w:bCs/>
    </w:rPr>
  </w:style>
  <w:style w:type="paragraph" w:styleId="af0">
    <w:name w:val="Balloon Text"/>
    <w:basedOn w:val="a"/>
    <w:link w:val="af1"/>
    <w:uiPriority w:val="99"/>
    <w:semiHidden/>
    <w:unhideWhenUsed/>
    <w:rsid w:val="006F0003"/>
    <w:rPr>
      <w:rFonts w:ascii="Segoe UI" w:hAnsi="Segoe UI" w:cs="Segoe UI"/>
      <w:sz w:val="18"/>
      <w:szCs w:val="18"/>
    </w:rPr>
  </w:style>
  <w:style w:type="character" w:customStyle="1" w:styleId="af1">
    <w:name w:val="Текст выноски Знак"/>
    <w:basedOn w:val="a0"/>
    <w:link w:val="af0"/>
    <w:uiPriority w:val="99"/>
    <w:semiHidden/>
    <w:rsid w:val="006F0003"/>
    <w:rPr>
      <w:rFonts w:ascii="Segoe UI" w:eastAsia="Times New Roman" w:hAnsi="Segoe UI" w:cs="Segoe UI"/>
      <w:sz w:val="18"/>
      <w:szCs w:val="18"/>
    </w:rPr>
  </w:style>
  <w:style w:type="paragraph" w:styleId="af2">
    <w:name w:val="footnote text"/>
    <w:basedOn w:val="a"/>
    <w:link w:val="af3"/>
    <w:uiPriority w:val="99"/>
    <w:semiHidden/>
    <w:unhideWhenUsed/>
    <w:rsid w:val="00580B21"/>
    <w:rPr>
      <w:sz w:val="20"/>
      <w:szCs w:val="20"/>
    </w:rPr>
  </w:style>
  <w:style w:type="character" w:customStyle="1" w:styleId="af3">
    <w:name w:val="Текст сноски Знак"/>
    <w:basedOn w:val="a0"/>
    <w:link w:val="af2"/>
    <w:uiPriority w:val="99"/>
    <w:semiHidden/>
    <w:rsid w:val="00580B21"/>
    <w:rPr>
      <w:rFonts w:ascii="Times New Roman" w:eastAsia="Times New Roman" w:hAnsi="Times New Roman" w:cs="Times New Roman"/>
    </w:rPr>
  </w:style>
  <w:style w:type="character" w:styleId="af4">
    <w:name w:val="footnote reference"/>
    <w:basedOn w:val="a0"/>
    <w:uiPriority w:val="99"/>
    <w:semiHidden/>
    <w:unhideWhenUsed/>
    <w:rsid w:val="00580B21"/>
    <w:rPr>
      <w:vertAlign w:val="superscript"/>
    </w:rPr>
  </w:style>
  <w:style w:type="paragraph" w:styleId="af5">
    <w:name w:val="Normal (Web)"/>
    <w:basedOn w:val="a"/>
    <w:uiPriority w:val="99"/>
    <w:semiHidden/>
    <w:unhideWhenUsed/>
    <w:rsid w:val="00580B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88132862">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78155975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314D-B0FB-4D45-B4E8-00BD3B8D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477</Words>
  <Characters>2722</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Lomonosov MSU</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2023-02-16T10:56:00Z</dcterms:created>
  <dcterms:modified xsi:type="dcterms:W3CDTF">2023-02-16T15:49:00Z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f2d95ba9-4f97-3315-b45d-2b8f96481c63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http://www.zotero.org/styles/angewandte-chemie</vt:lpwstr>
  </property>
  <property fmtid="{D5CDD505-2E9C-101B-9397-08002B2CF9AE}" pid="10" name="Mendeley Recent Style Name 2_1">
    <vt:lpwstr>Angewandte Chemie International Edition</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http://www.zotero.org/styles/journal-of-the-american-chemical-society</vt:lpwstr>
  </property>
  <property fmtid="{D5CDD505-2E9C-101B-9397-08002B2CF9AE}" pid="14" name="Mendeley Recent Style Name 4_1">
    <vt:lpwstr>Journal of the American Chemical Society</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http://www.zotero.org/styles/gost-r-7-0-5-2008</vt:lpwstr>
  </property>
  <property fmtid="{D5CDD505-2E9C-101B-9397-08002B2CF9AE}" pid="24" name="Mendeley Recent Style Name 9_1">
    <vt:lpwstr>Russian GOST R 7.0.5-2008 (Ру́сский)</vt:lpwstr>
  </property>
</Properties>
</file>