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A56" w:rsidRPr="006B1468" w:rsidRDefault="006B1468" w:rsidP="00FA187A">
      <w:pPr>
        <w:pStyle w:val="Title1"/>
        <w:spacing w:after="0" w:line="240" w:lineRule="auto"/>
        <w:jc w:val="center"/>
        <w:rPr>
          <w:sz w:val="24"/>
          <w:lang w:val="ru-RU"/>
        </w:rPr>
      </w:pPr>
      <w:r>
        <w:rPr>
          <w:rFonts w:eastAsia="Times New Roman"/>
          <w:bCs/>
          <w:sz w:val="24"/>
          <w:lang w:val="ru-RU" w:eastAsia="ru-RU"/>
        </w:rPr>
        <w:t>Поиск бифункциональных медиаторов разряда</w:t>
      </w:r>
      <w:r w:rsidRPr="006B1468">
        <w:rPr>
          <w:rFonts w:eastAsia="Times New Roman"/>
          <w:bCs/>
          <w:sz w:val="24"/>
          <w:lang w:val="ru-RU" w:eastAsia="ru-RU"/>
        </w:rPr>
        <w:t>/</w:t>
      </w:r>
      <w:r>
        <w:rPr>
          <w:rFonts w:eastAsia="Times New Roman"/>
          <w:bCs/>
          <w:sz w:val="24"/>
          <w:lang w:val="ru-RU" w:eastAsia="ru-RU"/>
        </w:rPr>
        <w:t xml:space="preserve">заряда литий-кислородных аккумуляторов среди металлоорганических соединений </w:t>
      </w:r>
      <w:r>
        <w:rPr>
          <w:rFonts w:eastAsia="Times New Roman"/>
          <w:bCs/>
          <w:sz w:val="24"/>
          <w:lang w:val="en-US" w:eastAsia="ru-RU"/>
        </w:rPr>
        <w:t>p</w:t>
      </w:r>
      <w:r w:rsidRPr="006B1468">
        <w:rPr>
          <w:rFonts w:eastAsia="Times New Roman"/>
          <w:bCs/>
          <w:sz w:val="24"/>
          <w:lang w:val="ru-RU" w:eastAsia="ru-RU"/>
        </w:rPr>
        <w:t>-</w:t>
      </w:r>
      <w:r>
        <w:rPr>
          <w:rFonts w:eastAsia="Times New Roman"/>
          <w:bCs/>
          <w:sz w:val="24"/>
          <w:lang w:val="ru-RU" w:eastAsia="ru-RU"/>
        </w:rPr>
        <w:t>металлов</w:t>
      </w:r>
    </w:p>
    <w:p w:rsidR="004A4A56" w:rsidRPr="004A4A56" w:rsidRDefault="004A4A56" w:rsidP="004A4A56">
      <w:pPr>
        <w:pStyle w:val="Authors"/>
        <w:spacing w:after="0" w:line="240" w:lineRule="auto"/>
        <w:ind w:firstLine="397"/>
        <w:jc w:val="center"/>
        <w:rPr>
          <w:b/>
          <w:bCs/>
          <w:iCs/>
          <w:sz w:val="24"/>
          <w:lang w:val="ru-RU"/>
        </w:rPr>
      </w:pPr>
      <w:r w:rsidRPr="004A4A56">
        <w:rPr>
          <w:b/>
          <w:bCs/>
          <w:iCs/>
          <w:sz w:val="24"/>
          <w:lang w:val="ru-RU"/>
        </w:rPr>
        <w:t>Дернов Г.В.</w:t>
      </w:r>
      <w:r w:rsidRPr="004A4A56">
        <w:rPr>
          <w:b/>
          <w:bCs/>
          <w:iCs/>
          <w:sz w:val="24"/>
          <w:vertAlign w:val="superscript"/>
          <w:lang w:val="ru-RU"/>
        </w:rPr>
        <w:t>1</w:t>
      </w:r>
      <w:r w:rsidRPr="004A4A56">
        <w:rPr>
          <w:b/>
          <w:bCs/>
          <w:iCs/>
          <w:sz w:val="24"/>
          <w:lang w:val="ru-RU"/>
        </w:rPr>
        <w:t>, Захарченко Т.К.</w:t>
      </w:r>
      <w:r w:rsidRPr="004A4A56">
        <w:rPr>
          <w:b/>
          <w:bCs/>
          <w:iCs/>
          <w:sz w:val="24"/>
          <w:vertAlign w:val="superscript"/>
          <w:lang w:val="ru-RU"/>
        </w:rPr>
        <w:t>2,3</w:t>
      </w:r>
      <w:r w:rsidRPr="004A4A56">
        <w:rPr>
          <w:b/>
          <w:bCs/>
          <w:iCs/>
          <w:sz w:val="24"/>
          <w:lang w:val="ru-RU"/>
        </w:rPr>
        <w:t>, Исаев В.В.</w:t>
      </w:r>
      <w:r w:rsidRPr="004A4A56">
        <w:rPr>
          <w:b/>
          <w:bCs/>
          <w:iCs/>
          <w:sz w:val="24"/>
          <w:vertAlign w:val="superscript"/>
          <w:lang w:val="ru-RU"/>
        </w:rPr>
        <w:t>1,3</w:t>
      </w:r>
    </w:p>
    <w:p w:rsidR="004A4A56" w:rsidRPr="004A4A56" w:rsidRDefault="004A4A56" w:rsidP="004A4A56">
      <w:pPr>
        <w:pStyle w:val="Authors"/>
        <w:spacing w:after="0" w:line="240" w:lineRule="auto"/>
        <w:ind w:firstLine="397"/>
        <w:jc w:val="center"/>
        <w:rPr>
          <w:iCs/>
          <w:sz w:val="24"/>
          <w:lang w:val="ru-RU"/>
        </w:rPr>
      </w:pPr>
      <w:r w:rsidRPr="004A4A56">
        <w:rPr>
          <w:iCs/>
          <w:sz w:val="24"/>
          <w:lang w:val="ru-RU"/>
        </w:rPr>
        <w:t>Студент, 3 курс бакалавриата</w:t>
      </w:r>
    </w:p>
    <w:p w:rsidR="004A4A56" w:rsidRPr="004A4A56" w:rsidRDefault="004A4A56" w:rsidP="004A4A56">
      <w:pPr>
        <w:pStyle w:val="Adress"/>
        <w:spacing w:before="0" w:line="240" w:lineRule="auto"/>
        <w:ind w:left="0" w:firstLine="397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4A4A56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1</w:t>
      </w:r>
      <w:r w:rsidRPr="004A4A56">
        <w:rPr>
          <w:rFonts w:ascii="Times New Roman" w:hAnsi="Times New Roman"/>
          <w:i/>
          <w:iCs/>
          <w:sz w:val="24"/>
          <w:szCs w:val="24"/>
          <w:lang w:val="ru-RU"/>
        </w:rPr>
        <w:t xml:space="preserve"> Московский государственный университет имени М.В. Ломоносова, факультет наук о материалах, Москва, Россия</w:t>
      </w:r>
    </w:p>
    <w:p w:rsidR="004A4A56" w:rsidRPr="004A4A56" w:rsidRDefault="004A4A56" w:rsidP="004A4A56">
      <w:pPr>
        <w:pStyle w:val="Adress"/>
        <w:spacing w:before="0" w:line="240" w:lineRule="auto"/>
        <w:ind w:left="0" w:firstLine="397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4A4A56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2</w:t>
      </w:r>
      <w:r w:rsidRPr="004A4A56">
        <w:rPr>
          <w:rFonts w:ascii="Times New Roman" w:hAnsi="Times New Roman"/>
          <w:i/>
          <w:iCs/>
          <w:sz w:val="24"/>
          <w:szCs w:val="24"/>
          <w:lang w:val="ru-RU"/>
        </w:rPr>
        <w:t xml:space="preserve"> Химический факультет МГУ имени М.В. Ломоносова, 119991, Москва, Россия</w:t>
      </w:r>
    </w:p>
    <w:p w:rsidR="004A4A56" w:rsidRPr="004A4A56" w:rsidRDefault="004A4A56" w:rsidP="00FA187A">
      <w:pPr>
        <w:pStyle w:val="Adress"/>
        <w:spacing w:before="0" w:line="240" w:lineRule="auto"/>
        <w:ind w:left="0" w:firstLine="397"/>
        <w:jc w:val="center"/>
        <w:rPr>
          <w:rFonts w:ascii="Times New Roman" w:hAnsi="Times New Roman"/>
          <w:i/>
          <w:iCs/>
          <w:noProof/>
          <w:sz w:val="24"/>
          <w:szCs w:val="24"/>
          <w:lang w:val="ru-RU"/>
        </w:rPr>
      </w:pPr>
      <w:r w:rsidRPr="004A4A56">
        <w:rPr>
          <w:rFonts w:ascii="Times New Roman" w:hAnsi="Times New Roman"/>
          <w:i/>
          <w:iCs/>
          <w:noProof/>
          <w:sz w:val="24"/>
          <w:szCs w:val="24"/>
          <w:vertAlign w:val="superscript"/>
          <w:lang w:val="ru-RU"/>
        </w:rPr>
        <w:t>3</w:t>
      </w:r>
      <w:r w:rsidRPr="004A4A56">
        <w:rPr>
          <w:rFonts w:ascii="Times New Roman" w:hAnsi="Times New Roman"/>
          <w:i/>
          <w:iCs/>
          <w:noProof/>
          <w:sz w:val="24"/>
          <w:szCs w:val="24"/>
          <w:lang w:val="ru-RU"/>
        </w:rPr>
        <w:t xml:space="preserve"> </w:t>
      </w:r>
      <w:r w:rsidRPr="004A4A56">
        <w:rPr>
          <w:rFonts w:ascii="Times New Roman" w:hAnsi="Times New Roman"/>
          <w:i/>
          <w:iCs/>
          <w:sz w:val="24"/>
          <w:szCs w:val="24"/>
          <w:lang w:val="ru-RU"/>
        </w:rPr>
        <w:t>ФИЦ химической физики РАН им. Н.Н. Семенова, 119991, Москва, Россия</w:t>
      </w:r>
    </w:p>
    <w:p w:rsidR="004A4A56" w:rsidRPr="007D4371" w:rsidRDefault="004A4A56" w:rsidP="004A4A56">
      <w:pPr>
        <w:pStyle w:val="Adress"/>
        <w:spacing w:before="0" w:after="120" w:line="240" w:lineRule="auto"/>
        <w:ind w:left="0" w:firstLine="397"/>
        <w:jc w:val="center"/>
        <w:rPr>
          <w:rFonts w:ascii="Times New Roman" w:hAnsi="Times New Roman"/>
          <w:i/>
          <w:iCs/>
          <w:noProof/>
          <w:color w:val="000000"/>
          <w:sz w:val="24"/>
          <w:szCs w:val="24"/>
          <w:lang w:val="ru-RU"/>
        </w:rPr>
      </w:pPr>
      <w:r w:rsidRPr="004A4A56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</w:t>
      </w:r>
      <w:r w:rsidRPr="007D4371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-</w:t>
      </w:r>
      <w:r w:rsidRPr="004A4A56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mail</w:t>
      </w:r>
      <w:r w:rsidRPr="007D4371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: </w:t>
      </w:r>
      <w:proofErr w:type="spellStart"/>
      <w:r w:rsidRPr="004A4A56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>glebdernov</w:t>
      </w:r>
      <w:proofErr w:type="spellEnd"/>
      <w:r w:rsidRPr="007D4371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@</w:t>
      </w:r>
      <w:r w:rsidRPr="004A4A56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>mail</w:t>
      </w:r>
      <w:r w:rsidRPr="007D4371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ru-RU"/>
        </w:rPr>
        <w:t>.</w:t>
      </w:r>
      <w:proofErr w:type="spellStart"/>
      <w:r w:rsidRPr="004A4A56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4A4A56" w:rsidRPr="004A4A56" w:rsidRDefault="004A4A56" w:rsidP="004A4A56">
      <w:pPr>
        <w:pStyle w:val="a4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4A4A56">
        <w:rPr>
          <w:rFonts w:ascii="Times New Roman" w:hAnsi="Times New Roman"/>
          <w:sz w:val="24"/>
          <w:szCs w:val="24"/>
          <w:lang w:val="ru-RU" w:eastAsia="ru-RU"/>
        </w:rPr>
        <w:t>Литий-кислородные аккумуляторы (ЛКА) в связи с их высокой</w:t>
      </w:r>
      <w:r w:rsidR="00D22C87">
        <w:rPr>
          <w:rFonts w:ascii="Times New Roman" w:hAnsi="Times New Roman"/>
          <w:sz w:val="24"/>
          <w:szCs w:val="24"/>
          <w:lang w:val="ru-RU" w:eastAsia="ru-RU"/>
        </w:rPr>
        <w:t xml:space="preserve"> теоретической плотностью энергии привлекли к себе большое внимание исследователей</w:t>
      </w:r>
      <w:r w:rsidRPr="004A4A56">
        <w:rPr>
          <w:rFonts w:ascii="Times New Roman" w:hAnsi="Times New Roman"/>
          <w:sz w:val="24"/>
          <w:szCs w:val="24"/>
          <w:lang w:val="ru-RU" w:eastAsia="ru-RU"/>
        </w:rPr>
        <w:t xml:space="preserve">. Однако на данном этапе разработки таких ХИТ в ходе разряда и заряда ЛКА возникают существенные трудности, связанные с основным продуктом разряда пероксидом лития. В процессе разряда ЛКА происходит пассивация электрода </w:t>
      </w:r>
      <w:r w:rsidRPr="004A4A56">
        <w:rPr>
          <w:rFonts w:ascii="Times New Roman" w:hAnsi="Times New Roman"/>
          <w:sz w:val="24"/>
          <w:szCs w:val="24"/>
          <w:lang w:eastAsia="ru-RU"/>
        </w:rPr>
        <w:t>Li</w:t>
      </w:r>
      <w:r w:rsidRPr="004A4A56"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 w:rsidRPr="004A4A56">
        <w:rPr>
          <w:rFonts w:ascii="Times New Roman" w:hAnsi="Times New Roman"/>
          <w:sz w:val="24"/>
          <w:szCs w:val="24"/>
          <w:lang w:eastAsia="ru-RU"/>
        </w:rPr>
        <w:t>O</w:t>
      </w:r>
      <w:r w:rsidRPr="004A4A56"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 w:rsidRPr="004A4A56">
        <w:rPr>
          <w:rFonts w:ascii="Times New Roman" w:hAnsi="Times New Roman"/>
          <w:sz w:val="24"/>
          <w:szCs w:val="24"/>
          <w:lang w:val="ru-RU" w:eastAsia="ru-RU"/>
        </w:rPr>
        <w:t>, а в процессе заряда ЛКА становится затруднённым его окисление, которое объясняется его низкой электронной проводимостью и его малой растворимостью в электролите. Одним из способов решения вышеперечисленных проблем является введение в систему бифункциональных медиаторов, способствующих образованию пероксида лития в объеме раствора, а не на поверхности электрода в ходе разряда, и его разложению в ходе заряда.</w:t>
      </w:r>
    </w:p>
    <w:p w:rsidR="004A4A56" w:rsidRPr="004A4A56" w:rsidRDefault="004A4A56" w:rsidP="004A4A56">
      <w:pPr>
        <w:spacing w:after="120"/>
        <w:ind w:firstLine="397"/>
        <w:jc w:val="both"/>
        <w:textAlignment w:val="baseline"/>
      </w:pPr>
      <w:r w:rsidRPr="004A4A56">
        <w:t xml:space="preserve">В ходе данной работы в качестве бифункциональных медиаторов разряда/заряда были исследованы следующие соединения: </w:t>
      </w:r>
      <w:r w:rsidR="006B1468" w:rsidRPr="00917396">
        <w:t>Ph</w:t>
      </w:r>
      <w:r w:rsidR="006B1468" w:rsidRPr="00595B33">
        <w:rPr>
          <w:vertAlign w:val="subscript"/>
        </w:rPr>
        <w:t>3</w:t>
      </w:r>
      <w:r w:rsidR="006B1468" w:rsidRPr="00917396">
        <w:t>Me</w:t>
      </w:r>
      <w:r w:rsidR="006B1468" w:rsidRPr="00595B33">
        <w:t xml:space="preserve"> (</w:t>
      </w:r>
      <w:r w:rsidR="006B1468" w:rsidRPr="00917396">
        <w:t>Me</w:t>
      </w:r>
      <w:r w:rsidR="006B1468" w:rsidRPr="00595B33">
        <w:t>=</w:t>
      </w:r>
      <w:proofErr w:type="spellStart"/>
      <w:r w:rsidR="006B1468" w:rsidRPr="00917396">
        <w:t>Bi</w:t>
      </w:r>
      <w:proofErr w:type="spellEnd"/>
      <w:r w:rsidR="006B1468" w:rsidRPr="00595B33">
        <w:t xml:space="preserve">, </w:t>
      </w:r>
      <w:proofErr w:type="spellStart"/>
      <w:r w:rsidR="006B1468" w:rsidRPr="00917396">
        <w:t>Sb</w:t>
      </w:r>
      <w:proofErr w:type="spellEnd"/>
      <w:r w:rsidR="006B1468" w:rsidRPr="00595B33">
        <w:t>)</w:t>
      </w:r>
      <w:r w:rsidR="006B1468">
        <w:t xml:space="preserve">, </w:t>
      </w:r>
      <w:r w:rsidRPr="004A4A56">
        <w:rPr>
          <w:lang w:val="en-US"/>
        </w:rPr>
        <w:t>Ph</w:t>
      </w:r>
      <w:r w:rsidRPr="004A4A56">
        <w:rPr>
          <w:vertAlign w:val="subscript"/>
        </w:rPr>
        <w:t>3</w:t>
      </w:r>
      <w:proofErr w:type="spellStart"/>
      <w:r w:rsidRPr="004A4A56">
        <w:rPr>
          <w:lang w:val="en-US"/>
        </w:rPr>
        <w:t>MeHal</w:t>
      </w:r>
      <w:proofErr w:type="spellEnd"/>
      <w:r w:rsidRPr="004A4A56">
        <w:rPr>
          <w:vertAlign w:val="subscript"/>
        </w:rPr>
        <w:t>2</w:t>
      </w:r>
      <w:r w:rsidRPr="004A4A56">
        <w:t xml:space="preserve"> (</w:t>
      </w:r>
      <w:r w:rsidRPr="004A4A56">
        <w:rPr>
          <w:lang w:val="en-US"/>
        </w:rPr>
        <w:t>Me</w:t>
      </w:r>
      <w:r w:rsidRPr="004A4A56">
        <w:t>=</w:t>
      </w:r>
      <w:r w:rsidRPr="004A4A56">
        <w:rPr>
          <w:lang w:val="en-US"/>
        </w:rPr>
        <w:t>Bi</w:t>
      </w:r>
      <w:r w:rsidRPr="004A4A56">
        <w:t xml:space="preserve">, </w:t>
      </w:r>
      <w:r w:rsidRPr="004A4A56">
        <w:rPr>
          <w:lang w:val="en-US"/>
        </w:rPr>
        <w:t>Sb</w:t>
      </w:r>
      <w:r w:rsidRPr="004A4A56">
        <w:t xml:space="preserve">; </w:t>
      </w:r>
      <w:r w:rsidRPr="004A4A56">
        <w:rPr>
          <w:lang w:val="en-US"/>
        </w:rPr>
        <w:t>Hal</w:t>
      </w:r>
      <w:r w:rsidRPr="004A4A56">
        <w:t>=</w:t>
      </w:r>
      <w:r w:rsidRPr="004A4A56">
        <w:rPr>
          <w:lang w:val="en-US"/>
        </w:rPr>
        <w:t>Cl</w:t>
      </w:r>
      <w:r w:rsidRPr="004A4A56">
        <w:t xml:space="preserve">, </w:t>
      </w:r>
      <w:r w:rsidRPr="004A4A56">
        <w:rPr>
          <w:lang w:val="en-US"/>
        </w:rPr>
        <w:t>Br</w:t>
      </w:r>
      <w:r w:rsidRPr="004A4A56">
        <w:t xml:space="preserve">) и </w:t>
      </w:r>
      <w:r w:rsidRPr="004A4A56">
        <w:rPr>
          <w:lang w:val="en-US"/>
        </w:rPr>
        <w:t>Ph</w:t>
      </w:r>
      <w:r w:rsidRPr="004A4A56">
        <w:rPr>
          <w:vertAlign w:val="subscript"/>
        </w:rPr>
        <w:t>3</w:t>
      </w:r>
      <w:proofErr w:type="spellStart"/>
      <w:r w:rsidRPr="004A4A56">
        <w:rPr>
          <w:lang w:val="en-US"/>
        </w:rPr>
        <w:t>MeCl</w:t>
      </w:r>
      <w:proofErr w:type="spellEnd"/>
      <w:r w:rsidRPr="004A4A56">
        <w:t xml:space="preserve"> (</w:t>
      </w:r>
      <w:r w:rsidRPr="004A4A56">
        <w:rPr>
          <w:lang w:val="en-US"/>
        </w:rPr>
        <w:t>Me</w:t>
      </w:r>
      <w:r w:rsidRPr="004A4A56">
        <w:t>=</w:t>
      </w:r>
      <w:r w:rsidRPr="004A4A56">
        <w:rPr>
          <w:lang w:val="en-US"/>
        </w:rPr>
        <w:t>Sn</w:t>
      </w:r>
      <w:r w:rsidRPr="004A4A56">
        <w:t xml:space="preserve">, </w:t>
      </w:r>
      <w:r w:rsidRPr="004A4A56">
        <w:rPr>
          <w:lang w:val="en-US"/>
        </w:rPr>
        <w:t>Pb</w:t>
      </w:r>
      <w:r w:rsidRPr="004A4A56">
        <w:t xml:space="preserve">, </w:t>
      </w:r>
      <w:r w:rsidRPr="004A4A56">
        <w:rPr>
          <w:lang w:val="en-US"/>
        </w:rPr>
        <w:t>Ge</w:t>
      </w:r>
      <w:r w:rsidRPr="004A4A56">
        <w:t xml:space="preserve">). Для каждого соединения были проведены исследования механизма реакции восстановления/выделения кислорода, в том числе в присутствии ионов лития, в электролите на основе диметилсульфоксида на </w:t>
      </w:r>
      <w:proofErr w:type="spellStart"/>
      <w:r w:rsidRPr="004A4A56">
        <w:t>стеклоуглеродном</w:t>
      </w:r>
      <w:proofErr w:type="spellEnd"/>
      <w:r w:rsidRPr="004A4A56">
        <w:t xml:space="preserve"> рабочем электроде, а также исследованы кривые разряда и заряда литий-кислородной ячейки в электролите на основе </w:t>
      </w:r>
      <w:proofErr w:type="spellStart"/>
      <w:r w:rsidRPr="004A4A56">
        <w:t>диметилового</w:t>
      </w:r>
      <w:proofErr w:type="spellEnd"/>
      <w:r w:rsidRPr="004A4A56">
        <w:t xml:space="preserve"> эфира </w:t>
      </w:r>
      <w:proofErr w:type="spellStart"/>
      <w:r w:rsidRPr="004A4A56">
        <w:t>тетраэтиленгликоля</w:t>
      </w:r>
      <w:proofErr w:type="spellEnd"/>
      <w:r w:rsidRPr="004A4A56">
        <w:t xml:space="preserve"> с положительным электродом из углеродной бумаги.</w:t>
      </w:r>
    </w:p>
    <w:p w:rsidR="004A4A56" w:rsidRPr="004A4A56" w:rsidRDefault="004A4A56" w:rsidP="004A4A56">
      <w:pPr>
        <w:pStyle w:val="a4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4A4A56">
        <w:rPr>
          <w:rFonts w:ascii="Times New Roman" w:hAnsi="Times New Roman"/>
          <w:sz w:val="24"/>
          <w:szCs w:val="24"/>
          <w:lang w:val="ru-RU" w:eastAsia="ru-RU"/>
        </w:rPr>
        <w:t xml:space="preserve">Было установлено, что в условиях работы литий-кислородного аккумулятора </w:t>
      </w:r>
      <w:r w:rsidRPr="004A4A56">
        <w:rPr>
          <w:rFonts w:ascii="Times New Roman" w:hAnsi="Times New Roman"/>
          <w:sz w:val="24"/>
          <w:szCs w:val="24"/>
          <w:lang w:eastAsia="ru-RU"/>
        </w:rPr>
        <w:t>Ph</w:t>
      </w:r>
      <w:r w:rsidRPr="004A4A56">
        <w:rPr>
          <w:rFonts w:ascii="Times New Roman" w:hAnsi="Times New Roman"/>
          <w:sz w:val="24"/>
          <w:szCs w:val="24"/>
          <w:vertAlign w:val="subscript"/>
          <w:lang w:val="ru-RU" w:eastAsia="ru-RU"/>
        </w:rPr>
        <w:t>3</w:t>
      </w:r>
      <w:proofErr w:type="spellStart"/>
      <w:r w:rsidRPr="004A4A56">
        <w:rPr>
          <w:rFonts w:ascii="Times New Roman" w:hAnsi="Times New Roman"/>
          <w:sz w:val="24"/>
          <w:szCs w:val="24"/>
          <w:lang w:eastAsia="ru-RU"/>
        </w:rPr>
        <w:t>PbCl</w:t>
      </w:r>
      <w:proofErr w:type="spellEnd"/>
      <w:r w:rsidRPr="004A4A56">
        <w:rPr>
          <w:rFonts w:ascii="Times New Roman" w:hAnsi="Times New Roman"/>
          <w:sz w:val="24"/>
          <w:szCs w:val="24"/>
          <w:lang w:val="ru-RU" w:eastAsia="ru-RU"/>
        </w:rPr>
        <w:t xml:space="preserve"> электрохимически неустойчив, поэтому в дальнейшем данное соединение не исследовалось. </w:t>
      </w:r>
      <w:r w:rsidR="006B1468">
        <w:rPr>
          <w:rFonts w:ascii="Times New Roman" w:hAnsi="Times New Roman"/>
          <w:sz w:val="24"/>
          <w:szCs w:val="24"/>
          <w:lang w:val="ru-RU" w:eastAsia="ru-RU"/>
        </w:rPr>
        <w:t xml:space="preserve">Аналогичный вид </w:t>
      </w:r>
      <w:proofErr w:type="spellStart"/>
      <w:r w:rsidR="006B1468">
        <w:rPr>
          <w:rFonts w:ascii="Times New Roman" w:hAnsi="Times New Roman"/>
          <w:sz w:val="24"/>
          <w:szCs w:val="24"/>
          <w:lang w:val="ru-RU" w:eastAsia="ru-RU"/>
        </w:rPr>
        <w:t>вольтамперограмм</w:t>
      </w:r>
      <w:proofErr w:type="spellEnd"/>
      <w:r w:rsidR="006B1468">
        <w:rPr>
          <w:rFonts w:ascii="Times New Roman" w:hAnsi="Times New Roman"/>
          <w:sz w:val="24"/>
          <w:szCs w:val="24"/>
          <w:lang w:val="ru-RU" w:eastAsia="ru-RU"/>
        </w:rPr>
        <w:t xml:space="preserve"> в присутствии и отсутствии </w:t>
      </w:r>
      <w:r w:rsidR="006B1468" w:rsidRPr="00534EBE">
        <w:rPr>
          <w:rFonts w:ascii="Times New Roman" w:hAnsi="Times New Roman"/>
          <w:sz w:val="24"/>
          <w:szCs w:val="24"/>
          <w:lang w:eastAsia="ru-RU"/>
        </w:rPr>
        <w:t>Ph</w:t>
      </w:r>
      <w:r w:rsidR="006B1468" w:rsidRPr="00534EBE">
        <w:rPr>
          <w:rFonts w:ascii="Times New Roman" w:hAnsi="Times New Roman"/>
          <w:sz w:val="24"/>
          <w:szCs w:val="24"/>
          <w:vertAlign w:val="subscript"/>
          <w:lang w:val="ru-RU" w:eastAsia="ru-RU"/>
        </w:rPr>
        <w:t>3</w:t>
      </w:r>
      <w:r w:rsidR="006B1468">
        <w:rPr>
          <w:rFonts w:ascii="Times New Roman" w:hAnsi="Times New Roman"/>
          <w:sz w:val="24"/>
          <w:szCs w:val="24"/>
          <w:lang w:eastAsia="ru-RU"/>
        </w:rPr>
        <w:t>Sb</w:t>
      </w:r>
      <w:r w:rsidR="006B1468">
        <w:rPr>
          <w:rFonts w:ascii="Times New Roman" w:hAnsi="Times New Roman"/>
          <w:sz w:val="24"/>
          <w:szCs w:val="24"/>
          <w:lang w:val="ru-RU" w:eastAsia="ru-RU"/>
        </w:rPr>
        <w:t xml:space="preserve"> в ячейке указывает на то, что данное соединение никак не влияет на механизм работы аккумулятора и, следовательно, не является медиатором разряда. Также о</w:t>
      </w:r>
      <w:r w:rsidR="006B1468" w:rsidRPr="00534EBE">
        <w:rPr>
          <w:rFonts w:ascii="Times New Roman" w:hAnsi="Times New Roman"/>
          <w:sz w:val="24"/>
          <w:szCs w:val="24"/>
          <w:lang w:val="ru-RU" w:eastAsia="ru-RU"/>
        </w:rPr>
        <w:t>тсутствие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 анодных пиков на </w:t>
      </w:r>
      <w:proofErr w:type="spellStart"/>
      <w:r w:rsidR="006B1468">
        <w:rPr>
          <w:rFonts w:ascii="Times New Roman" w:hAnsi="Times New Roman"/>
          <w:sz w:val="24"/>
          <w:szCs w:val="24"/>
          <w:lang w:val="ru-RU" w:eastAsia="ru-RU"/>
        </w:rPr>
        <w:t>вольтамперограмме</w:t>
      </w:r>
      <w:proofErr w:type="spellEnd"/>
      <w:r w:rsidR="006B146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для 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Ph</w:t>
      </w:r>
      <w:r w:rsidR="006B1468" w:rsidRPr="00917396">
        <w:rPr>
          <w:rFonts w:ascii="Times New Roman" w:hAnsi="Times New Roman"/>
          <w:sz w:val="24"/>
          <w:szCs w:val="24"/>
          <w:vertAlign w:val="subscript"/>
          <w:lang w:val="ru-RU" w:eastAsia="ru-RU"/>
        </w:rPr>
        <w:t>3</w:t>
      </w:r>
      <w:proofErr w:type="spellStart"/>
      <w:r w:rsidR="006B1468" w:rsidRPr="00917396">
        <w:rPr>
          <w:rFonts w:ascii="Times New Roman" w:hAnsi="Times New Roman"/>
          <w:sz w:val="24"/>
          <w:szCs w:val="24"/>
          <w:lang w:eastAsia="ru-RU"/>
        </w:rPr>
        <w:t>SbCl</w:t>
      </w:r>
      <w:proofErr w:type="spellEnd"/>
      <w:r w:rsidR="006B1468" w:rsidRPr="00917396">
        <w:rPr>
          <w:rFonts w:ascii="Times New Roman" w:hAnsi="Times New Roman"/>
          <w:sz w:val="24"/>
          <w:szCs w:val="24"/>
          <w:vertAlign w:val="subscript"/>
          <w:lang w:val="ru-RU" w:eastAsia="ru-RU"/>
        </w:rPr>
        <w:t xml:space="preserve">2 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в насыщенном кислородом растворе свидетельствует о том, что сила связывания 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Sb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 с О</w:t>
      </w:r>
      <w:r w:rsidR="006B1468" w:rsidRPr="00917396"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 w:rsidR="006B1468" w:rsidRPr="00917396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 xml:space="preserve">- 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настолько большая, что это препятствует образованию 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Li</w:t>
      </w:r>
      <w:r w:rsidR="006B1468" w:rsidRPr="00917396"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O</w:t>
      </w:r>
      <w:r w:rsidR="006B1468" w:rsidRPr="00917396"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, поэтому данное соединение не проявляет свойств медиатора разряда. Разряд ячеек с использованием металлоорганических соединений на основе 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Bi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Sn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 и 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Ge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 приводит к увеличению разрядной ёмкости, причём </w:t>
      </w:r>
      <w:r w:rsidR="006B1468">
        <w:rPr>
          <w:rFonts w:ascii="Times New Roman" w:hAnsi="Times New Roman"/>
          <w:sz w:val="24"/>
          <w:szCs w:val="24"/>
          <w:lang w:val="ru-RU" w:eastAsia="ru-RU"/>
        </w:rPr>
        <w:t xml:space="preserve">при использовании </w:t>
      </w:r>
      <w:r w:rsidR="006B1468">
        <w:rPr>
          <w:rFonts w:ascii="Times New Roman" w:hAnsi="Times New Roman"/>
          <w:sz w:val="24"/>
          <w:szCs w:val="24"/>
          <w:lang w:eastAsia="ru-RU"/>
        </w:rPr>
        <w:t>Ph</w:t>
      </w:r>
      <w:r w:rsidR="006B1468" w:rsidRPr="00534EBE">
        <w:rPr>
          <w:rFonts w:ascii="Times New Roman" w:hAnsi="Times New Roman"/>
          <w:sz w:val="24"/>
          <w:szCs w:val="24"/>
          <w:vertAlign w:val="subscript"/>
          <w:lang w:val="ru-RU" w:eastAsia="ru-RU"/>
        </w:rPr>
        <w:t>3</w:t>
      </w:r>
      <w:proofErr w:type="spellStart"/>
      <w:r w:rsidR="006B1468">
        <w:rPr>
          <w:rFonts w:ascii="Times New Roman" w:hAnsi="Times New Roman"/>
          <w:sz w:val="24"/>
          <w:szCs w:val="24"/>
          <w:lang w:eastAsia="ru-RU"/>
        </w:rPr>
        <w:t>BiHal</w:t>
      </w:r>
      <w:proofErr w:type="spellEnd"/>
      <w:r w:rsidR="006B1468" w:rsidRPr="00534EBE"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 она оказывается наибольшей. Следовательно, данные соединения являются медиаторами разряда. Сравнение разрядных кривых хлоридных и </w:t>
      </w:r>
      <w:proofErr w:type="spellStart"/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>бромидных</w:t>
      </w:r>
      <w:proofErr w:type="spellEnd"/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 металлоорганических соединений показывает, что тип галогенид-иона не влияет на разрядную ёмкость. При этом использование </w:t>
      </w:r>
      <w:proofErr w:type="spellStart"/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>бромидных</w:t>
      </w:r>
      <w:proofErr w:type="spellEnd"/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 xml:space="preserve"> соединений приводит к уменьшению напряжения заряда на 0.4 В по сравнению с хлоридными, поскольку образующееся при окислении </w:t>
      </w:r>
      <w:r w:rsidR="006B1468" w:rsidRPr="00917396">
        <w:rPr>
          <w:rFonts w:ascii="Times New Roman" w:hAnsi="Times New Roman"/>
          <w:sz w:val="24"/>
          <w:szCs w:val="24"/>
          <w:lang w:eastAsia="ru-RU"/>
        </w:rPr>
        <w:t>Br</w:t>
      </w:r>
      <w:r w:rsidR="006B1468" w:rsidRPr="00917396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-</w:t>
      </w:r>
      <w:r w:rsidR="006B1468" w:rsidRPr="00917396">
        <w:rPr>
          <w:rFonts w:ascii="Times New Roman" w:hAnsi="Times New Roman"/>
          <w:sz w:val="24"/>
          <w:szCs w:val="24"/>
          <w:vertAlign w:val="subscript"/>
          <w:lang w:val="ru-RU" w:eastAsia="ru-RU"/>
        </w:rPr>
        <w:t xml:space="preserve"> </w:t>
      </w:r>
      <w:r w:rsidR="006B1468" w:rsidRPr="00917396">
        <w:rPr>
          <w:rFonts w:ascii="Times New Roman" w:hAnsi="Times New Roman"/>
          <w:sz w:val="24"/>
          <w:szCs w:val="24"/>
          <w:lang w:val="ru-RU" w:eastAsia="ru-RU"/>
        </w:rPr>
        <w:t>соединение является медиатором заряда</w:t>
      </w:r>
      <w:r w:rsidR="006B146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4A4A56">
        <w:rPr>
          <w:rFonts w:ascii="Times New Roman" w:hAnsi="Times New Roman"/>
          <w:sz w:val="24"/>
          <w:szCs w:val="24"/>
          <w:lang w:val="ru-RU" w:eastAsia="ru-RU"/>
        </w:rPr>
        <w:t>[</w:t>
      </w:r>
      <w:r w:rsidR="006B1468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4A4A56">
        <w:rPr>
          <w:rFonts w:ascii="Times New Roman" w:hAnsi="Times New Roman"/>
          <w:sz w:val="24"/>
          <w:szCs w:val="24"/>
          <w:lang w:val="ru-RU" w:eastAsia="ru-RU"/>
        </w:rPr>
        <w:t>].</w:t>
      </w:r>
    </w:p>
    <w:p w:rsidR="004A4A56" w:rsidRPr="004A4A56" w:rsidRDefault="004A4A56" w:rsidP="004A4A56">
      <w:pPr>
        <w:ind w:firstLine="397"/>
        <w:jc w:val="both"/>
        <w:rPr>
          <w:bCs/>
          <w:iCs/>
        </w:rPr>
      </w:pPr>
      <w:r w:rsidRPr="004A4A56">
        <w:t xml:space="preserve">Таким образом, наиболее перспективным в качестве бифункционального медиатора разряда/заряда литий-кислородного аккумулятора из всех вышеперечисленных металлоорганических соединений является </w:t>
      </w:r>
      <w:r w:rsidRPr="004A4A56">
        <w:rPr>
          <w:lang w:val="en-US"/>
        </w:rPr>
        <w:t>Ph</w:t>
      </w:r>
      <w:r w:rsidRPr="004A4A56">
        <w:rPr>
          <w:vertAlign w:val="subscript"/>
        </w:rPr>
        <w:t>3</w:t>
      </w:r>
      <w:proofErr w:type="spellStart"/>
      <w:r w:rsidRPr="004A4A56">
        <w:rPr>
          <w:lang w:val="en-US"/>
        </w:rPr>
        <w:t>BiBr</w:t>
      </w:r>
      <w:proofErr w:type="spellEnd"/>
      <w:r w:rsidRPr="004A4A56">
        <w:rPr>
          <w:vertAlign w:val="subscript"/>
        </w:rPr>
        <w:t>2</w:t>
      </w:r>
      <w:r w:rsidRPr="004A4A56">
        <w:t>, так как его добавление в ячейку приводит к значительному увеличению ёмкости разряда и к существенному снижению напряжения заряда.</w:t>
      </w:r>
    </w:p>
    <w:p w:rsidR="004A4A56" w:rsidRPr="00FA187A" w:rsidRDefault="00FA187A" w:rsidP="00FA187A">
      <w:pPr>
        <w:ind w:firstLine="397"/>
        <w:jc w:val="center"/>
        <w:rPr>
          <w:b/>
          <w:iCs/>
          <w:lang w:val="en-US"/>
        </w:rPr>
      </w:pPr>
      <w:r w:rsidRPr="00FA187A">
        <w:rPr>
          <w:b/>
          <w:iCs/>
        </w:rPr>
        <w:t>Литература</w:t>
      </w:r>
    </w:p>
    <w:p w:rsidR="00F27F9F" w:rsidRPr="006B1468" w:rsidRDefault="00D22C87" w:rsidP="006B14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D22C8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</w:t>
      </w:r>
      <w:r w:rsidR="00FA187A" w:rsidRPr="00FA18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="004A4A56" w:rsidRPr="004A4A5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4A4A56" w:rsidRPr="004A4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Park, J.-B., Lee, S. H., Jung, H.-G., </w:t>
      </w:r>
      <w:proofErr w:type="spellStart"/>
      <w:r w:rsidR="004A4A56" w:rsidRPr="004A4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Aurbach</w:t>
      </w:r>
      <w:proofErr w:type="spellEnd"/>
      <w:r w:rsidR="004A4A56" w:rsidRPr="004A4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D., &amp; Sun, Y.-K.</w:t>
      </w:r>
      <w:r w:rsidR="004A4A56" w:rsidRPr="004A4A5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Advanced Materials 1 (2017) 30.</w:t>
      </w:r>
    </w:p>
    <w:sectPr w:rsidR="00F27F9F" w:rsidRPr="006B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6"/>
    <w:rsid w:val="003843D8"/>
    <w:rsid w:val="004A4A56"/>
    <w:rsid w:val="006B1468"/>
    <w:rsid w:val="007D4371"/>
    <w:rsid w:val="00D22C87"/>
    <w:rsid w:val="00F27F9F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FBD4"/>
  <w15:chartTrackingRefBased/>
  <w15:docId w15:val="{A8B71D3B-2322-41CA-826A-57E5A52B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rsid w:val="004A4A56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rsid w:val="004A4A56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3"/>
    <w:rsid w:val="004A4A56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4">
    <w:name w:val="Body Text Indent"/>
    <w:basedOn w:val="a"/>
    <w:link w:val="a5"/>
    <w:rsid w:val="004A4A56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5">
    <w:name w:val="Основной текст с отступом Знак"/>
    <w:basedOn w:val="a0"/>
    <w:link w:val="a4"/>
    <w:rsid w:val="004A4A56"/>
    <w:rPr>
      <w:rFonts w:ascii="Times" w:eastAsia="Times New Roman" w:hAnsi="Times" w:cs="Times New Roman"/>
      <w:sz w:val="28"/>
      <w:szCs w:val="20"/>
      <w:lang w:val="en-US" w:eastAsia="de-DE"/>
    </w:rPr>
  </w:style>
  <w:style w:type="paragraph" w:styleId="a3">
    <w:name w:val="footnote text"/>
    <w:basedOn w:val="a"/>
    <w:link w:val="a6"/>
    <w:uiPriority w:val="99"/>
    <w:semiHidden/>
    <w:unhideWhenUsed/>
    <w:rsid w:val="004A4A56"/>
    <w:rPr>
      <w:sz w:val="20"/>
      <w:szCs w:val="20"/>
    </w:rPr>
  </w:style>
  <w:style w:type="character" w:customStyle="1" w:styleId="a6">
    <w:name w:val="Текст сноски Знак"/>
    <w:basedOn w:val="a0"/>
    <w:link w:val="a3"/>
    <w:uiPriority w:val="99"/>
    <w:semiHidden/>
    <w:rsid w:val="004A4A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5</cp:revision>
  <dcterms:created xsi:type="dcterms:W3CDTF">2023-01-16T10:31:00Z</dcterms:created>
  <dcterms:modified xsi:type="dcterms:W3CDTF">2023-02-15T12:10:00Z</dcterms:modified>
</cp:coreProperties>
</file>