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8E3790A" w:rsidR="00130241" w:rsidRPr="00992CF4" w:rsidRDefault="00992CF4">
      <w:pPr>
        <w:pBdr>
          <w:top w:val="nil"/>
          <w:left w:val="nil"/>
          <w:bottom w:val="nil"/>
          <w:right w:val="nil"/>
          <w:between w:val="nil"/>
        </w:pBdr>
        <w:shd w:val="clear" w:color="auto" w:fill="FFFFFF"/>
        <w:jc w:val="center"/>
        <w:rPr>
          <w:color w:val="000000"/>
        </w:rPr>
      </w:pPr>
      <w:r>
        <w:rPr>
          <w:b/>
          <w:color w:val="000000"/>
        </w:rPr>
        <w:t xml:space="preserve">Исследования электрохимических реакций, протекающих в ходе заряд/разряда в водных </w:t>
      </w:r>
      <w:r>
        <w:rPr>
          <w:b/>
          <w:color w:val="000000"/>
          <w:lang w:val="en-US"/>
        </w:rPr>
        <w:t>Zn</w:t>
      </w:r>
      <w:r w:rsidRPr="00992CF4">
        <w:rPr>
          <w:b/>
          <w:color w:val="000000"/>
        </w:rPr>
        <w:t>//</w:t>
      </w:r>
      <w:r w:rsidRPr="00992CF4">
        <w:rPr>
          <w:b/>
          <w:color w:val="000000"/>
          <w:lang w:val="en-US"/>
        </w:rPr>
        <w:t>MnO</w:t>
      </w:r>
      <w:r w:rsidRPr="00992CF4">
        <w:rPr>
          <w:b/>
          <w:color w:val="000000"/>
          <w:vertAlign w:val="subscript"/>
        </w:rPr>
        <w:t>2</w:t>
      </w:r>
      <w:r w:rsidRPr="00992CF4">
        <w:rPr>
          <w:b/>
          <w:color w:val="000000"/>
        </w:rPr>
        <w:t xml:space="preserve"> аккумуляторах</w:t>
      </w:r>
    </w:p>
    <w:p w14:paraId="00000002" w14:textId="59CBE84A" w:rsidR="00130241" w:rsidRDefault="00992CF4">
      <w:pPr>
        <w:pBdr>
          <w:top w:val="nil"/>
          <w:left w:val="nil"/>
          <w:bottom w:val="nil"/>
          <w:right w:val="nil"/>
          <w:between w:val="nil"/>
        </w:pBdr>
        <w:shd w:val="clear" w:color="auto" w:fill="FFFFFF"/>
        <w:jc w:val="center"/>
        <w:rPr>
          <w:color w:val="000000"/>
        </w:rPr>
      </w:pPr>
      <w:r w:rsidRPr="00992CF4">
        <w:rPr>
          <w:b/>
          <w:i/>
          <w:color w:val="000000"/>
        </w:rPr>
        <w:t>Каменский М.А.</w:t>
      </w:r>
    </w:p>
    <w:p w14:paraId="00000003" w14:textId="4064A54D" w:rsidR="00130241" w:rsidRDefault="00992CF4">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3 год обучения</w:t>
      </w:r>
    </w:p>
    <w:p w14:paraId="00000004" w14:textId="25C95D6E"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sidR="00992CF4">
        <w:rPr>
          <w:i/>
          <w:color w:val="000000"/>
        </w:rPr>
        <w:t>Санкт-Петербургский</w:t>
      </w:r>
      <w:r>
        <w:rPr>
          <w:i/>
          <w:color w:val="000000"/>
        </w:rPr>
        <w:t xml:space="preserve"> государственный университет, </w:t>
      </w:r>
    </w:p>
    <w:p w14:paraId="00000005" w14:textId="1A8487A2" w:rsidR="00130241" w:rsidRPr="00391C38" w:rsidRDefault="00992CF4">
      <w:pPr>
        <w:pBdr>
          <w:top w:val="nil"/>
          <w:left w:val="nil"/>
          <w:bottom w:val="nil"/>
          <w:right w:val="nil"/>
          <w:between w:val="nil"/>
        </w:pBdr>
        <w:shd w:val="clear" w:color="auto" w:fill="FFFFFF"/>
        <w:jc w:val="center"/>
        <w:rPr>
          <w:color w:val="000000"/>
        </w:rPr>
      </w:pPr>
      <w:r>
        <w:rPr>
          <w:i/>
          <w:color w:val="000000"/>
        </w:rPr>
        <w:t>Институт химии</w:t>
      </w:r>
      <w:r w:rsidR="00EB1F49">
        <w:rPr>
          <w:i/>
          <w:color w:val="000000"/>
        </w:rPr>
        <w:t xml:space="preserve">, </w:t>
      </w:r>
      <w:r>
        <w:rPr>
          <w:i/>
          <w:color w:val="000000"/>
        </w:rPr>
        <w:t>Санкт-Петербург</w:t>
      </w:r>
      <w:r w:rsidR="00EB1F49">
        <w:rPr>
          <w:i/>
          <w:color w:val="000000"/>
        </w:rPr>
        <w:t>, Россия</w:t>
      </w:r>
    </w:p>
    <w:p w14:paraId="00000008" w14:textId="07595FB9" w:rsidR="00130241" w:rsidRDefault="00EB1F49">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 xml:space="preserve">mail: </w:t>
      </w:r>
      <w:hyperlink r:id="rId8" w:history="1">
        <w:r w:rsidR="00992CF4" w:rsidRPr="006F54F3">
          <w:rPr>
            <w:rStyle w:val="a9"/>
            <w:i/>
            <w:lang w:val="en-US"/>
          </w:rPr>
          <w:t>kamenskiim</w:t>
        </w:r>
        <w:r w:rsidR="00992CF4" w:rsidRPr="006F54F3">
          <w:rPr>
            <w:rStyle w:val="a9"/>
            <w:i/>
          </w:rPr>
          <w:t>689@</w:t>
        </w:r>
        <w:r w:rsidR="00992CF4" w:rsidRPr="006F54F3">
          <w:rPr>
            <w:rStyle w:val="a9"/>
            <w:i/>
            <w:lang w:val="en-US"/>
          </w:rPr>
          <w:t>gmail</w:t>
        </w:r>
        <w:r w:rsidR="00992CF4" w:rsidRPr="006F54F3">
          <w:rPr>
            <w:rStyle w:val="a9"/>
            <w:i/>
          </w:rPr>
          <w:t>.</w:t>
        </w:r>
        <w:r w:rsidR="00992CF4" w:rsidRPr="006F54F3">
          <w:rPr>
            <w:rStyle w:val="a9"/>
            <w:i/>
            <w:lang w:val="en-US"/>
          </w:rPr>
          <w:t>com</w:t>
        </w:r>
      </w:hyperlink>
    </w:p>
    <w:p w14:paraId="6BE37CE2" w14:textId="3AAD08D3" w:rsidR="00234D42" w:rsidRDefault="00BF25D6" w:rsidP="00234D42">
      <w:pPr>
        <w:shd w:val="clear" w:color="auto" w:fill="FFFFFF"/>
        <w:ind w:firstLine="720"/>
        <w:jc w:val="both"/>
        <w:rPr>
          <w:color w:val="000000"/>
        </w:rPr>
      </w:pPr>
      <w:r>
        <w:rPr>
          <w:color w:val="000000"/>
        </w:rPr>
        <w:t xml:space="preserve">Водные цинк-ионные аккумуляторы в настоящее время представляют интерес для дальнейшего индустриального их применения в сфере стационарных источников для хранения энергии за счет высокой гравиметрической и объемной емкости цинкового анода, </w:t>
      </w:r>
      <w:r w:rsidRPr="00B52A8D">
        <w:rPr>
          <w:color w:val="000000"/>
        </w:rPr>
        <w:t xml:space="preserve">широкой распространенности природных ресурсов, возможности использования водных электролитов и низкой стоимости. Перспективными представляются катодные материалы на основе </w:t>
      </w:r>
      <w:r w:rsidR="008B026B" w:rsidRPr="00B52A8D">
        <w:rPr>
          <w:color w:val="000000"/>
        </w:rPr>
        <w:t xml:space="preserve">нетоксичного </w:t>
      </w:r>
      <w:r w:rsidRPr="00B52A8D">
        <w:rPr>
          <w:color w:val="000000"/>
        </w:rPr>
        <w:t>оксид</w:t>
      </w:r>
      <w:r w:rsidR="008B026B" w:rsidRPr="00B52A8D">
        <w:rPr>
          <w:color w:val="000000"/>
        </w:rPr>
        <w:t>а</w:t>
      </w:r>
      <w:r w:rsidRPr="00B52A8D">
        <w:rPr>
          <w:color w:val="000000"/>
        </w:rPr>
        <w:t xml:space="preserve"> марганца ввиду высокого потенциала окисления среди других катодных материалов, </w:t>
      </w:r>
      <w:r w:rsidR="00234D42" w:rsidRPr="00B52A8D">
        <w:rPr>
          <w:color w:val="000000"/>
        </w:rPr>
        <w:t xml:space="preserve">низкой стоимости и простоты синтеза. Тем не менее, образующийся в ходе редокс-перехода ион </w:t>
      </w:r>
      <w:r w:rsidR="00234D42" w:rsidRPr="00B52A8D">
        <w:rPr>
          <w:color w:val="000000"/>
          <w:lang w:val="en-US"/>
        </w:rPr>
        <w:t>Mn</w:t>
      </w:r>
      <w:r w:rsidR="00234D42" w:rsidRPr="00B52A8D">
        <w:rPr>
          <w:color w:val="000000"/>
          <w:vertAlign w:val="superscript"/>
        </w:rPr>
        <w:t>3+</w:t>
      </w:r>
      <w:r w:rsidR="00234D42" w:rsidRPr="00B52A8D">
        <w:rPr>
          <w:color w:val="000000"/>
        </w:rPr>
        <w:t xml:space="preserve"> склонен к диспропорционированию в растворах электролитов</w:t>
      </w:r>
      <w:r w:rsidR="00234D42">
        <w:rPr>
          <w:color w:val="000000"/>
        </w:rPr>
        <w:t xml:space="preserve"> ввиду искаженной геометрии, что ведет к постепенному растворению катодного материала в ходе циклирования. Эффективным методом борьбы и способом стабилизации катода является добавление в раствор электролита соли марганца (</w:t>
      </w:r>
      <w:r w:rsidR="00234D42">
        <w:rPr>
          <w:color w:val="000000"/>
          <w:lang w:val="en-US"/>
        </w:rPr>
        <w:t>II</w:t>
      </w:r>
      <w:r w:rsidR="00234D42" w:rsidRPr="00234D42">
        <w:rPr>
          <w:color w:val="000000"/>
        </w:rPr>
        <w:t xml:space="preserve">) </w:t>
      </w:r>
      <w:r w:rsidR="00234D42">
        <w:rPr>
          <w:color w:val="000000"/>
        </w:rPr>
        <w:t xml:space="preserve">с соответствующим противоионом (в частности, широко используются растворы на основе </w:t>
      </w:r>
      <w:r w:rsidR="00234D42">
        <w:rPr>
          <w:color w:val="000000"/>
          <w:lang w:val="en-US"/>
        </w:rPr>
        <w:t>ZnSO</w:t>
      </w:r>
      <w:r w:rsidR="00234D42" w:rsidRPr="00234D42">
        <w:rPr>
          <w:color w:val="000000"/>
          <w:vertAlign w:val="subscript"/>
        </w:rPr>
        <w:t>4</w:t>
      </w:r>
      <w:r w:rsidR="00234D42" w:rsidRPr="00234D42">
        <w:rPr>
          <w:color w:val="000000"/>
        </w:rPr>
        <w:t xml:space="preserve"> </w:t>
      </w:r>
      <w:r w:rsidR="00234D42">
        <w:rPr>
          <w:color w:val="000000"/>
        </w:rPr>
        <w:t xml:space="preserve">и </w:t>
      </w:r>
      <w:r w:rsidR="00234D42">
        <w:rPr>
          <w:color w:val="000000"/>
          <w:lang w:val="en-US"/>
        </w:rPr>
        <w:t>MnSO</w:t>
      </w:r>
      <w:r w:rsidR="00234D42" w:rsidRPr="00234D42">
        <w:rPr>
          <w:color w:val="000000"/>
          <w:vertAlign w:val="subscript"/>
        </w:rPr>
        <w:t>4</w:t>
      </w:r>
      <w:r w:rsidR="00234D42" w:rsidRPr="00234D42">
        <w:rPr>
          <w:color w:val="000000"/>
        </w:rPr>
        <w:t>)</w:t>
      </w:r>
      <w:r w:rsidR="005518BF">
        <w:rPr>
          <w:color w:val="000000"/>
        </w:rPr>
        <w:t xml:space="preserve"> </w:t>
      </w:r>
      <w:r w:rsidR="005518BF">
        <w:rPr>
          <w:color w:val="000000"/>
        </w:rPr>
        <w:fldChar w:fldCharType="begin" w:fldLock="1"/>
      </w:r>
      <w:r w:rsidR="005518BF">
        <w:rPr>
          <w:color w:val="000000"/>
        </w:rPr>
        <w:instrText>ADDIN CSL_CITATION {"citationItems":[{"id":"ITEM-1","itemData":{"DOI":"10.1016/j.electacta.2020.136445","ISSN":"00134686","abstract":"Adding Mn2+ in aqueous electrolyte is a well adopted approach to improve cycle performance for Zn/MnO2 batteries. The function of Mn2+ additive in aqueous electrolyte, however, is not well understood, which could affect revealing the real performance of the MnO2 cathode itself. In this work, a battery system with Zn anode and birnessite MnO2 cathode is constructed and systematically investigated by using MnSO4 additive in the electrolyte with different concentrations. The function of Mn2+ in the electrolyte, the structural evolution of the electrode, the reaction mechanism, and the cause for capacity fading are comprehensively investigated in this system. It is found that Mn2+ can be continuously electro-oxidized at the cathode and form ε-MnO2 when the charge voltage is above 1.7 V during cycling, leading to successive capacity increase up to hundreds of cycles. The capacity increase, however, stops after certain cycle numbers, and is followed by fast capacity fading, which is correlated to the competition between ε-MnO2 formation and phase transition from birnessite to spinel ZnMn2O4. It is suggested that addition of Mn2+ in the electrolyte cannot stabilize the MnO2 cathode and the improved cycle performance is achieved at the expense of consuming the Mn2+ in the electrolyte.","author":[{"dropping-particle":"","family":"Qiu","given":"Ce","non-dropping-particle":"","parse-names":false,"suffix":""},{"dropping-particle":"","family":"Zhu","given":"Xiaohui","non-dropping-particle":"","parse-names":false,"suffix":""},{"dropping-particle":"","family":"Xue","given":"Liang","non-dropping-particle":"","parse-names":false,"suffix":""},{"dropping-particle":"","family":"Ni","given":"Mingzhu","non-dropping-particle":"","parse-names":false,"suffix":""},{"dropping-particle":"","family":"Zhao","given":"Yang","non-dropping-particle":"","parse-names":false,"suffix":""},{"dropping-particle":"","family":"Liu","given":"Bo","non-dropping-particle":"","parse-names":false,"suffix":""},{"dropping-particle":"","family":"Xia","given":"Hui","non-dropping-particle":"","parse-names":false,"suffix":""}],"container-title":"Electrochimica Acta","id":"ITEM-1","issued":{"date-parts":[["2020","8"]]},"page":"136445","title":"The function of Mn2+ additive in aqueous electrolyte for Zn/δ-MnO2 battery","type":"article-journal","volume":"351"},"uris":["http://www.mendeley.com/documents/?uuid=a177820c-dbaa-4a9f-b8eb-2b1deea46360"]}],"mendeley":{"formattedCitation":"[1]","plainTextFormattedCitation":"[1]","previouslyFormattedCitation":"[1]"},"properties":{"noteIndex":0},"schema":"https://github.com/citation-style-language/schema/raw/master/csl-citation.json"}</w:instrText>
      </w:r>
      <w:r w:rsidR="005518BF">
        <w:rPr>
          <w:color w:val="000000"/>
        </w:rPr>
        <w:fldChar w:fldCharType="separate"/>
      </w:r>
      <w:r w:rsidR="005518BF" w:rsidRPr="005518BF">
        <w:rPr>
          <w:noProof/>
          <w:color w:val="000000"/>
        </w:rPr>
        <w:t>[1]</w:t>
      </w:r>
      <w:r w:rsidR="005518BF">
        <w:rPr>
          <w:color w:val="000000"/>
        </w:rPr>
        <w:fldChar w:fldCharType="end"/>
      </w:r>
      <w:r w:rsidR="00234D42" w:rsidRPr="00234D42">
        <w:rPr>
          <w:color w:val="000000"/>
        </w:rPr>
        <w:t xml:space="preserve">. </w:t>
      </w:r>
    </w:p>
    <w:p w14:paraId="4815DB5B" w14:textId="20B4FEE1" w:rsidR="00234D42" w:rsidRPr="00B52A8D" w:rsidRDefault="00234D42" w:rsidP="00234D42">
      <w:pPr>
        <w:shd w:val="clear" w:color="auto" w:fill="FFFFFF"/>
        <w:ind w:firstLine="720"/>
        <w:jc w:val="both"/>
        <w:rPr>
          <w:color w:val="000000"/>
        </w:rPr>
      </w:pPr>
      <w:r>
        <w:rPr>
          <w:color w:val="000000"/>
        </w:rPr>
        <w:t xml:space="preserve">Как следствие, в </w:t>
      </w:r>
      <w:r w:rsidR="00A904E3">
        <w:rPr>
          <w:color w:val="000000"/>
        </w:rPr>
        <w:t xml:space="preserve">водном </w:t>
      </w:r>
      <w:r>
        <w:rPr>
          <w:color w:val="000000"/>
        </w:rPr>
        <w:t xml:space="preserve">растворе электролита присутствует три сорта катионов, способных к химическим или электрохимическим превращениям с участием </w:t>
      </w:r>
      <w:r>
        <w:rPr>
          <w:color w:val="000000"/>
          <w:lang w:val="en-US"/>
        </w:rPr>
        <w:t>MnO</w:t>
      </w:r>
      <w:r w:rsidRPr="00234D42">
        <w:rPr>
          <w:color w:val="000000"/>
          <w:vertAlign w:val="subscript"/>
        </w:rPr>
        <w:t>2</w:t>
      </w:r>
      <w:r w:rsidRPr="00234D42">
        <w:rPr>
          <w:color w:val="000000"/>
        </w:rPr>
        <w:t xml:space="preserve">: </w:t>
      </w:r>
      <w:r w:rsidR="002975C1">
        <w:rPr>
          <w:color w:val="000000"/>
          <w:lang w:val="en-US"/>
        </w:rPr>
        <w:t>Zn</w:t>
      </w:r>
      <w:r w:rsidR="002975C1" w:rsidRPr="002975C1">
        <w:rPr>
          <w:color w:val="000000"/>
          <w:vertAlign w:val="superscript"/>
        </w:rPr>
        <w:t>2+</w:t>
      </w:r>
      <w:r w:rsidR="002975C1" w:rsidRPr="002975C1">
        <w:rPr>
          <w:color w:val="000000"/>
        </w:rPr>
        <w:t xml:space="preserve">, </w:t>
      </w:r>
      <w:r w:rsidR="002975C1">
        <w:rPr>
          <w:color w:val="000000"/>
          <w:lang w:val="en-US"/>
        </w:rPr>
        <w:t>Mn</w:t>
      </w:r>
      <w:r w:rsidR="002975C1" w:rsidRPr="002975C1">
        <w:rPr>
          <w:color w:val="000000"/>
          <w:vertAlign w:val="superscript"/>
        </w:rPr>
        <w:t>2+</w:t>
      </w:r>
      <w:r w:rsidR="002975C1" w:rsidRPr="002975C1">
        <w:rPr>
          <w:color w:val="000000"/>
        </w:rPr>
        <w:t xml:space="preserve"> </w:t>
      </w:r>
      <w:r w:rsidR="002975C1">
        <w:rPr>
          <w:color w:val="000000"/>
        </w:rPr>
        <w:t xml:space="preserve">и </w:t>
      </w:r>
      <w:r w:rsidR="002975C1">
        <w:rPr>
          <w:color w:val="000000"/>
          <w:lang w:val="en-US"/>
        </w:rPr>
        <w:t>H</w:t>
      </w:r>
      <w:r w:rsidR="002975C1" w:rsidRPr="002975C1">
        <w:rPr>
          <w:color w:val="000000"/>
          <w:vertAlign w:val="superscript"/>
        </w:rPr>
        <w:t>+</w:t>
      </w:r>
      <w:r w:rsidR="002975C1" w:rsidRPr="002975C1">
        <w:rPr>
          <w:color w:val="000000"/>
        </w:rPr>
        <w:t xml:space="preserve">. </w:t>
      </w:r>
      <w:r w:rsidR="00A904E3">
        <w:rPr>
          <w:color w:val="000000"/>
        </w:rPr>
        <w:t>Ввиду подобного разнообразия, вопрос о механизме катодной реакции до сих пор остается дискуссионным. В настоящее время выделяют до четырех вариантов</w:t>
      </w:r>
      <w:r w:rsidR="00115FE1">
        <w:rPr>
          <w:color w:val="000000"/>
        </w:rPr>
        <w:t xml:space="preserve"> возможного описания механизмов: обратимая интеркаляция ионов </w:t>
      </w:r>
      <w:r w:rsidR="00115FE1">
        <w:rPr>
          <w:color w:val="000000"/>
          <w:lang w:val="en-US"/>
        </w:rPr>
        <w:t>Zn</w:t>
      </w:r>
      <w:r w:rsidR="00115FE1" w:rsidRPr="00115FE1">
        <w:rPr>
          <w:color w:val="000000"/>
          <w:vertAlign w:val="superscript"/>
        </w:rPr>
        <w:t>2+</w:t>
      </w:r>
      <w:r w:rsidR="00115FE1">
        <w:rPr>
          <w:color w:val="000000"/>
        </w:rPr>
        <w:t xml:space="preserve"> или </w:t>
      </w:r>
      <w:r w:rsidR="00115FE1">
        <w:rPr>
          <w:color w:val="000000"/>
          <w:lang w:val="en-US"/>
        </w:rPr>
        <w:t>H</w:t>
      </w:r>
      <w:r w:rsidR="00115FE1" w:rsidRPr="00115FE1">
        <w:rPr>
          <w:color w:val="000000"/>
          <w:vertAlign w:val="superscript"/>
        </w:rPr>
        <w:t>+</w:t>
      </w:r>
      <w:r w:rsidR="00115FE1" w:rsidRPr="00115FE1">
        <w:rPr>
          <w:color w:val="000000"/>
        </w:rPr>
        <w:t xml:space="preserve"> </w:t>
      </w:r>
      <w:r w:rsidR="00115FE1">
        <w:rPr>
          <w:color w:val="000000"/>
        </w:rPr>
        <w:t>по отдельности</w:t>
      </w:r>
      <w:r w:rsidR="005518BF">
        <w:rPr>
          <w:color w:val="000000"/>
        </w:rPr>
        <w:t xml:space="preserve"> </w:t>
      </w:r>
      <w:r w:rsidR="005518BF">
        <w:rPr>
          <w:color w:val="000000"/>
        </w:rPr>
        <w:fldChar w:fldCharType="begin" w:fldLock="1"/>
      </w:r>
      <w:r w:rsidR="005518BF">
        <w:rPr>
          <w:color w:val="000000"/>
        </w:rPr>
        <w:instrText>ADDIN CSL_CITATION {"citationItems":[{"id":"ITEM-1","itemData":{"DOI":"10.1038/nenergy.2016.39","ISSN":"20587546","abstract":"Rechargeable aqueous batteries such as alkaline zinc/manganese oxide batteries are highly desirable for large-scale energy storage owing to their low cost and high safety; however, cycling stability is a major issue for their applications. Here we demonstrate a highly reversible zinc/manganese oxide system in which optimal mild aqueous ZnSO4 -based solution is used as the electrolyte, and nanofibres of a manganese oxide phase, α-MnO2 , are used as the cathode.We show that a chemical conversion reaction mechanism between α-MnO2 and H+ is mainly responsible for the good performance of the system. This includes an operating voltage of 1.44V, a capacity of 285mAhg−1 (MnO2 ), and capacity retention of 92% over 5,000 cycles. The Zn metal anode also shows high stability. This finding opens new opportunities for the development of low-cost, high- performance rechargeable aqueous batteries.","author":[{"dropping-particle":"","family":"Pan","given":"Huilin","non-dropping-particle":"","parse-names":false,"suffix":""},{"dropping-particle":"","family":"Shao","given":"Yuyan","non-dropping-particle":"","parse-names":false,"suffix":""},{"dropping-particle":"","family":"Yan","given":"Pengfei","non-dropping-particle":"","parse-names":false,"suffix":""},{"dropping-particle":"","family":"Cheng","given":"Yingwen","non-dropping-particle":"","parse-names":false,"suffix":""},{"dropping-particle":"","family":"Han","given":"Kee Sung","non-dropping-particle":"","parse-names":false,"suffix":""},{"dropping-particle":"","family":"Nie","given":"Zimin","non-dropping-particle":"","parse-names":false,"suffix":""},{"dropping-particle":"","family":"Wang","given":"Chongmin","non-dropping-particle":"","parse-names":false,"suffix":""},{"dropping-particle":"","family":"Yang","given":"Jihui","non-dropping-particle":"","parse-names":false,"suffix":""},{"dropping-particle":"","family":"Li","given":"Xiaolin","non-dropping-particle":"","parse-names":false,"suffix":""},{"dropping-particle":"","family":"Bhattacharya","given":"Priyanka","non-dropping-particle":"","parse-names":false,"suffix":""},{"dropping-particle":"","family":"Mueller","given":"Karl T.","non-dropping-particle":"","parse-names":false,"suffix":""},{"dropping-particle":"","family":"Liu","given":"Jun","non-dropping-particle":"","parse-names":false,"suffix":""}],"container-title":"Nature Energy","id":"ITEM-1","issue":"April","issued":{"date-parts":[["2016"]]},"page":"1-7","title":"Reversible aqueous zinc/manganese oxide energy storage from conversion reactions","type":"article-journal","volume":"1"},"uris":["http://www.mendeley.com/documents/?uuid=722ccfb1-fcbc-4482-adf9-3c11780b956d"]}],"mendeley":{"formattedCitation":"[2]","plainTextFormattedCitation":"[2]","previouslyFormattedCitation":"[2]"},"properties":{"noteIndex":0},"schema":"https://github.com/citation-style-language/schema/raw/master/csl-citation.json"}</w:instrText>
      </w:r>
      <w:r w:rsidR="005518BF">
        <w:rPr>
          <w:color w:val="000000"/>
        </w:rPr>
        <w:fldChar w:fldCharType="separate"/>
      </w:r>
      <w:r w:rsidR="005518BF" w:rsidRPr="005518BF">
        <w:rPr>
          <w:noProof/>
          <w:color w:val="000000"/>
        </w:rPr>
        <w:t>[2]</w:t>
      </w:r>
      <w:r w:rsidR="005518BF">
        <w:rPr>
          <w:color w:val="000000"/>
        </w:rPr>
        <w:fldChar w:fldCharType="end"/>
      </w:r>
      <w:r w:rsidR="00115FE1">
        <w:rPr>
          <w:color w:val="000000"/>
        </w:rPr>
        <w:t xml:space="preserve">, совместная интеркаляция </w:t>
      </w:r>
      <w:r w:rsidR="00115FE1">
        <w:rPr>
          <w:color w:val="000000"/>
          <w:lang w:val="en-US"/>
        </w:rPr>
        <w:t>Zn</w:t>
      </w:r>
      <w:r w:rsidR="00115FE1" w:rsidRPr="00115FE1">
        <w:rPr>
          <w:color w:val="000000"/>
          <w:vertAlign w:val="superscript"/>
        </w:rPr>
        <w:t>2+</w:t>
      </w:r>
      <w:r w:rsidR="00115FE1" w:rsidRPr="00115FE1">
        <w:rPr>
          <w:color w:val="000000"/>
        </w:rPr>
        <w:t xml:space="preserve"> </w:t>
      </w:r>
      <w:r w:rsidR="00115FE1">
        <w:rPr>
          <w:color w:val="000000"/>
        </w:rPr>
        <w:t xml:space="preserve">и </w:t>
      </w:r>
      <w:r w:rsidR="00115FE1">
        <w:rPr>
          <w:color w:val="000000"/>
          <w:lang w:val="en-US"/>
        </w:rPr>
        <w:t>H</w:t>
      </w:r>
      <w:r w:rsidR="00115FE1" w:rsidRPr="00115FE1">
        <w:rPr>
          <w:color w:val="000000"/>
          <w:vertAlign w:val="superscript"/>
        </w:rPr>
        <w:t>+</w:t>
      </w:r>
      <w:r w:rsidR="005518BF">
        <w:rPr>
          <w:color w:val="000000"/>
        </w:rPr>
        <w:t xml:space="preserve"> </w:t>
      </w:r>
      <w:r w:rsidR="005518BF">
        <w:rPr>
          <w:color w:val="000000"/>
        </w:rPr>
        <w:fldChar w:fldCharType="begin" w:fldLock="1"/>
      </w:r>
      <w:r w:rsidR="005518BF">
        <w:rPr>
          <w:color w:val="000000"/>
        </w:rPr>
        <w:instrText>ADDIN CSL_CITATION {"citationItems":[{"id":"ITEM-1","itemData":{"DOI":"10.1021/jacs.7b04471","ISSN":"15205126","PMID":"28704997","abstract":"Rechargeable aqueous Zn/MnO2 battery chemistry in a neutral or mildly acidic electrolyte has attracted extensive attention recently because all the components (anode, cathode, and electrolyte) in a Zn/MnO2 battery are safe, abundant, and sustainable. However, the reaction mechanism of the MnO2 cathode remains a topic of discussion. Herein, we design a highly reversible aqueous Zn/MnO2 battery where the binder-free MnO2 cathode was fabricated by in situ electrodeposition of MnO2 on carbon fiber paper in mild acidic ZnSO4+MnSO4 electrolyte. Electrochemical and structural analysis identify that the MnO2 cathode experience a consequent H+ and Zn2+ insertion/extraction process with high reversibility and cycling stability. To our best knowledge, it is the first report on rechargeable aqueous batteries with a consequent ion-insertion reaction mechanism.","author":[{"dropping-particle":"","family":"Sun","given":"Wei","non-dropping-particle":"","parse-names":false,"suffix":""},{"dropping-particle":"","family":"Wang","given":"Fei","non-dropping-particle":"","parse-names":false,"suffix":""},{"dropping-particle":"","family":"Hou","given":"Singyuk","non-dropping-particle":"","parse-names":false,"suffix":""},{"dropping-particle":"","family":"Yang","given":"Chongyin","non-dropping-particle":"","parse-names":false,"suffix":""},{"dropping-particle":"","family":"Fan","given":"Xiulin","non-dropping-particle":"","parse-names":false,"suffix":""},{"dropping-particle":"","family":"Ma","given":"Zhaohui","non-dropping-particle":"","parse-names":false,"suffix":""},{"dropping-particle":"","family":"Gao","given":"Tao","non-dropping-particle":"","parse-names":false,"suffix":""},{"dropping-particle":"","family":"Han","given":"Fudong","non-dropping-particle":"","parse-names":false,"suffix":""},{"dropping-particle":"","family":"Hu","given":"Renzong","non-dropping-particle":"","parse-names":false,"suffix":""},{"dropping-particle":"","family":"Zhu","given":"Min","non-dropping-particle":"","parse-names":false,"suffix":""},{"dropping-particle":"","family":"Wang","given":"Chunsheng","non-dropping-particle":"","parse-names":false,"suffix":""}],"container-title":"Journal of the American Chemical Society","id":"ITEM-1","issue":"29","issued":{"date-parts":[["2017"]]},"page":"9775-9778","title":"Zn/MnO2 Battery Chemistry with H+ and Zn2+ Coinsertion","type":"article-journal","volume":"139"},"uris":["http://www.mendeley.com/documents/?uuid=daa3545a-7b90-48ed-8f44-d264b42bd2c0"]}],"mendeley":{"formattedCitation":"[3]","plainTextFormattedCitation":"[3]","previouslyFormattedCitation":"[3]"},"properties":{"noteIndex":0},"schema":"https://github.com/citation-style-language/schema/raw/master/csl-citation.json"}</w:instrText>
      </w:r>
      <w:r w:rsidR="005518BF">
        <w:rPr>
          <w:color w:val="000000"/>
        </w:rPr>
        <w:fldChar w:fldCharType="separate"/>
      </w:r>
      <w:r w:rsidR="005518BF" w:rsidRPr="005518BF">
        <w:rPr>
          <w:noProof/>
          <w:color w:val="000000"/>
        </w:rPr>
        <w:t>[3]</w:t>
      </w:r>
      <w:r w:rsidR="005518BF">
        <w:rPr>
          <w:color w:val="000000"/>
        </w:rPr>
        <w:fldChar w:fldCharType="end"/>
      </w:r>
      <w:r w:rsidR="00115FE1" w:rsidRPr="00115FE1">
        <w:rPr>
          <w:color w:val="000000"/>
        </w:rPr>
        <w:t xml:space="preserve">, </w:t>
      </w:r>
      <w:r w:rsidR="00115FE1">
        <w:rPr>
          <w:color w:val="000000"/>
        </w:rPr>
        <w:t xml:space="preserve">обратимое </w:t>
      </w:r>
      <w:r w:rsidR="00115FE1" w:rsidRPr="00B52A8D">
        <w:rPr>
          <w:color w:val="000000"/>
        </w:rPr>
        <w:t xml:space="preserve">осаждение/растворение </w:t>
      </w:r>
      <w:r w:rsidR="00115FE1" w:rsidRPr="00B52A8D">
        <w:rPr>
          <w:color w:val="000000"/>
          <w:lang w:val="en-US"/>
        </w:rPr>
        <w:t>MnO</w:t>
      </w:r>
      <w:r w:rsidR="00115FE1" w:rsidRPr="00B52A8D">
        <w:rPr>
          <w:color w:val="000000"/>
          <w:vertAlign w:val="subscript"/>
        </w:rPr>
        <w:t>2</w:t>
      </w:r>
      <w:r w:rsidR="00115FE1" w:rsidRPr="00B52A8D">
        <w:rPr>
          <w:color w:val="000000"/>
        </w:rPr>
        <w:t xml:space="preserve"> в ходе заряд/разряда</w:t>
      </w:r>
      <w:r w:rsidR="005518BF" w:rsidRPr="00B52A8D">
        <w:rPr>
          <w:color w:val="000000"/>
        </w:rPr>
        <w:t xml:space="preserve"> </w:t>
      </w:r>
      <w:r w:rsidR="005518BF" w:rsidRPr="00B52A8D">
        <w:rPr>
          <w:color w:val="000000"/>
        </w:rPr>
        <w:fldChar w:fldCharType="begin" w:fldLock="1"/>
      </w:r>
      <w:r w:rsidR="005518BF" w:rsidRPr="00B52A8D">
        <w:rPr>
          <w:color w:val="000000"/>
        </w:rPr>
        <w:instrText>ADDIN CSL_CITATION {"citationItems":[{"id":"ITEM-1","itemData":{"DOI":"10.1016/j.mtener.2020.100396","ISSN":"24686069","abstract":"Rechargeable Zn/MnO2 battery chemistry in mildly acidic aqueous electrolytes has attracted extensive attention because of its properties as safe, inexpensiveness, and high theoretical specific capacity of cathode/zinc anode. However, the major limitation of MnO2 cathode is its unclear energy storage mechanism. Herein, the reaction mechanism in ZnSO4+MnSO4 electrolyte is investigated by various electrochemical and structural analysis based on two different structure manganese dioxide (α-MnO2 and δ-MnO2) and Zn4SO4(OH)6·4H2O (ZHS) prepared on purpose. We break the inherent concept that the host MnO2 materials should maintain a stable crystal structure, and propose that the Zn/MnO2 battery is dominated by the Dissolution-Deposition reaction mechanism, while the classical cations (H+, Zn2+) Intercalation/De-intercalation mechanism contributes little capacity in energy storage process. The major limitations of reaction kinetics, such as ZHS and active H2O, are explored in this work. It is the first time that the new Dissolution-Deposition mechanism is proposed in aqueous zinc-ion battery, which gives a new insight in Zn/MnO2 battery chemistry.","author":[{"dropping-particle":"","family":"Guo","given":"Xun","non-dropping-particle":"","parse-names":false,"suffix":""},{"dropping-particle":"","family":"Zhou","given":"Jiang","non-dropping-particle":"","parse-names":false,"suffix":""},{"dropping-particle":"","family":"Bai","given":"Chaolei","non-dropping-particle":"","parse-names":false,"suffix":""},{"dropping-particle":"","family":"Li","given":"Xinkuo","non-dropping-particle":"","parse-names":false,"suffix":""},{"dropping-particle":"","family":"Fang","given":"Guozhao","non-dropping-particle":"","parse-names":false,"suffix":""},{"dropping-particle":"","family":"Liang","given":"Shuquan","non-dropping-particle":"","parse-names":false,"suffix":""}],"container-title":"Materials Today Energy","id":"ITEM-1","issued":{"date-parts":[["2020"]]},"page":"100396","publisher":"Elsevier Ltd","title":"Zn/MnO2 battery chemistry with dissolution-deposition mechanism","type":"article-journal","volume":"16"},"uris":["http://www.mendeley.com/documents/?uuid=4cf08735-72e8-4b42-b178-6925a7d6a139"]}],"mendeley":{"formattedCitation":"[4]","plainTextFormattedCitation":"[4]","previouslyFormattedCitation":"[4]"},"properties":{"noteIndex":0},"schema":"https://github.com/citation-style-language/schema/raw/master/csl-citation.json"}</w:instrText>
      </w:r>
      <w:r w:rsidR="005518BF" w:rsidRPr="00B52A8D">
        <w:rPr>
          <w:color w:val="000000"/>
        </w:rPr>
        <w:fldChar w:fldCharType="separate"/>
      </w:r>
      <w:r w:rsidR="005518BF" w:rsidRPr="00B52A8D">
        <w:rPr>
          <w:noProof/>
          <w:color w:val="000000"/>
        </w:rPr>
        <w:t>[4]</w:t>
      </w:r>
      <w:r w:rsidR="005518BF" w:rsidRPr="00B52A8D">
        <w:rPr>
          <w:color w:val="000000"/>
        </w:rPr>
        <w:fldChar w:fldCharType="end"/>
      </w:r>
      <w:r w:rsidR="00115FE1" w:rsidRPr="00B52A8D">
        <w:rPr>
          <w:color w:val="000000"/>
        </w:rPr>
        <w:t>.</w:t>
      </w:r>
    </w:p>
    <w:p w14:paraId="10E1C15E" w14:textId="7E3C621D" w:rsidR="00770F51" w:rsidRPr="008B026B" w:rsidRDefault="00B52A8D" w:rsidP="00B52A8D">
      <w:pPr>
        <w:shd w:val="clear" w:color="auto" w:fill="FFFFFF"/>
        <w:ind w:firstLine="720"/>
        <w:jc w:val="both"/>
        <w:rPr>
          <w:color w:val="000000"/>
        </w:rPr>
      </w:pPr>
      <w:r w:rsidRPr="00B52A8D">
        <w:rPr>
          <w:color w:val="000000"/>
        </w:rPr>
        <w:t xml:space="preserve">В докладе будут освещены основные предлагаемые в литературе варианты механизма катодных материалов на основе </w:t>
      </w:r>
      <w:r w:rsidRPr="00B52A8D">
        <w:rPr>
          <w:color w:val="000000"/>
          <w:lang w:val="en-US"/>
        </w:rPr>
        <w:t>MnO</w:t>
      </w:r>
      <w:r w:rsidRPr="00B52A8D">
        <w:rPr>
          <w:color w:val="000000"/>
          <w:vertAlign w:val="subscript"/>
        </w:rPr>
        <w:t>2</w:t>
      </w:r>
      <w:r w:rsidRPr="00B52A8D">
        <w:rPr>
          <w:color w:val="000000"/>
        </w:rPr>
        <w:t xml:space="preserve">, показаны основные методы изучения механизма реакций заряда/разряда, а также представлены результаты по исследованиям электрохимического отклика ячейки на основе </w:t>
      </w:r>
      <w:r w:rsidRPr="00B52A8D">
        <w:rPr>
          <w:color w:val="000000"/>
          <w:lang w:val="en-US"/>
        </w:rPr>
        <w:t>MnO</w:t>
      </w:r>
      <w:r w:rsidRPr="00B52A8D">
        <w:rPr>
          <w:color w:val="000000"/>
          <w:vertAlign w:val="subscript"/>
        </w:rPr>
        <w:t>2</w:t>
      </w:r>
      <w:r w:rsidRPr="00B52A8D">
        <w:rPr>
          <w:color w:val="000000"/>
        </w:rPr>
        <w:t xml:space="preserve"> в отсутствие цинковых электродов в трех типах электролитов: водные растворы 0.1 </w:t>
      </w:r>
      <w:r w:rsidRPr="00B52A8D">
        <w:rPr>
          <w:color w:val="000000"/>
          <w:lang w:val="en-US"/>
        </w:rPr>
        <w:t>M</w:t>
      </w:r>
      <w:r w:rsidRPr="00B52A8D">
        <w:rPr>
          <w:color w:val="000000"/>
        </w:rPr>
        <w:t xml:space="preserve"> </w:t>
      </w:r>
      <w:r w:rsidRPr="00B52A8D">
        <w:rPr>
          <w:color w:val="000000"/>
          <w:lang w:val="en-US"/>
        </w:rPr>
        <w:t>MnSO</w:t>
      </w:r>
      <w:r w:rsidRPr="00B52A8D">
        <w:rPr>
          <w:color w:val="000000"/>
          <w:vertAlign w:val="subscript"/>
        </w:rPr>
        <w:t>4</w:t>
      </w:r>
      <w:r w:rsidRPr="00B52A8D">
        <w:rPr>
          <w:color w:val="000000"/>
        </w:rPr>
        <w:t xml:space="preserve">, 2 </w:t>
      </w:r>
      <w:r w:rsidRPr="00B52A8D">
        <w:rPr>
          <w:color w:val="000000"/>
          <w:lang w:val="en-US"/>
        </w:rPr>
        <w:t>M</w:t>
      </w:r>
      <w:r w:rsidRPr="00B52A8D">
        <w:rPr>
          <w:color w:val="000000"/>
        </w:rPr>
        <w:t xml:space="preserve"> </w:t>
      </w:r>
      <w:r w:rsidRPr="00B52A8D">
        <w:rPr>
          <w:color w:val="000000"/>
          <w:lang w:val="en-US"/>
        </w:rPr>
        <w:t>ZnSO</w:t>
      </w:r>
      <w:r w:rsidRPr="00B52A8D">
        <w:rPr>
          <w:color w:val="000000"/>
          <w:vertAlign w:val="subscript"/>
        </w:rPr>
        <w:t>4</w:t>
      </w:r>
      <w:r w:rsidRPr="00B52A8D">
        <w:rPr>
          <w:color w:val="000000"/>
        </w:rPr>
        <w:t xml:space="preserve"> и 2 </w:t>
      </w:r>
      <w:r w:rsidRPr="00B52A8D">
        <w:rPr>
          <w:color w:val="000000"/>
          <w:lang w:val="en-US"/>
        </w:rPr>
        <w:t>M</w:t>
      </w:r>
      <w:r w:rsidRPr="00B52A8D">
        <w:rPr>
          <w:color w:val="000000"/>
        </w:rPr>
        <w:t> </w:t>
      </w:r>
      <w:r w:rsidRPr="00B52A8D">
        <w:rPr>
          <w:color w:val="000000"/>
          <w:lang w:val="en-US"/>
        </w:rPr>
        <w:t>ZnSO</w:t>
      </w:r>
      <w:r w:rsidRPr="00B52A8D">
        <w:rPr>
          <w:color w:val="000000"/>
          <w:vertAlign w:val="subscript"/>
        </w:rPr>
        <w:t>4</w:t>
      </w:r>
      <w:r w:rsidRPr="00B52A8D">
        <w:rPr>
          <w:color w:val="000000"/>
        </w:rPr>
        <w:t xml:space="preserve"> / 0.1 </w:t>
      </w:r>
      <w:r w:rsidRPr="00B52A8D">
        <w:rPr>
          <w:color w:val="000000"/>
          <w:lang w:val="en-US"/>
        </w:rPr>
        <w:t>M</w:t>
      </w:r>
      <w:r w:rsidRPr="00B52A8D">
        <w:rPr>
          <w:color w:val="000000"/>
        </w:rPr>
        <w:t xml:space="preserve"> </w:t>
      </w:r>
      <w:r w:rsidRPr="00B52A8D">
        <w:rPr>
          <w:color w:val="000000"/>
          <w:lang w:val="en-US"/>
        </w:rPr>
        <w:t>MnSO</w:t>
      </w:r>
      <w:r w:rsidRPr="00B52A8D">
        <w:rPr>
          <w:color w:val="000000"/>
          <w:vertAlign w:val="subscript"/>
        </w:rPr>
        <w:t>4</w:t>
      </w:r>
      <w:r w:rsidRPr="00B52A8D">
        <w:rPr>
          <w:color w:val="000000"/>
        </w:rPr>
        <w:t xml:space="preserve">, установлено изменение </w:t>
      </w:r>
      <w:r w:rsidRPr="00B52A8D">
        <w:rPr>
          <w:color w:val="000000"/>
          <w:lang w:val="en-US"/>
        </w:rPr>
        <w:t>pH</w:t>
      </w:r>
      <w:r w:rsidRPr="00B52A8D">
        <w:rPr>
          <w:color w:val="000000"/>
        </w:rPr>
        <w:t xml:space="preserve"> растворов электролитов в ходе окисления/восстановления.</w:t>
      </w:r>
    </w:p>
    <w:p w14:paraId="0000000E" w14:textId="78BBE924" w:rsidR="00130241" w:rsidRPr="00B52A8D" w:rsidRDefault="00EB1F49" w:rsidP="00B52A8D">
      <w:pPr>
        <w:pBdr>
          <w:top w:val="nil"/>
          <w:left w:val="nil"/>
          <w:bottom w:val="nil"/>
          <w:right w:val="nil"/>
          <w:between w:val="nil"/>
        </w:pBdr>
        <w:shd w:val="clear" w:color="auto" w:fill="FFFFFF"/>
        <w:ind w:firstLine="397"/>
        <w:jc w:val="center"/>
        <w:rPr>
          <w:color w:val="000000"/>
          <w:lang w:val="en-US"/>
        </w:rPr>
      </w:pPr>
      <w:r>
        <w:rPr>
          <w:b/>
          <w:color w:val="000000"/>
        </w:rPr>
        <w:t>Литература</w:t>
      </w:r>
    </w:p>
    <w:p w14:paraId="1C97EA93" w14:textId="1D0CA37C" w:rsidR="005518BF" w:rsidRPr="005B1F2A" w:rsidRDefault="005518BF" w:rsidP="005518BF">
      <w:pPr>
        <w:widowControl w:val="0"/>
        <w:autoSpaceDE w:val="0"/>
        <w:autoSpaceDN w:val="0"/>
        <w:adjustRightInd w:val="0"/>
        <w:ind w:left="284" w:hanging="284"/>
        <w:rPr>
          <w:noProof/>
          <w:lang w:val="en-US"/>
        </w:rPr>
      </w:pPr>
      <w:r w:rsidRPr="005B1F2A">
        <w:rPr>
          <w:noProof/>
          <w:lang w:val="en-US"/>
        </w:rPr>
        <w:t xml:space="preserve">1. </w:t>
      </w:r>
      <w:r w:rsidRPr="005B1F2A">
        <w:rPr>
          <w:noProof/>
          <w:lang w:val="en-US"/>
        </w:rPr>
        <w:tab/>
        <w:t>Qiu, C.; Zhu, X.; Xue, L.; Ni, M.; Zhao, Y.; Liu, B.; Xia, H. The Function of Mn</w:t>
      </w:r>
      <w:r w:rsidRPr="005B1F2A">
        <w:rPr>
          <w:noProof/>
          <w:vertAlign w:val="superscript"/>
          <w:lang w:val="en-US"/>
        </w:rPr>
        <w:t>2+</w:t>
      </w:r>
      <w:r w:rsidRPr="005B1F2A">
        <w:rPr>
          <w:noProof/>
          <w:lang w:val="en-US"/>
        </w:rPr>
        <w:t xml:space="preserve"> Additive in Aqueous Electrolyte for Zn/</w:t>
      </w:r>
      <w:r w:rsidRPr="005518BF">
        <w:rPr>
          <w:noProof/>
        </w:rPr>
        <w:t>δ</w:t>
      </w:r>
      <w:r w:rsidRPr="005B1F2A">
        <w:rPr>
          <w:noProof/>
          <w:lang w:val="en-US"/>
        </w:rPr>
        <w:t>-MnO</w:t>
      </w:r>
      <w:r w:rsidRPr="005B1F2A">
        <w:rPr>
          <w:noProof/>
          <w:vertAlign w:val="subscript"/>
          <w:lang w:val="en-US"/>
        </w:rPr>
        <w:t>2</w:t>
      </w:r>
      <w:r w:rsidRPr="005B1F2A">
        <w:rPr>
          <w:noProof/>
          <w:lang w:val="en-US"/>
        </w:rPr>
        <w:t xml:space="preserve"> Battery</w:t>
      </w:r>
      <w:r w:rsidRPr="005518BF">
        <w:rPr>
          <w:noProof/>
          <w:lang w:val="en-US"/>
        </w:rPr>
        <w:t xml:space="preserve"> //</w:t>
      </w:r>
      <w:r w:rsidRPr="005B1F2A">
        <w:rPr>
          <w:noProof/>
          <w:lang w:val="en-US"/>
        </w:rPr>
        <w:t xml:space="preserve"> Electrochim. Acta</w:t>
      </w:r>
      <w:r>
        <w:rPr>
          <w:noProof/>
          <w:lang w:val="en-US"/>
        </w:rPr>
        <w:t>.</w:t>
      </w:r>
      <w:r w:rsidRPr="005B1F2A">
        <w:rPr>
          <w:noProof/>
          <w:lang w:val="en-US"/>
        </w:rPr>
        <w:t xml:space="preserve"> 2020</w:t>
      </w:r>
      <w:r>
        <w:rPr>
          <w:noProof/>
          <w:lang w:val="en-US"/>
        </w:rPr>
        <w:t>. Vol. </w:t>
      </w:r>
      <w:r w:rsidRPr="005B1F2A">
        <w:rPr>
          <w:noProof/>
          <w:lang w:val="en-US"/>
        </w:rPr>
        <w:t>351</w:t>
      </w:r>
      <w:r>
        <w:rPr>
          <w:noProof/>
          <w:lang w:val="en-US"/>
        </w:rPr>
        <w:t>. P.</w:t>
      </w:r>
      <w:r w:rsidRPr="005B1F2A">
        <w:rPr>
          <w:noProof/>
          <w:lang w:val="en-US"/>
        </w:rPr>
        <w:t>136445</w:t>
      </w:r>
      <w:r>
        <w:rPr>
          <w:noProof/>
          <w:lang w:val="en-US"/>
        </w:rPr>
        <w:t>.</w:t>
      </w:r>
    </w:p>
    <w:p w14:paraId="0B0EC400" w14:textId="28B9AADC" w:rsidR="005518BF" w:rsidRPr="005518BF" w:rsidRDefault="005518BF" w:rsidP="005518BF">
      <w:pPr>
        <w:widowControl w:val="0"/>
        <w:autoSpaceDE w:val="0"/>
        <w:autoSpaceDN w:val="0"/>
        <w:adjustRightInd w:val="0"/>
        <w:ind w:left="284" w:hanging="284"/>
        <w:rPr>
          <w:noProof/>
          <w:lang w:val="en-US"/>
        </w:rPr>
      </w:pPr>
      <w:r w:rsidRPr="005B1F2A">
        <w:rPr>
          <w:noProof/>
          <w:lang w:val="en-US"/>
        </w:rPr>
        <w:t xml:space="preserve">2. </w:t>
      </w:r>
      <w:r w:rsidRPr="005B1F2A">
        <w:rPr>
          <w:noProof/>
          <w:lang w:val="en-US"/>
        </w:rPr>
        <w:tab/>
        <w:t xml:space="preserve">Pan, H.; Shao, Y.; Yan, P.; Cheng, Y.; Han, K.S.; Nie, Z.; Wang, C.; Yang, J.; Li, X.; Bhattacharya, P.; et al. </w:t>
      </w:r>
      <w:r w:rsidRPr="005518BF">
        <w:rPr>
          <w:noProof/>
          <w:lang w:val="en-US"/>
        </w:rPr>
        <w:t>Reversible Aqueous Zinc/Manganese Oxide Energy Storage from Conversion Reactions</w:t>
      </w:r>
      <w:r>
        <w:rPr>
          <w:noProof/>
          <w:lang w:val="en-US"/>
        </w:rPr>
        <w:t xml:space="preserve"> //</w:t>
      </w:r>
      <w:r w:rsidRPr="005518BF">
        <w:rPr>
          <w:noProof/>
          <w:lang w:val="en-US"/>
        </w:rPr>
        <w:t xml:space="preserve"> Nat. </w:t>
      </w:r>
      <w:r w:rsidRPr="005B1F2A">
        <w:rPr>
          <w:noProof/>
          <w:lang w:val="en-US"/>
        </w:rPr>
        <w:t>Energy</w:t>
      </w:r>
      <w:r>
        <w:rPr>
          <w:noProof/>
          <w:lang w:val="en-US"/>
        </w:rPr>
        <w:t>.</w:t>
      </w:r>
      <w:r w:rsidRPr="005B1F2A">
        <w:rPr>
          <w:noProof/>
          <w:lang w:val="en-US"/>
        </w:rPr>
        <w:t xml:space="preserve"> 2016</w:t>
      </w:r>
      <w:r>
        <w:rPr>
          <w:noProof/>
          <w:lang w:val="en-US"/>
        </w:rPr>
        <w:t>. Vol.</w:t>
      </w:r>
      <w:r w:rsidRPr="005B1F2A">
        <w:rPr>
          <w:noProof/>
          <w:lang w:val="en-US"/>
        </w:rPr>
        <w:t xml:space="preserve"> 1</w:t>
      </w:r>
      <w:r>
        <w:rPr>
          <w:noProof/>
          <w:lang w:val="en-US"/>
        </w:rPr>
        <w:t>. P.</w:t>
      </w:r>
      <w:r w:rsidRPr="005B1F2A">
        <w:rPr>
          <w:noProof/>
          <w:lang w:val="en-US"/>
        </w:rPr>
        <w:t xml:space="preserve"> 1–7</w:t>
      </w:r>
      <w:r>
        <w:rPr>
          <w:noProof/>
          <w:lang w:val="en-US"/>
        </w:rPr>
        <w:t>.</w:t>
      </w:r>
    </w:p>
    <w:p w14:paraId="5081E920" w14:textId="0939D5D5" w:rsidR="005518BF" w:rsidRPr="005518BF" w:rsidRDefault="005518BF" w:rsidP="005518BF">
      <w:pPr>
        <w:widowControl w:val="0"/>
        <w:autoSpaceDE w:val="0"/>
        <w:autoSpaceDN w:val="0"/>
        <w:adjustRightInd w:val="0"/>
        <w:ind w:left="284" w:hanging="284"/>
        <w:rPr>
          <w:noProof/>
          <w:lang w:val="en-US"/>
        </w:rPr>
      </w:pPr>
      <w:r w:rsidRPr="005B1F2A">
        <w:rPr>
          <w:noProof/>
          <w:lang w:val="en-US"/>
        </w:rPr>
        <w:t xml:space="preserve">3. </w:t>
      </w:r>
      <w:r w:rsidRPr="005B1F2A">
        <w:rPr>
          <w:noProof/>
          <w:lang w:val="en-US"/>
        </w:rPr>
        <w:tab/>
        <w:t>Sun, W.; Wang, F.; Hou, S.; Yang, C.; Fan, X.; Ma, Z.; Gao, T.; Han, F.; Hu, R.; Zhu, M.; et al. Zn/MnO</w:t>
      </w:r>
      <w:r w:rsidRPr="005B1F2A">
        <w:rPr>
          <w:noProof/>
          <w:vertAlign w:val="subscript"/>
          <w:lang w:val="en-US"/>
        </w:rPr>
        <w:t>2</w:t>
      </w:r>
      <w:r w:rsidRPr="005B1F2A">
        <w:rPr>
          <w:noProof/>
          <w:lang w:val="en-US"/>
        </w:rPr>
        <w:t xml:space="preserve"> Battery Chemistry with H</w:t>
      </w:r>
      <w:r w:rsidRPr="005B1F2A">
        <w:rPr>
          <w:noProof/>
          <w:vertAlign w:val="superscript"/>
          <w:lang w:val="en-US"/>
        </w:rPr>
        <w:t>+</w:t>
      </w:r>
      <w:r w:rsidRPr="005B1F2A">
        <w:rPr>
          <w:noProof/>
          <w:lang w:val="en-US"/>
        </w:rPr>
        <w:t xml:space="preserve"> and Zn</w:t>
      </w:r>
      <w:r w:rsidRPr="005B1F2A">
        <w:rPr>
          <w:noProof/>
          <w:vertAlign w:val="superscript"/>
          <w:lang w:val="en-US"/>
        </w:rPr>
        <w:t>2+</w:t>
      </w:r>
      <w:r w:rsidRPr="005B1F2A">
        <w:rPr>
          <w:noProof/>
          <w:lang w:val="en-US"/>
        </w:rPr>
        <w:t xml:space="preserve"> Coinsertion</w:t>
      </w:r>
      <w:r>
        <w:rPr>
          <w:noProof/>
          <w:lang w:val="en-US"/>
        </w:rPr>
        <w:t xml:space="preserve"> //</w:t>
      </w:r>
      <w:r w:rsidRPr="005B1F2A">
        <w:rPr>
          <w:noProof/>
          <w:lang w:val="en-US"/>
        </w:rPr>
        <w:t xml:space="preserve"> J. Am. Chem. Soc. 2017</w:t>
      </w:r>
      <w:r>
        <w:rPr>
          <w:noProof/>
          <w:lang w:val="en-US"/>
        </w:rPr>
        <w:t>.</w:t>
      </w:r>
      <w:r w:rsidRPr="005B1F2A">
        <w:rPr>
          <w:noProof/>
          <w:lang w:val="en-US"/>
        </w:rPr>
        <w:t xml:space="preserve"> </w:t>
      </w:r>
      <w:r>
        <w:rPr>
          <w:noProof/>
          <w:lang w:val="en-US"/>
        </w:rPr>
        <w:t xml:space="preserve">Vol. </w:t>
      </w:r>
      <w:r w:rsidRPr="005B1F2A">
        <w:rPr>
          <w:noProof/>
          <w:lang w:val="en-US"/>
        </w:rPr>
        <w:t>139</w:t>
      </w:r>
      <w:r>
        <w:rPr>
          <w:noProof/>
          <w:lang w:val="en-US"/>
        </w:rPr>
        <w:t>. P.</w:t>
      </w:r>
      <w:r w:rsidRPr="005B1F2A">
        <w:rPr>
          <w:noProof/>
          <w:lang w:val="en-US"/>
        </w:rPr>
        <w:t xml:space="preserve"> 9775–9778</w:t>
      </w:r>
      <w:r>
        <w:rPr>
          <w:noProof/>
          <w:lang w:val="en-US"/>
        </w:rPr>
        <w:t>.</w:t>
      </w:r>
    </w:p>
    <w:p w14:paraId="22D94226" w14:textId="2E6E2DB9" w:rsidR="005518BF" w:rsidRPr="005518BF" w:rsidRDefault="005518BF" w:rsidP="005518BF">
      <w:pPr>
        <w:widowControl w:val="0"/>
        <w:autoSpaceDE w:val="0"/>
        <w:autoSpaceDN w:val="0"/>
        <w:adjustRightInd w:val="0"/>
        <w:ind w:left="284" w:hanging="284"/>
        <w:rPr>
          <w:noProof/>
          <w:lang w:val="en-US"/>
        </w:rPr>
      </w:pPr>
      <w:r w:rsidRPr="005B1F2A">
        <w:rPr>
          <w:noProof/>
          <w:lang w:val="en-US"/>
        </w:rPr>
        <w:t xml:space="preserve">4. </w:t>
      </w:r>
      <w:r w:rsidRPr="005B1F2A">
        <w:rPr>
          <w:noProof/>
          <w:lang w:val="en-US"/>
        </w:rPr>
        <w:tab/>
        <w:t>Guo, X.; Zhou, J.; Bai, C.; Li, X.; Fang, G.; Liang, S. Zn/MnO</w:t>
      </w:r>
      <w:r w:rsidRPr="005B1F2A">
        <w:rPr>
          <w:noProof/>
          <w:vertAlign w:val="subscript"/>
          <w:lang w:val="en-US"/>
        </w:rPr>
        <w:t>2</w:t>
      </w:r>
      <w:r w:rsidRPr="005B1F2A">
        <w:rPr>
          <w:noProof/>
          <w:lang w:val="en-US"/>
        </w:rPr>
        <w:t xml:space="preserve"> Battery Chemistry with Dissolution-Deposition Mechanism</w:t>
      </w:r>
      <w:r>
        <w:rPr>
          <w:noProof/>
          <w:lang w:val="en-US"/>
        </w:rPr>
        <w:t xml:space="preserve"> //</w:t>
      </w:r>
      <w:r w:rsidRPr="005B1F2A">
        <w:rPr>
          <w:noProof/>
          <w:lang w:val="en-US"/>
        </w:rPr>
        <w:t xml:space="preserve"> Mater. </w:t>
      </w:r>
      <w:r w:rsidRPr="005518BF">
        <w:rPr>
          <w:noProof/>
          <w:lang w:val="en-US"/>
        </w:rPr>
        <w:t>Today Energy</w:t>
      </w:r>
      <w:r>
        <w:rPr>
          <w:noProof/>
          <w:lang w:val="en-US"/>
        </w:rPr>
        <w:t>.</w:t>
      </w:r>
      <w:r w:rsidRPr="005518BF">
        <w:rPr>
          <w:noProof/>
          <w:lang w:val="en-US"/>
        </w:rPr>
        <w:t xml:space="preserve"> 2020</w:t>
      </w:r>
      <w:r>
        <w:rPr>
          <w:noProof/>
          <w:lang w:val="en-US"/>
        </w:rPr>
        <w:t>. Vol.</w:t>
      </w:r>
      <w:r w:rsidRPr="005518BF">
        <w:rPr>
          <w:noProof/>
          <w:lang w:val="en-US"/>
        </w:rPr>
        <w:t xml:space="preserve"> 16</w:t>
      </w:r>
      <w:r>
        <w:rPr>
          <w:noProof/>
          <w:lang w:val="en-US"/>
        </w:rPr>
        <w:t>. P.</w:t>
      </w:r>
      <w:r w:rsidRPr="005518BF">
        <w:rPr>
          <w:noProof/>
          <w:lang w:val="en-US"/>
        </w:rPr>
        <w:t xml:space="preserve"> 100396</w:t>
      </w:r>
      <w:r>
        <w:rPr>
          <w:noProof/>
          <w:lang w:val="en-US"/>
        </w:rPr>
        <w:t>.</w:t>
      </w:r>
      <w:r w:rsidRPr="005518BF">
        <w:rPr>
          <w:noProof/>
          <w:lang w:val="en-US"/>
        </w:rPr>
        <w:t xml:space="preserve"> </w:t>
      </w:r>
    </w:p>
    <w:p w14:paraId="2B9036C4" w14:textId="7D28EAC9" w:rsidR="005518BF" w:rsidRDefault="005518BF" w:rsidP="005518BF">
      <w:pPr>
        <w:widowControl w:val="0"/>
        <w:autoSpaceDE w:val="0"/>
        <w:autoSpaceDN w:val="0"/>
        <w:adjustRightInd w:val="0"/>
        <w:rPr>
          <w:noProof/>
        </w:rPr>
      </w:pPr>
    </w:p>
    <w:sectPr w:rsidR="005518BF">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44F0" w14:textId="77777777" w:rsidR="000929D7" w:rsidRDefault="000929D7" w:rsidP="00B52A8D">
      <w:r>
        <w:separator/>
      </w:r>
    </w:p>
  </w:endnote>
  <w:endnote w:type="continuationSeparator" w:id="0">
    <w:p w14:paraId="3A980A0B" w14:textId="77777777" w:rsidR="000929D7" w:rsidRDefault="000929D7" w:rsidP="00B5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7D86" w14:textId="77777777" w:rsidR="000929D7" w:rsidRDefault="000929D7" w:rsidP="00B52A8D">
      <w:r>
        <w:separator/>
      </w:r>
    </w:p>
  </w:footnote>
  <w:footnote w:type="continuationSeparator" w:id="0">
    <w:p w14:paraId="418DFDB4" w14:textId="77777777" w:rsidR="000929D7" w:rsidRDefault="000929D7" w:rsidP="00B52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632E5"/>
    <w:multiLevelType w:val="multilevel"/>
    <w:tmpl w:val="760E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8953333">
    <w:abstractNumId w:val="1"/>
  </w:num>
  <w:num w:numId="2" w16cid:durableId="1197278497">
    <w:abstractNumId w:val="2"/>
  </w:num>
  <w:num w:numId="3" w16cid:durableId="12969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929D7"/>
    <w:rsid w:val="00101A1C"/>
    <w:rsid w:val="00106375"/>
    <w:rsid w:val="00115FE1"/>
    <w:rsid w:val="00116478"/>
    <w:rsid w:val="00130241"/>
    <w:rsid w:val="00191A21"/>
    <w:rsid w:val="001E61C2"/>
    <w:rsid w:val="001F0493"/>
    <w:rsid w:val="002264EE"/>
    <w:rsid w:val="0023307C"/>
    <w:rsid w:val="00234D42"/>
    <w:rsid w:val="002975C1"/>
    <w:rsid w:val="0031361E"/>
    <w:rsid w:val="00327B7F"/>
    <w:rsid w:val="00391C38"/>
    <w:rsid w:val="003B76D6"/>
    <w:rsid w:val="004A26A3"/>
    <w:rsid w:val="004F0EDF"/>
    <w:rsid w:val="00522BF1"/>
    <w:rsid w:val="00527F1A"/>
    <w:rsid w:val="005518BF"/>
    <w:rsid w:val="00590166"/>
    <w:rsid w:val="005B1F2A"/>
    <w:rsid w:val="0069427D"/>
    <w:rsid w:val="006F7A19"/>
    <w:rsid w:val="00720701"/>
    <w:rsid w:val="00770F51"/>
    <w:rsid w:val="00775389"/>
    <w:rsid w:val="00797838"/>
    <w:rsid w:val="007C36D8"/>
    <w:rsid w:val="007F2744"/>
    <w:rsid w:val="008931BE"/>
    <w:rsid w:val="008B026B"/>
    <w:rsid w:val="00921D45"/>
    <w:rsid w:val="00992CF4"/>
    <w:rsid w:val="009A66DB"/>
    <w:rsid w:val="009B2F80"/>
    <w:rsid w:val="009B3300"/>
    <w:rsid w:val="009F3380"/>
    <w:rsid w:val="00A02163"/>
    <w:rsid w:val="00A314FE"/>
    <w:rsid w:val="00A904E3"/>
    <w:rsid w:val="00B52A8D"/>
    <w:rsid w:val="00BF25D6"/>
    <w:rsid w:val="00BF36F8"/>
    <w:rsid w:val="00BF4622"/>
    <w:rsid w:val="00CD00B1"/>
    <w:rsid w:val="00D20944"/>
    <w:rsid w:val="00D22306"/>
    <w:rsid w:val="00D42542"/>
    <w:rsid w:val="00D8121C"/>
    <w:rsid w:val="00E22189"/>
    <w:rsid w:val="00E74069"/>
    <w:rsid w:val="00EB1F49"/>
    <w:rsid w:val="00F222AE"/>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styleId="ab">
    <w:name w:val="Strong"/>
    <w:basedOn w:val="a0"/>
    <w:uiPriority w:val="22"/>
    <w:qFormat/>
    <w:rsid w:val="00191A21"/>
    <w:rPr>
      <w:b/>
      <w:bCs/>
    </w:rPr>
  </w:style>
  <w:style w:type="paragraph" w:styleId="ac">
    <w:name w:val="header"/>
    <w:basedOn w:val="a"/>
    <w:link w:val="ad"/>
    <w:uiPriority w:val="99"/>
    <w:unhideWhenUsed/>
    <w:rsid w:val="00B52A8D"/>
    <w:pPr>
      <w:tabs>
        <w:tab w:val="center" w:pos="4677"/>
        <w:tab w:val="right" w:pos="9355"/>
      </w:tabs>
    </w:pPr>
  </w:style>
  <w:style w:type="character" w:customStyle="1" w:styleId="ad">
    <w:name w:val="Верхний колонтитул Знак"/>
    <w:basedOn w:val="a0"/>
    <w:link w:val="ac"/>
    <w:uiPriority w:val="99"/>
    <w:rsid w:val="00B52A8D"/>
    <w:rPr>
      <w:rFonts w:ascii="Times New Roman" w:eastAsia="Times New Roman" w:hAnsi="Times New Roman" w:cs="Times New Roman"/>
      <w:sz w:val="24"/>
      <w:szCs w:val="24"/>
    </w:rPr>
  </w:style>
  <w:style w:type="paragraph" w:styleId="ae">
    <w:name w:val="footer"/>
    <w:basedOn w:val="a"/>
    <w:link w:val="af"/>
    <w:uiPriority w:val="99"/>
    <w:unhideWhenUsed/>
    <w:rsid w:val="00B52A8D"/>
    <w:pPr>
      <w:tabs>
        <w:tab w:val="center" w:pos="4677"/>
        <w:tab w:val="right" w:pos="9355"/>
      </w:tabs>
    </w:pPr>
  </w:style>
  <w:style w:type="character" w:customStyle="1" w:styleId="af">
    <w:name w:val="Нижний колонтитул Знак"/>
    <w:basedOn w:val="a0"/>
    <w:link w:val="ae"/>
    <w:uiPriority w:val="99"/>
    <w:rsid w:val="00B52A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015034590">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70240659">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nskiim6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2143</Words>
  <Characters>12220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cp:lastModifiedBy>Каменский Михаил Александрович</cp:lastModifiedBy>
  <cp:revision>9</cp:revision>
  <dcterms:created xsi:type="dcterms:W3CDTF">2023-03-01T13:32:00Z</dcterms:created>
  <dcterms:modified xsi:type="dcterms:W3CDTF">2023-03-03T15:40:00Z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http://www.zotero.org/styles/energies</vt:lpwstr>
  </property>
  <property fmtid="{D5CDD505-2E9C-101B-9397-08002B2CF9AE}" pid="4" name="Mendeley Unique User Id_1">
    <vt:lpwstr>f744c0cf-fc17-37ff-8cd7-ace4392339a8</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http://www.zotero.org/styles/electrochimica-acta</vt:lpwstr>
  </property>
  <property fmtid="{D5CDD505-2E9C-101B-9397-08002B2CF9AE}" pid="8" name="Mendeley Recent Style Name 1_1">
    <vt:lpwstr>Electrochimica Acta</vt:lpwstr>
  </property>
  <property fmtid="{D5CDD505-2E9C-101B-9397-08002B2CF9AE}" pid="9" name="Mendeley Recent Style Id 2_1">
    <vt:lpwstr>http://www.zotero.org/styles/energies</vt:lpwstr>
  </property>
  <property fmtid="{D5CDD505-2E9C-101B-9397-08002B2CF9AE}" pid="10" name="Mendeley Recent Style Name 2_1">
    <vt:lpwstr>Energies</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http://www.zotero.org/styles/journal-of-energy-chemistry</vt:lpwstr>
  </property>
  <property fmtid="{D5CDD505-2E9C-101B-9397-08002B2CF9AE}" pid="14" name="Mendeley Recent Style Name 4_1">
    <vt:lpwstr>Journal of Energy Chemistry</vt:lpwstr>
  </property>
  <property fmtid="{D5CDD505-2E9C-101B-9397-08002B2CF9AE}" pid="15" name="Mendeley Recent Style Id 5_1">
    <vt:lpwstr>http://www.zotero.org/styles/journal-of-the-electrochemical-society</vt:lpwstr>
  </property>
  <property fmtid="{D5CDD505-2E9C-101B-9397-08002B2CF9AE}" pid="16" name="Mendeley Recent Style Name 5_1">
    <vt:lpwstr>Journal of The Electrochemical Society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http://www.zotero.org/styles/solid-state-sciences</vt:lpwstr>
  </property>
  <property fmtid="{D5CDD505-2E9C-101B-9397-08002B2CF9AE}" pid="22" name="Mendeley Recent Style Name 8_1">
    <vt:lpwstr>Solid State Sciences</vt:lpwstr>
  </property>
  <property fmtid="{D5CDD505-2E9C-101B-9397-08002B2CF9AE}" pid="23" name="Mendeley Recent Style Id 9_1">
    <vt:lpwstr>http://csl.mendeley.com/styles/403508241/jESE</vt:lpwstr>
  </property>
  <property fmtid="{D5CDD505-2E9C-101B-9397-08002B2CF9AE}" pid="24" name="Mendeley Recent Style Name 9_1">
    <vt:lpwstr>jESE</vt:lpwstr>
  </property>
</Properties>
</file>