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E8" w:rsidRDefault="009B1CE8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Исследование транзиетов тока и строения твёрдоэлектролитной интерфазы на электроосаждённом литие в присутствии поверхностно-активных веществ.</w:t>
      </w:r>
    </w:p>
    <w:p w:rsidR="009B1CE8" w:rsidRDefault="009B1CE8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i/>
          <w:iCs/>
          <w:color w:val="000000"/>
        </w:rPr>
        <w:t>Алпатов С.С., Васильев Ф.А., Семенихин О.А.</w:t>
      </w:r>
    </w:p>
    <w:p w:rsidR="009B1CE8" w:rsidRDefault="009B1CE8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Студент, 4 курс специалитета</w:t>
      </w:r>
    </w:p>
    <w:p w:rsidR="009B1CE8" w:rsidRDefault="009B1CE8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Московский государственный университет имени М.В.Ломоносова, </w:t>
      </w:r>
    </w:p>
    <w:p w:rsidR="009B1CE8" w:rsidRDefault="009B1CE8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химический факультет, Москва, Россия</w:t>
      </w:r>
    </w:p>
    <w:p w:rsidR="009B1CE8" w:rsidRDefault="009B1CE8">
      <w:pPr>
        <w:shd w:val="clear" w:color="auto" w:fill="FFFFFF"/>
        <w:jc w:val="center"/>
        <w:rPr>
          <w:rFonts w:cs="Times New Roman"/>
          <w:lang w:val="en-GB"/>
        </w:rPr>
      </w:pPr>
      <w:r>
        <w:rPr>
          <w:rFonts w:cs="Times New Roman"/>
          <w:i/>
          <w:iCs/>
          <w:color w:val="000000"/>
          <w:lang w:val="en-GB"/>
        </w:rPr>
        <w:t xml:space="preserve">E-mail: </w:t>
      </w:r>
      <w:hyperlink r:id="rId5">
        <w:r>
          <w:rPr>
            <w:rFonts w:cs="Times New Roman"/>
            <w:i/>
            <w:iCs/>
            <w:color w:val="000000"/>
            <w:u w:val="single"/>
            <w:lang w:val="en-US"/>
          </w:rPr>
          <w:t>stepalpvik</w:t>
        </w:r>
        <w:r>
          <w:rPr>
            <w:rFonts w:cs="Times New Roman"/>
            <w:i/>
            <w:iCs/>
            <w:color w:val="000000"/>
            <w:u w:val="single"/>
            <w:lang w:val="en-GB"/>
          </w:rPr>
          <w:t>@yandex.ru</w:t>
        </w:r>
      </w:hyperlink>
    </w:p>
    <w:p w:rsidR="009B1CE8" w:rsidRDefault="009B1CE8">
      <w:pPr>
        <w:shd w:val="clear" w:color="auto" w:fill="FFFFFF"/>
        <w:ind w:firstLine="397"/>
        <w:jc w:val="both"/>
        <w:rPr>
          <w:rFonts w:cs="Times New Roman"/>
          <w:color w:val="000000"/>
        </w:rPr>
      </w:pPr>
      <w:r>
        <w:rPr>
          <w:rFonts w:cs="Times New Roman"/>
        </w:rPr>
        <w:t>Электроосаждение лития из неводных электролитов является ключевым процессом, протекающим при зарядке перезаряжаемых литиевых источников тока с металлическим литиевым анодом. Стремление увеличить удельную емкость электрохимических накопителей привело к необходимости решить проблему дендритообразования. Одним из способов рассматривается введение добавок в электролит для улучшения улучшения морфологии электроосажденного лития [1],[2].</w:t>
      </w:r>
    </w:p>
    <w:p w:rsidR="009B1CE8" w:rsidRDefault="009B1CE8">
      <w:pPr>
        <w:shd w:val="clear" w:color="auto" w:fill="FFFFFF"/>
        <w:ind w:firstLine="39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Целью данной работы являлось подтверждение наличия связи закономерностей, наблюдаемых при электроосаждении металлического лития на медных и литиевых электродах, с различиями в свойствах так называемой твёрдоэлектролитной интерфазы (</w:t>
      </w:r>
      <w:r>
        <w:rPr>
          <w:rFonts w:cs="Times New Roman"/>
          <w:color w:val="000000"/>
          <w:lang w:val="en-US"/>
        </w:rPr>
        <w:t>solid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electrolyte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  <w:lang w:val="en-US"/>
        </w:rPr>
        <w:t>interphase</w:t>
      </w:r>
      <w:r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  <w:lang w:val="en-US"/>
        </w:rPr>
        <w:t>ESI</w:t>
      </w:r>
      <w:r>
        <w:rPr>
          <w:rFonts w:cs="Times New Roman"/>
          <w:color w:val="000000"/>
        </w:rPr>
        <w:t xml:space="preserve">), которая образуется на электродах при контакте с электролитом </w:t>
      </w:r>
      <w:r>
        <w:rPr>
          <w:rFonts w:cs="Times New Roman"/>
        </w:rPr>
        <w:t>[3]</w:t>
      </w:r>
      <w:r>
        <w:rPr>
          <w:rFonts w:cs="Times New Roman"/>
          <w:color w:val="000000"/>
        </w:rPr>
        <w:t>.</w:t>
      </w:r>
    </w:p>
    <w:p w:rsidR="009B1CE8" w:rsidRDefault="009B1CE8">
      <w:pPr>
        <w:shd w:val="clear" w:color="auto" w:fill="FFFFFF"/>
        <w:ind w:firstLine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Показано, что добавление в состав электролита поверхностно-активных веществ, таких как цетилтриметиламмоний бромид и гексадецилпиридиний бромид, приводит к значительному изменению свойств </w:t>
      </w:r>
      <w:r>
        <w:rPr>
          <w:rFonts w:cs="Times New Roman"/>
          <w:color w:val="000000"/>
          <w:lang w:val="en-US"/>
        </w:rPr>
        <w:t>SEI</w:t>
      </w:r>
      <w:r>
        <w:rPr>
          <w:rFonts w:cs="Times New Roman"/>
          <w:color w:val="000000"/>
        </w:rPr>
        <w:t xml:space="preserve">, что приводит к торможению процессов электроосаждения лития и связанных с ними процессах дендритообразования в этих условиях. Однако данные ПАВ не способны эффективно подавлять процессы дендритообразования, так как указанные явления связаны не с адсорбцией на поверхности растущего осадка, а только с их влиянием на свойства слоя </w:t>
      </w:r>
      <w:r>
        <w:rPr>
          <w:rFonts w:cs="Times New Roman"/>
          <w:color w:val="000000"/>
          <w:lang w:val="en-US"/>
        </w:rPr>
        <w:t>SEI</w:t>
      </w:r>
      <w:r>
        <w:rPr>
          <w:rFonts w:cs="Times New Roman"/>
          <w:color w:val="000000"/>
        </w:rPr>
        <w:t xml:space="preserve"> на электроде.</w:t>
      </w:r>
    </w:p>
    <w:p w:rsidR="009B1CE8" w:rsidRDefault="009B1CE8">
      <w:pPr>
        <w:shd w:val="clear" w:color="auto" w:fill="FFFFFF"/>
        <w:ind w:firstLine="397"/>
        <w:jc w:val="both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Работа выполнена при поддержке Российского научного фонда, грант № 22-23-00512.</w:t>
      </w:r>
    </w:p>
    <w:p w:rsidR="009B1CE8" w:rsidRDefault="009B1CE8">
      <w:pPr>
        <w:shd w:val="clear" w:color="auto" w:fill="FFFFFF"/>
        <w:ind w:firstLine="397"/>
        <w:jc w:val="both"/>
        <w:rPr>
          <w:rFonts w:cs="Times New Roman"/>
          <w:i/>
          <w:iCs/>
          <w:color w:val="000000"/>
        </w:rPr>
      </w:pPr>
    </w:p>
    <w:p w:rsidR="009B1CE8" w:rsidRDefault="009B1CE8">
      <w:pPr>
        <w:shd w:val="clear" w:color="auto" w:fill="FFFFFF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b/>
          <w:bCs/>
          <w:color w:val="000000"/>
        </w:rPr>
        <w:t>Литература</w:t>
      </w:r>
    </w:p>
    <w:p w:rsidR="009B1CE8" w:rsidRDefault="009B1CE8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lang w:val="en-US"/>
        </w:rPr>
        <w:t>1. Besenhard J., Gurtler J., Komenda P. Corrosion protection of secondary lithium electrodes in organic electrolytes//</w:t>
      </w:r>
      <w:r>
        <w:rPr>
          <w:rFonts w:cs="Times New Roman"/>
          <w:i/>
          <w:iCs/>
          <w:color w:val="000000"/>
          <w:lang w:val="en-US"/>
        </w:rPr>
        <w:t xml:space="preserve"> J. of Power Sources</w:t>
      </w:r>
      <w:r>
        <w:rPr>
          <w:rFonts w:cs="Times New Roman"/>
          <w:color w:val="000000"/>
          <w:lang w:val="en-US"/>
        </w:rPr>
        <w:t xml:space="preserve">. </w:t>
      </w:r>
      <w:r>
        <w:rPr>
          <w:rFonts w:cs="Times New Roman"/>
          <w:color w:val="000000"/>
        </w:rPr>
        <w:t xml:space="preserve">1987. </w:t>
      </w:r>
      <w:r>
        <w:rPr>
          <w:rFonts w:cs="Times New Roman"/>
          <w:color w:val="000000"/>
          <w:lang w:val="en-US"/>
        </w:rPr>
        <w:t>Vol</w:t>
      </w:r>
      <w:r>
        <w:rPr>
          <w:rFonts w:cs="Times New Roman"/>
          <w:color w:val="000000"/>
        </w:rPr>
        <w:t xml:space="preserve">. 20. </w:t>
      </w:r>
      <w:r>
        <w:rPr>
          <w:rFonts w:cs="Times New Roman"/>
          <w:color w:val="000000"/>
          <w:lang w:val="en-US"/>
        </w:rPr>
        <w:t>P</w:t>
      </w:r>
      <w:r>
        <w:rPr>
          <w:rFonts w:cs="Times New Roman"/>
          <w:color w:val="000000"/>
        </w:rPr>
        <w:t>. 253-258.</w:t>
      </w:r>
    </w:p>
    <w:p w:rsidR="009B1CE8" w:rsidRDefault="009B1CE8">
      <w:pPr>
        <w:shd w:val="clear" w:color="auto" w:fill="FFFFFF"/>
        <w:jc w:val="both"/>
        <w:rPr>
          <w:rFonts w:cs="Times New Roman"/>
          <w:lang w:val="en-US"/>
        </w:rPr>
      </w:pPr>
      <w:r>
        <w:rPr>
          <w:rFonts w:cs="Times New Roman"/>
          <w:color w:val="000000"/>
          <w:lang w:val="en-US"/>
        </w:rPr>
        <w:t xml:space="preserve">2. </w:t>
      </w:r>
      <w:r>
        <w:rPr>
          <w:rFonts w:cs="Times New Roman"/>
          <w:lang w:val="en-US"/>
        </w:rPr>
        <w:t>Dai, H.L.; Xi, K., Liu, X., Lai, C., and Zhang, S.Q., Cationic Surfactant-Based Electrolyte</w:t>
      </w:r>
    </w:p>
    <w:p w:rsidR="009B1CE8" w:rsidRDefault="009B1CE8">
      <w:pPr>
        <w:shd w:val="clear" w:color="auto" w:fill="FFFFFF"/>
        <w:jc w:val="both"/>
        <w:rPr>
          <w:rFonts w:cs="Times New Roman"/>
          <w:i/>
          <w:iCs/>
          <w:lang w:val="en-US"/>
        </w:rPr>
      </w:pPr>
      <w:r>
        <w:rPr>
          <w:rFonts w:cs="Times New Roman"/>
          <w:lang w:val="en-US"/>
        </w:rPr>
        <w:t>Additives for Uniform Lithium Deposition via Lithiophobic Repulsion Mechanisms, //</w:t>
      </w:r>
      <w:r>
        <w:rPr>
          <w:rFonts w:cs="Times New Roman"/>
          <w:i/>
          <w:iCs/>
          <w:lang w:val="en-US"/>
        </w:rPr>
        <w:t>J. Am.</w:t>
      </w:r>
    </w:p>
    <w:p w:rsidR="009B1CE8" w:rsidRDefault="009B1CE8">
      <w:pPr>
        <w:shd w:val="clear" w:color="auto" w:fill="FFFFFF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i/>
          <w:iCs/>
          <w:lang w:val="en-US"/>
        </w:rPr>
        <w:t>Chem. Soc.</w:t>
      </w:r>
      <w:r>
        <w:rPr>
          <w:rFonts w:cs="Times New Roman"/>
          <w:lang w:val="en-US"/>
        </w:rPr>
        <w:t>, 2018, vol. 140, p. 17515.</w:t>
      </w:r>
    </w:p>
    <w:p w:rsidR="009B1CE8" w:rsidRDefault="009B1CE8">
      <w:pPr>
        <w:shd w:val="clear" w:color="auto" w:fill="FFFFFF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</w:rPr>
        <w:t xml:space="preserve">Алпатов С.С., Васильев Ф.А., Ваграмян Т.А., Семенихин О.А. Электроосаждение лития в присутствии поверхностно-активных веществ // </w:t>
      </w:r>
      <w:r>
        <w:rPr>
          <w:rFonts w:cs="Times New Roman"/>
          <w:i/>
          <w:iCs/>
        </w:rPr>
        <w:t>Электрохимия</w:t>
      </w:r>
      <w:r>
        <w:rPr>
          <w:rFonts w:cs="Times New Roman"/>
        </w:rPr>
        <w:t>. (На рассмотрении).</w:t>
      </w:r>
    </w:p>
    <w:sectPr w:rsidR="009B1CE8" w:rsidSect="009B1CE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CE8"/>
    <w:rsid w:val="009B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customStyle="1" w:styleId="ListParagraphChar">
    <w:name w:val="List Paragraph Char"/>
    <w:basedOn w:val="DefaultParagraphFont"/>
    <w:uiPriority w:val="99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NoSpacing">
    <w:name w:val="No Spacing"/>
    <w:uiPriority w:val="99"/>
    <w:qFormat/>
    <w:rPr>
      <w:rFonts w:ascii="Calibri" w:hAnsi="Calibri" w:cs="Calibri"/>
      <w:lang w:val="en-US"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1</Pages>
  <Words>338</Words>
  <Characters>1930</Characters>
  <Application>Microsoft Office Outlook</Application>
  <DocSecurity>0</DocSecurity>
  <Lines>0</Lines>
  <Paragraphs>0</Paragraphs>
  <ScaleCrop>false</ScaleCrop>
  <Company>Lomonosov 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Электроосаждение лития в присутствии поверхностно-активных веществ</dc:title>
  <dc:subject/>
  <dc:creator>Alpatov</dc:creator>
  <cp:keywords/>
  <dc:description/>
  <cp:lastModifiedBy>Alpatov</cp:lastModifiedBy>
  <cp:revision>8</cp:revision>
  <dcterms:created xsi:type="dcterms:W3CDTF">2023-02-14T18:25:00Z</dcterms:created>
  <dcterms:modified xsi:type="dcterms:W3CDTF">2023-02-15T14:49:00Z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