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2B" w:rsidRDefault="00223F2B" w:rsidP="00223F2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Термодинамические свойства и фазовые равновесия</w:t>
      </w:r>
    </w:p>
    <w:p w:rsidR="00223F2B" w:rsidRPr="00027DEB" w:rsidRDefault="00223F2B" w:rsidP="00223F2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в системах </w:t>
      </w:r>
      <w:r>
        <w:rPr>
          <w:rFonts w:hint="eastAsia"/>
          <w:b/>
          <w:bCs/>
        </w:rPr>
        <w:t>фосфат калия – фосфат натрия – вода</w:t>
      </w:r>
    </w:p>
    <w:p w:rsidR="00223F2B" w:rsidRDefault="00223F2B" w:rsidP="00223F2B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Ло </w:t>
      </w:r>
      <w:proofErr w:type="spellStart"/>
      <w:r>
        <w:rPr>
          <w:b/>
          <w:i/>
          <w:color w:val="000000"/>
        </w:rPr>
        <w:t>Юнсюй</w:t>
      </w:r>
      <w:proofErr w:type="spellEnd"/>
    </w:p>
    <w:p w:rsidR="00223F2B" w:rsidRDefault="00223F2B" w:rsidP="00223F2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:rsidR="00223F2B" w:rsidRDefault="00223F2B" w:rsidP="00223F2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</w:p>
    <w:p w:rsidR="00223F2B" w:rsidRPr="008D7FAE" w:rsidRDefault="00223F2B" w:rsidP="00223F2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223F2B" w:rsidRDefault="00223F2B" w:rsidP="00223F2B">
      <w:pPr>
        <w:shd w:val="clear" w:color="auto" w:fill="FFFFFF"/>
        <w:jc w:val="center"/>
        <w:rPr>
          <w:rStyle w:val="a3"/>
          <w:i/>
          <w:iCs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 w:rsidRPr="00855E67">
        <w:rPr>
          <w:i/>
          <w:color w:val="000000" w:themeColor="text1"/>
        </w:rPr>
        <w:t xml:space="preserve">: </w:t>
      </w:r>
      <w:proofErr w:type="spellStart"/>
      <w:r w:rsidRPr="00855E67">
        <w:rPr>
          <w:i/>
          <w:iCs/>
          <w:color w:val="000000" w:themeColor="text1"/>
          <w:u w:val="single"/>
          <w:lang w:val="en-US"/>
        </w:rPr>
        <w:t>vladimirluo</w:t>
      </w:r>
      <w:proofErr w:type="spellEnd"/>
      <w:r w:rsidRPr="00855E67">
        <w:rPr>
          <w:i/>
          <w:iCs/>
          <w:color w:val="000000" w:themeColor="text1"/>
          <w:u w:val="single"/>
        </w:rPr>
        <w:t>517@</w:t>
      </w:r>
      <w:proofErr w:type="spellStart"/>
      <w:r w:rsidRPr="00855E67">
        <w:rPr>
          <w:i/>
          <w:iCs/>
          <w:color w:val="000000" w:themeColor="text1"/>
          <w:u w:val="single"/>
          <w:lang w:val="en-US"/>
        </w:rPr>
        <w:t>gmail</w:t>
      </w:r>
      <w:proofErr w:type="spellEnd"/>
      <w:r w:rsidRPr="00855E67">
        <w:rPr>
          <w:i/>
          <w:iCs/>
          <w:color w:val="000000" w:themeColor="text1"/>
          <w:u w:val="single"/>
        </w:rPr>
        <w:t>.</w:t>
      </w:r>
      <w:r w:rsidRPr="00855E67">
        <w:rPr>
          <w:i/>
          <w:iCs/>
          <w:color w:val="000000" w:themeColor="text1"/>
          <w:u w:val="single"/>
          <w:lang w:val="en-US"/>
        </w:rPr>
        <w:t>com</w:t>
      </w:r>
    </w:p>
    <w:p w:rsidR="00223F2B" w:rsidRDefault="00223F2B" w:rsidP="008A7DAB">
      <w:pPr>
        <w:ind w:firstLine="397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Различные химические и биохимические процессы требуют знания свойств водных растворов, в том числе и систем, содержащих фосфаты щелочных металлов [1]. Свойства водных фосфатных растворов необходимы при поиске новых составов теплоаккумулирующих материалов [2], при разработке методов утилизации ядерных отходов [3]. Для оптимизации условий подобных процессов используют термодинамическое моделирование. Для построения термодинамических моделей требуются надежные согласованные экспериментальные данные.</w:t>
      </w:r>
    </w:p>
    <w:p w:rsidR="00223F2B" w:rsidRDefault="00223F2B" w:rsidP="008A7DAB">
      <w:pPr>
        <w:ind w:firstLine="397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Фазовые равновесия жидкость – </w:t>
      </w:r>
      <w:proofErr w:type="gramStart"/>
      <w:r>
        <w:rPr>
          <w:rFonts w:eastAsia="SimSun"/>
          <w:lang w:eastAsia="zh-CN"/>
        </w:rPr>
        <w:t>твердое</w:t>
      </w:r>
      <w:proofErr w:type="gramEnd"/>
      <w:r>
        <w:rPr>
          <w:rFonts w:eastAsia="SimSun"/>
          <w:lang w:eastAsia="zh-CN"/>
        </w:rPr>
        <w:t xml:space="preserve"> в бинарных системах фосфат натрия (калия) – вода исследованы в широком температурном интервале. В </w:t>
      </w:r>
      <w:r>
        <w:t>литературе</w:t>
      </w:r>
      <w:r>
        <w:rPr>
          <w:rFonts w:eastAsia="SimSun"/>
          <w:lang w:eastAsia="zh-CN"/>
        </w:rPr>
        <w:t xml:space="preserve"> практически отсутствуют данные о фазовых равновесиях в системе </w:t>
      </w:r>
      <w:r>
        <w:rPr>
          <w:rFonts w:eastAsia="SimSun"/>
          <w:lang w:val="en-US" w:eastAsia="zh-CN"/>
        </w:rPr>
        <w:t>K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val="en-US" w:eastAsia="zh-CN"/>
        </w:rPr>
        <w:t>PO</w:t>
      </w:r>
      <w:r>
        <w:rPr>
          <w:rFonts w:eastAsia="SimSun"/>
          <w:vertAlign w:val="subscript"/>
          <w:lang w:eastAsia="zh-CN"/>
        </w:rPr>
        <w:t>4</w:t>
      </w:r>
      <w:r>
        <w:rPr>
          <w:rFonts w:eastAsia="SimSun"/>
          <w:lang w:eastAsia="zh-CN"/>
        </w:rPr>
        <w:t>–</w:t>
      </w:r>
      <w:r>
        <w:rPr>
          <w:rFonts w:eastAsia="SimSun"/>
          <w:lang w:val="en-US" w:eastAsia="zh-CN"/>
        </w:rPr>
        <w:t>Na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val="en-US" w:eastAsia="zh-CN"/>
        </w:rPr>
        <w:t>PO</w:t>
      </w:r>
      <w:r>
        <w:rPr>
          <w:rFonts w:eastAsia="SimSun"/>
          <w:vertAlign w:val="subscript"/>
          <w:lang w:eastAsia="zh-CN"/>
        </w:rPr>
        <w:t>4</w:t>
      </w:r>
      <w:r>
        <w:rPr>
          <w:rFonts w:eastAsia="SimSun"/>
          <w:lang w:eastAsia="zh-CN"/>
        </w:rPr>
        <w:t>–</w:t>
      </w:r>
      <w:r>
        <w:rPr>
          <w:rFonts w:eastAsia="SimSun"/>
          <w:lang w:val="en-US" w:eastAsia="zh-CN"/>
        </w:rPr>
        <w:t>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lang w:eastAsia="zh-CN"/>
        </w:rPr>
        <w:t xml:space="preserve">. Представлено только положение точки </w:t>
      </w:r>
      <w:proofErr w:type="spellStart"/>
      <w:r>
        <w:rPr>
          <w:rFonts w:eastAsia="SimSun"/>
          <w:lang w:eastAsia="zh-CN"/>
        </w:rPr>
        <w:t>сонасыщения</w:t>
      </w:r>
      <w:proofErr w:type="spellEnd"/>
      <w:r>
        <w:rPr>
          <w:rFonts w:eastAsia="SimSun"/>
          <w:lang w:eastAsia="zh-CN"/>
        </w:rPr>
        <w:t xml:space="preserve"> [3]. </w:t>
      </w:r>
      <w:r>
        <w:t xml:space="preserve">Представленные в литературе </w:t>
      </w:r>
      <w:r>
        <w:rPr>
          <w:rFonts w:eastAsia="SimSun"/>
          <w:lang w:eastAsia="zh-CN"/>
        </w:rPr>
        <w:t xml:space="preserve">данные об активности воды в системе </w:t>
      </w:r>
      <w:r>
        <w:rPr>
          <w:rFonts w:eastAsia="SimSun"/>
          <w:lang w:val="en-US" w:eastAsia="zh-CN"/>
        </w:rPr>
        <w:t>K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val="en-US" w:eastAsia="zh-CN"/>
        </w:rPr>
        <w:t>PO</w:t>
      </w:r>
      <w:r>
        <w:rPr>
          <w:rFonts w:eastAsia="SimSun"/>
          <w:vertAlign w:val="subscript"/>
          <w:lang w:eastAsia="zh-CN"/>
        </w:rPr>
        <w:t>4</w:t>
      </w:r>
      <w:r>
        <w:rPr>
          <w:rFonts w:eastAsia="SimSun"/>
          <w:lang w:eastAsia="zh-CN"/>
        </w:rPr>
        <w:t>–</w:t>
      </w:r>
      <w:r>
        <w:rPr>
          <w:rFonts w:eastAsia="SimSun"/>
          <w:lang w:val="en-US" w:eastAsia="zh-CN"/>
        </w:rPr>
        <w:t>Na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val="en-US" w:eastAsia="zh-CN"/>
        </w:rPr>
        <w:t>PO</w:t>
      </w:r>
      <w:r>
        <w:rPr>
          <w:rFonts w:eastAsia="SimSun"/>
          <w:vertAlign w:val="subscript"/>
          <w:lang w:eastAsia="zh-CN"/>
        </w:rPr>
        <w:t>4</w:t>
      </w:r>
      <w:r>
        <w:rPr>
          <w:rFonts w:eastAsia="SimSun"/>
          <w:lang w:eastAsia="zh-CN"/>
        </w:rPr>
        <w:t>–</w:t>
      </w:r>
      <w:r>
        <w:rPr>
          <w:rFonts w:eastAsia="SimSun"/>
          <w:lang w:val="en-US" w:eastAsia="zh-CN"/>
        </w:rPr>
        <w:t>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lang w:eastAsia="zh-CN"/>
        </w:rPr>
        <w:t xml:space="preserve"> и ее подсистемах либо отсутствуют, либо не согласуются между собой и требуют проверки. </w:t>
      </w:r>
    </w:p>
    <w:p w:rsidR="00223F2B" w:rsidRDefault="00223F2B" w:rsidP="008A7DAB">
      <w:pPr>
        <w:ind w:firstLine="397"/>
        <w:jc w:val="both"/>
      </w:pPr>
      <w:r w:rsidRPr="00223F2B">
        <w:t>Цель</w:t>
      </w:r>
      <w:r>
        <w:t xml:space="preserve"> настоящей работы </w:t>
      </w:r>
      <w:r>
        <w:rPr>
          <w:color w:val="000000"/>
        </w:rPr>
        <w:t>—</w:t>
      </w:r>
      <w:r>
        <w:t xml:space="preserve"> получение набора экспериментальных данных о термодинамических свойствах и фазовых равновесиях в системе фосфат калия – фосфат натрия – вода.</w:t>
      </w:r>
    </w:p>
    <w:p w:rsidR="00223F2B" w:rsidRDefault="00223F2B" w:rsidP="008A7DAB">
      <w:pPr>
        <w:ind w:firstLine="397"/>
        <w:jc w:val="both"/>
        <w:rPr>
          <w:lang w:eastAsia="zh-CN"/>
        </w:rPr>
      </w:pPr>
      <w:r>
        <w:rPr>
          <w:lang w:eastAsia="zh-CN"/>
        </w:rPr>
        <w:t xml:space="preserve">Фазовые равновесия в системе </w:t>
      </w:r>
      <w:r>
        <w:rPr>
          <w:rFonts w:eastAsia="SimSun"/>
          <w:lang w:val="en-US" w:eastAsia="zh-CN"/>
        </w:rPr>
        <w:t>K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val="en-US" w:eastAsia="zh-CN"/>
        </w:rPr>
        <w:t>PO</w:t>
      </w:r>
      <w:r>
        <w:rPr>
          <w:rFonts w:eastAsia="SimSun"/>
          <w:vertAlign w:val="subscript"/>
          <w:lang w:eastAsia="zh-CN"/>
        </w:rPr>
        <w:t>4</w:t>
      </w:r>
      <w:r>
        <w:rPr>
          <w:rFonts w:eastAsia="SimSun"/>
          <w:lang w:eastAsia="zh-CN"/>
        </w:rPr>
        <w:t>–</w:t>
      </w:r>
      <w:r>
        <w:rPr>
          <w:rFonts w:eastAsia="SimSun"/>
          <w:lang w:val="en-US" w:eastAsia="zh-CN"/>
        </w:rPr>
        <w:t>Na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val="en-US" w:eastAsia="zh-CN"/>
        </w:rPr>
        <w:t>PO</w:t>
      </w:r>
      <w:r>
        <w:rPr>
          <w:rFonts w:eastAsia="SimSun"/>
          <w:vertAlign w:val="subscript"/>
          <w:lang w:eastAsia="zh-CN"/>
        </w:rPr>
        <w:t>4</w:t>
      </w:r>
      <w:r>
        <w:rPr>
          <w:rFonts w:eastAsia="SimSun"/>
          <w:lang w:eastAsia="zh-CN"/>
        </w:rPr>
        <w:t>–</w:t>
      </w:r>
      <w:r>
        <w:rPr>
          <w:rFonts w:eastAsia="SimSun"/>
          <w:lang w:val="en-US" w:eastAsia="zh-CN"/>
        </w:rPr>
        <w:t>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исследовали при 298.15 и 308.15</w:t>
      </w:r>
      <w:proofErr w:type="gramStart"/>
      <w:r>
        <w:rPr>
          <w:lang w:eastAsia="zh-CN"/>
        </w:rPr>
        <w:t> К</w:t>
      </w:r>
      <w:proofErr w:type="gramEnd"/>
      <w:r>
        <w:rPr>
          <w:lang w:eastAsia="zh-CN"/>
        </w:rPr>
        <w:t xml:space="preserve"> методом изотермического растворения. Составы твердых фаз определяли методом влажных остатков. Точные навески воды, фосфатов калия и натрия выдерживали не менее 14 дней при постоянном перемешивании до установления равновесия. Концентрации компонентов в равновесных фазах устанавливали методами фотометрии пламени и атомно-эмиссионной спектрометрии с индуктивно-связанной плазмой (ИСП-АЭС).</w:t>
      </w:r>
    </w:p>
    <w:p w:rsidR="00223F2B" w:rsidRDefault="00223F2B" w:rsidP="008A7DAB">
      <w:pPr>
        <w:ind w:firstLine="397"/>
        <w:jc w:val="both"/>
        <w:rPr>
          <w:lang w:eastAsia="zh-CN"/>
        </w:rPr>
      </w:pPr>
      <w:r>
        <w:rPr>
          <w:lang w:eastAsia="zh-CN"/>
        </w:rPr>
        <w:t xml:space="preserve">В ходе работы измерено давление насыщенного пара воды над растворами </w:t>
      </w:r>
      <w:r>
        <w:rPr>
          <w:rFonts w:eastAsia="SimSun"/>
          <w:lang w:val="en-US" w:eastAsia="zh-CN"/>
        </w:rPr>
        <w:t>K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val="en-US" w:eastAsia="zh-CN"/>
        </w:rPr>
        <w:t>PO</w:t>
      </w:r>
      <w:r>
        <w:rPr>
          <w:rFonts w:eastAsia="SimSun"/>
          <w:vertAlign w:val="subscript"/>
          <w:lang w:eastAsia="zh-CN"/>
        </w:rPr>
        <w:t>4</w:t>
      </w:r>
      <w:r>
        <w:rPr>
          <w:rFonts w:eastAsia="SimSun"/>
          <w:lang w:eastAsia="zh-CN"/>
        </w:rPr>
        <w:t>–</w:t>
      </w:r>
      <w:r>
        <w:rPr>
          <w:rFonts w:eastAsia="SimSun"/>
          <w:lang w:val="en-US" w:eastAsia="zh-CN"/>
        </w:rPr>
        <w:t>Na</w:t>
      </w:r>
      <w:r>
        <w:rPr>
          <w:rFonts w:eastAsia="SimSun"/>
          <w:vertAlign w:val="subscript"/>
          <w:lang w:eastAsia="zh-CN"/>
        </w:rPr>
        <w:t>3</w:t>
      </w:r>
      <w:r>
        <w:rPr>
          <w:rFonts w:eastAsia="SimSun"/>
          <w:lang w:val="en-US" w:eastAsia="zh-CN"/>
        </w:rPr>
        <w:t>PO</w:t>
      </w:r>
      <w:r>
        <w:rPr>
          <w:rFonts w:eastAsia="SimSun"/>
          <w:vertAlign w:val="subscript"/>
          <w:lang w:eastAsia="zh-CN"/>
        </w:rPr>
        <w:t>4</w:t>
      </w:r>
      <w:r>
        <w:rPr>
          <w:rFonts w:eastAsia="SimSun"/>
          <w:lang w:eastAsia="zh-CN"/>
        </w:rPr>
        <w:t>–</w:t>
      </w:r>
      <w:r>
        <w:rPr>
          <w:rFonts w:eastAsia="SimSun"/>
          <w:lang w:val="en-US" w:eastAsia="zh-CN"/>
        </w:rPr>
        <w:t>H</w:t>
      </w:r>
      <w:r>
        <w:rPr>
          <w:rFonts w:eastAsia="SimSun"/>
          <w:vertAlign w:val="subscript"/>
          <w:lang w:eastAsia="zh-CN"/>
        </w:rPr>
        <w:t>2</w:t>
      </w:r>
      <w:r>
        <w:rPr>
          <w:rFonts w:eastAsia="SimSun"/>
          <w:lang w:val="en-US" w:eastAsia="zh-CN"/>
        </w:rPr>
        <w:t>O</w:t>
      </w:r>
      <w:r>
        <w:rPr>
          <w:rFonts w:eastAsia="SimSun"/>
          <w:lang w:eastAsia="zh-CN"/>
        </w:rPr>
        <w:t xml:space="preserve"> </w:t>
      </w:r>
      <w:r>
        <w:rPr>
          <w:lang w:eastAsia="zh-CN"/>
        </w:rPr>
        <w:t>в диапазоне те</w:t>
      </w:r>
      <w:bookmarkStart w:id="0" w:name="_GoBack"/>
      <w:bookmarkEnd w:id="0"/>
      <w:r>
        <w:rPr>
          <w:lang w:eastAsia="zh-CN"/>
        </w:rPr>
        <w:t>мператур 298.15</w:t>
      </w:r>
      <w:r>
        <w:t>–</w:t>
      </w:r>
      <w:r>
        <w:rPr>
          <w:lang w:eastAsia="zh-CN"/>
        </w:rPr>
        <w:t>308.15</w:t>
      </w:r>
      <w:proofErr w:type="gramStart"/>
      <w:r>
        <w:rPr>
          <w:lang w:eastAsia="zh-CN"/>
        </w:rPr>
        <w:t> К</w:t>
      </w:r>
      <w:proofErr w:type="gramEnd"/>
      <w:r>
        <w:rPr>
          <w:lang w:eastAsia="zh-CN"/>
        </w:rPr>
        <w:t xml:space="preserve"> статическим методом и найдена активность </w:t>
      </w:r>
      <w:r>
        <w:rPr>
          <w:lang w:val="en-US" w:eastAsia="zh-CN"/>
        </w:rPr>
        <w:t>H</w:t>
      </w:r>
      <w:r>
        <w:rPr>
          <w:vertAlign w:val="subscript"/>
          <w:lang w:eastAsia="zh-CN"/>
        </w:rPr>
        <w:t>2</w:t>
      </w:r>
      <w:r>
        <w:rPr>
          <w:lang w:val="en-US" w:eastAsia="zh-CN"/>
        </w:rPr>
        <w:t>O</w:t>
      </w:r>
      <w:r>
        <w:rPr>
          <w:lang w:eastAsia="zh-CN"/>
        </w:rPr>
        <w:t xml:space="preserve"> при 323 К методом точки росы. После измерения исследуемых растворов составы уточняли методами фотометрии пламени, ИСП-АЭС. </w:t>
      </w:r>
    </w:p>
    <w:p w:rsidR="00223F2B" w:rsidRDefault="00223F2B" w:rsidP="008A7DAB">
      <w:pPr>
        <w:ind w:firstLine="397"/>
        <w:jc w:val="both"/>
        <w:rPr>
          <w:lang w:eastAsia="zh-CN"/>
        </w:rPr>
      </w:pPr>
      <w:r>
        <w:rPr>
          <w:lang w:eastAsia="zh-CN"/>
        </w:rPr>
        <w:t>Полученные в данной работе результаты в дальнейшем могут быть использованы в термодинамическом моделировании.</w:t>
      </w:r>
    </w:p>
    <w:p w:rsidR="00223F2B" w:rsidRDefault="00223F2B" w:rsidP="00223F2B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223F2B" w:rsidRPr="007B46E6" w:rsidRDefault="00223F2B" w:rsidP="00223F2B">
      <w:pPr>
        <w:numPr>
          <w:ilvl w:val="0"/>
          <w:numId w:val="1"/>
        </w:numPr>
        <w:jc w:val="both"/>
        <w:rPr>
          <w:lang w:val="en-US"/>
        </w:rPr>
      </w:pPr>
      <w:r w:rsidRPr="007B46E6">
        <w:rPr>
          <w:rFonts w:hint="eastAsia"/>
          <w:lang w:val="en-US"/>
        </w:rPr>
        <w:t xml:space="preserve">Mertz, E. L.; </w:t>
      </w:r>
      <w:proofErr w:type="spellStart"/>
      <w:r w:rsidRPr="007B46E6">
        <w:rPr>
          <w:rFonts w:hint="eastAsia"/>
          <w:lang w:val="en-US"/>
        </w:rPr>
        <w:t>Leikin</w:t>
      </w:r>
      <w:proofErr w:type="spellEnd"/>
      <w:r w:rsidRPr="007B46E6">
        <w:rPr>
          <w:rFonts w:hint="eastAsia"/>
          <w:lang w:val="en-US"/>
        </w:rPr>
        <w:t>, S. Interactions of Inorganic Phosphate and Sulfate Anions with Collagen. Biochemistry</w:t>
      </w:r>
      <w:r w:rsidRPr="007B46E6">
        <w:rPr>
          <w:lang w:val="en-US"/>
        </w:rPr>
        <w:t>.</w:t>
      </w:r>
      <w:r w:rsidRPr="007B46E6">
        <w:rPr>
          <w:rFonts w:hint="eastAsia"/>
          <w:lang w:val="en-US"/>
        </w:rPr>
        <w:t xml:space="preserve"> 2004. 43. 14901−1491. </w:t>
      </w:r>
    </w:p>
    <w:p w:rsidR="00223F2B" w:rsidRPr="007B46E6" w:rsidRDefault="00223F2B" w:rsidP="00223F2B">
      <w:pPr>
        <w:numPr>
          <w:ilvl w:val="0"/>
          <w:numId w:val="1"/>
        </w:numPr>
        <w:rPr>
          <w:lang w:val="en-US"/>
        </w:rPr>
      </w:pPr>
      <w:r w:rsidRPr="007B46E6">
        <w:rPr>
          <w:rFonts w:hint="eastAsia"/>
          <w:lang w:val="en-US"/>
        </w:rPr>
        <w:t xml:space="preserve">L.F. </w:t>
      </w:r>
      <w:proofErr w:type="spellStart"/>
      <w:r w:rsidRPr="007B46E6">
        <w:rPr>
          <w:rFonts w:hint="eastAsia"/>
          <w:lang w:val="en-US"/>
        </w:rPr>
        <w:t>Cabeza</w:t>
      </w:r>
      <w:proofErr w:type="spellEnd"/>
      <w:r w:rsidRPr="007B46E6">
        <w:rPr>
          <w:rFonts w:hint="eastAsia"/>
          <w:lang w:val="en-US"/>
        </w:rPr>
        <w:t xml:space="preserve">, et al. Renew. </w:t>
      </w:r>
      <w:proofErr w:type="spellStart"/>
      <w:r w:rsidRPr="007B46E6">
        <w:rPr>
          <w:rFonts w:hint="eastAsia"/>
          <w:lang w:val="en-US"/>
        </w:rPr>
        <w:t>Sust</w:t>
      </w:r>
      <w:proofErr w:type="spellEnd"/>
      <w:r w:rsidRPr="007B46E6">
        <w:rPr>
          <w:rFonts w:hint="eastAsia"/>
          <w:lang w:val="en-US"/>
        </w:rPr>
        <w:t xml:space="preserve">. </w:t>
      </w:r>
      <w:proofErr w:type="spellStart"/>
      <w:r w:rsidRPr="007B46E6">
        <w:rPr>
          <w:rFonts w:hint="eastAsia"/>
          <w:lang w:val="en-US"/>
        </w:rPr>
        <w:t>Energ</w:t>
      </w:r>
      <w:proofErr w:type="spellEnd"/>
      <w:r w:rsidRPr="007B46E6">
        <w:rPr>
          <w:rFonts w:hint="eastAsia"/>
          <w:lang w:val="en-US"/>
        </w:rPr>
        <w:t>. Rev. 2011. 15. 1675.</w:t>
      </w:r>
    </w:p>
    <w:p w:rsidR="00BC2663" w:rsidRDefault="00223F2B" w:rsidP="00223F2B">
      <w:r w:rsidRPr="007B46E6">
        <w:rPr>
          <w:rFonts w:hint="eastAsia"/>
          <w:lang w:val="en-US"/>
        </w:rPr>
        <w:t xml:space="preserve">T. </w:t>
      </w:r>
      <w:proofErr w:type="spellStart"/>
      <w:r w:rsidRPr="007B46E6">
        <w:rPr>
          <w:rFonts w:hint="eastAsia"/>
          <w:lang w:val="en-US"/>
        </w:rPr>
        <w:t>Scharge</w:t>
      </w:r>
      <w:proofErr w:type="spellEnd"/>
      <w:r w:rsidRPr="007B46E6">
        <w:rPr>
          <w:rFonts w:hint="eastAsia"/>
          <w:lang w:val="en-US"/>
        </w:rPr>
        <w:t>, A.G. Muñoz, H.C. Moog, J. Chem. Thermodynamics. 2014. 80. 172.</w:t>
      </w:r>
    </w:p>
    <w:sectPr w:rsidR="00BC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4941B3"/>
    <w:multiLevelType w:val="singleLevel"/>
    <w:tmpl w:val="AE4941B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2B"/>
    <w:rsid w:val="00223F2B"/>
    <w:rsid w:val="008A7DAB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2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3F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F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F2B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2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3F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3F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F2B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2023-03-09T17:01:00Z</dcterms:created>
  <dcterms:modified xsi:type="dcterms:W3CDTF">2023-03-09T17:02:00Z</dcterms:modified>
</cp:coreProperties>
</file>