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92" w:rsidRDefault="003D1E92" w:rsidP="003D1E92">
      <w:pPr>
        <w:jc w:val="center"/>
        <w:rPr>
          <w:b/>
        </w:rPr>
      </w:pPr>
      <w:r>
        <w:rPr>
          <w:b/>
        </w:rPr>
        <w:t xml:space="preserve">Криогенная адсорбция водорода </w:t>
      </w:r>
    </w:p>
    <w:p w:rsidR="003D1E92" w:rsidRPr="00CF7378" w:rsidRDefault="003D1E92" w:rsidP="003D1E92">
      <w:pPr>
        <w:jc w:val="center"/>
        <w:rPr>
          <w:b/>
        </w:rPr>
      </w:pPr>
      <w:r>
        <w:rPr>
          <w:b/>
        </w:rPr>
        <w:t xml:space="preserve">на </w:t>
      </w:r>
      <w:proofErr w:type="gramStart"/>
      <w:r>
        <w:rPr>
          <w:b/>
        </w:rPr>
        <w:t>металл-органическом</w:t>
      </w:r>
      <w:proofErr w:type="gramEnd"/>
      <w:r>
        <w:rPr>
          <w:b/>
        </w:rPr>
        <w:t xml:space="preserve"> координационном полимере MOF</w:t>
      </w:r>
      <w:r w:rsidRPr="00381063">
        <w:rPr>
          <w:b/>
        </w:rPr>
        <w:t>-5</w:t>
      </w:r>
    </w:p>
    <w:p w:rsidR="003D1E92" w:rsidRPr="00C95EA1" w:rsidRDefault="003D1E92" w:rsidP="003D1E92">
      <w:pPr>
        <w:jc w:val="center"/>
        <w:rPr>
          <w:b/>
          <w:i/>
        </w:rPr>
      </w:pPr>
      <w:r w:rsidRPr="00C95EA1">
        <w:rPr>
          <w:b/>
          <w:i/>
        </w:rPr>
        <w:t>Кравченко В.Д., Никифоров А.И.</w:t>
      </w:r>
    </w:p>
    <w:p w:rsidR="003D1E92" w:rsidRPr="00C95EA1" w:rsidRDefault="003D1E92" w:rsidP="003D1E92">
      <w:pPr>
        <w:jc w:val="center"/>
        <w:rPr>
          <w:i/>
        </w:rPr>
      </w:pPr>
      <w:r w:rsidRPr="00C95EA1">
        <w:rPr>
          <w:i/>
        </w:rPr>
        <w:t>Студент</w:t>
      </w:r>
      <w:r>
        <w:rPr>
          <w:i/>
        </w:rPr>
        <w:t>,</w:t>
      </w:r>
      <w:r w:rsidRPr="00C95EA1">
        <w:rPr>
          <w:i/>
        </w:rPr>
        <w:t xml:space="preserve"> 2 курс </w:t>
      </w:r>
      <w:proofErr w:type="spellStart"/>
      <w:r w:rsidRPr="00C95EA1">
        <w:rPr>
          <w:i/>
        </w:rPr>
        <w:t>специалитета</w:t>
      </w:r>
      <w:proofErr w:type="spellEnd"/>
    </w:p>
    <w:p w:rsidR="003D1E92" w:rsidRPr="00C95EA1" w:rsidRDefault="003D1E92" w:rsidP="003D1E92">
      <w:pPr>
        <w:jc w:val="center"/>
        <w:rPr>
          <w:i/>
        </w:rPr>
      </w:pPr>
      <w:r w:rsidRPr="00C95EA1">
        <w:rPr>
          <w:i/>
        </w:rPr>
        <w:t>Московский государственный университет имени М.В. Ломоносова, </w:t>
      </w:r>
    </w:p>
    <w:p w:rsidR="003D1E92" w:rsidRPr="00C95EA1" w:rsidRDefault="003D1E92" w:rsidP="003D1E92">
      <w:pPr>
        <w:jc w:val="center"/>
        <w:rPr>
          <w:i/>
        </w:rPr>
      </w:pPr>
      <w:r w:rsidRPr="00C95EA1">
        <w:rPr>
          <w:i/>
        </w:rPr>
        <w:t>химический факультет, Москва, Россия</w:t>
      </w:r>
    </w:p>
    <w:p w:rsidR="003D1E92" w:rsidRPr="00C95EA1" w:rsidRDefault="003D1E92" w:rsidP="003D1E92">
      <w:pPr>
        <w:jc w:val="center"/>
        <w:rPr>
          <w:i/>
        </w:rPr>
      </w:pPr>
      <w:r w:rsidRPr="00C95EA1">
        <w:rPr>
          <w:i/>
        </w:rPr>
        <w:t>E-</w:t>
      </w:r>
      <w:proofErr w:type="spellStart"/>
      <w:r w:rsidRPr="00C95EA1">
        <w:rPr>
          <w:i/>
        </w:rPr>
        <w:t>mail</w:t>
      </w:r>
      <w:proofErr w:type="spellEnd"/>
      <w:r w:rsidRPr="00C95EA1">
        <w:rPr>
          <w:i/>
        </w:rPr>
        <w:t xml:space="preserve">: </w:t>
      </w:r>
      <w:hyperlink r:id="rId5" w:history="1">
        <w:r w:rsidRPr="00C95EA1">
          <w:rPr>
            <w:rStyle w:val="a3"/>
            <w:i/>
          </w:rPr>
          <w:t>valerkrav04@mail.ru</w:t>
        </w:r>
      </w:hyperlink>
    </w:p>
    <w:p w:rsidR="003D1E92" w:rsidRPr="00754091" w:rsidRDefault="003D1E92" w:rsidP="003D1E92">
      <w:pPr>
        <w:ind w:firstLine="392"/>
        <w:jc w:val="both"/>
      </w:pPr>
      <w:r>
        <w:t>Водородная энергетика в последнее время становится всё более востребованной отраслью промышленности, и одной из самых актуальных задач в этой области является хранение водорода. Перспективной технологией</w:t>
      </w:r>
      <w:r w:rsidRPr="00754091">
        <w:t xml:space="preserve"> </w:t>
      </w:r>
      <w:r>
        <w:t>хранения H</w:t>
      </w:r>
      <w:r w:rsidRPr="00754091">
        <w:rPr>
          <w:vertAlign w:val="subscript"/>
        </w:rPr>
        <w:t>2</w:t>
      </w:r>
      <w:r>
        <w:t xml:space="preserve"> является его адсорбция на высокопористых соединениях, например, </w:t>
      </w:r>
      <w:proofErr w:type="gramStart"/>
      <w:r>
        <w:t>металл-органических</w:t>
      </w:r>
      <w:proofErr w:type="gramEnd"/>
      <w:r>
        <w:t xml:space="preserve"> координационных полимерах (МОКП). В задачи данной работы входили синтез МОКП со структурой MOF</w:t>
      </w:r>
      <w:r w:rsidRPr="00754091">
        <w:t>-5</w:t>
      </w:r>
      <w:r>
        <w:t xml:space="preserve"> и</w:t>
      </w:r>
      <w:r w:rsidRPr="00754091">
        <w:t xml:space="preserve"> </w:t>
      </w:r>
      <w:r>
        <w:t>изучение процесса его активации (удаление растворителя). Адсорбционная ёмкость синтезируемых материалов по H</w:t>
      </w:r>
      <w:r w:rsidRPr="00754091">
        <w:rPr>
          <w:vertAlign w:val="subscript"/>
        </w:rPr>
        <w:t>2</w:t>
      </w:r>
      <w:r>
        <w:t xml:space="preserve"> была исследована в различных режимах при температурах 25</w:t>
      </w:r>
      <w:r w:rsidRPr="00754091">
        <w:t xml:space="preserve"> </w:t>
      </w:r>
      <w:r>
        <w:t>и –</w:t>
      </w:r>
      <w:r w:rsidRPr="00754091">
        <w:t>196</w:t>
      </w:r>
      <w:r>
        <w:t> </w:t>
      </w:r>
      <w:r w:rsidRPr="003D1E92">
        <w:t>°</w:t>
      </w:r>
      <w:r>
        <w:t>C</w:t>
      </w:r>
      <w:r w:rsidRPr="00754091">
        <w:t>.</w:t>
      </w:r>
    </w:p>
    <w:p w:rsidR="003D1E92" w:rsidRDefault="003D1E92" w:rsidP="003D1E92">
      <w:pPr>
        <w:ind w:firstLine="392"/>
        <w:jc w:val="both"/>
      </w:pPr>
      <w:r>
        <w:t>В</w:t>
      </w:r>
      <w:r w:rsidRPr="006633FC">
        <w:t xml:space="preserve"> </w:t>
      </w:r>
      <w:r>
        <w:t xml:space="preserve">ходе данной работы методом </w:t>
      </w:r>
      <w:proofErr w:type="spellStart"/>
      <w:r>
        <w:t>сольвотермального</w:t>
      </w:r>
      <w:proofErr w:type="spellEnd"/>
      <w:r>
        <w:t xml:space="preserve"> синтеза была </w:t>
      </w:r>
      <w:r w:rsidRPr="00B56C0B">
        <w:t>получена серия образцов MOF-5</w:t>
      </w:r>
      <w:r>
        <w:t>, которые впоследствии подвергали фракционированию</w:t>
      </w:r>
      <w:r w:rsidRPr="00B56C0B">
        <w:t>.</w:t>
      </w:r>
      <w:r>
        <w:t xml:space="preserve"> Синтез материалов проводили при комнатной температуре в растворе с соотношением реагентов </w:t>
      </w:r>
      <w:proofErr w:type="spellStart"/>
      <w:r>
        <w:t>Zn</w:t>
      </w:r>
      <w:proofErr w:type="spellEnd"/>
      <w:r w:rsidRPr="00B56C0B">
        <w:t>(</w:t>
      </w:r>
      <w:r>
        <w:t>CH</w:t>
      </w:r>
      <w:r w:rsidRPr="00B56C0B">
        <w:rPr>
          <w:vertAlign w:val="subscript"/>
        </w:rPr>
        <w:t>3</w:t>
      </w:r>
      <w:r>
        <w:t>COO</w:t>
      </w:r>
      <w:r w:rsidRPr="00B56C0B">
        <w:t>)</w:t>
      </w:r>
      <w:r w:rsidRPr="00B56C0B">
        <w:rPr>
          <w:vertAlign w:val="subscript"/>
        </w:rPr>
        <w:t>2</w:t>
      </w:r>
      <w:proofErr w:type="gramStart"/>
      <w:r>
        <w:t> :</w:t>
      </w:r>
      <w:proofErr w:type="gramEnd"/>
      <w:r>
        <w:t xml:space="preserve"> ТК </w:t>
      </w:r>
      <w:r w:rsidRPr="00F85028">
        <w:t>(терефталевая кислота)</w:t>
      </w:r>
      <w:proofErr w:type="gramStart"/>
      <w:r>
        <w:t> :</w:t>
      </w:r>
      <w:proofErr w:type="gramEnd"/>
      <w:r>
        <w:t xml:space="preserve"> ДМФА </w:t>
      </w:r>
      <w:r w:rsidRPr="00F85028">
        <w:t>(</w:t>
      </w:r>
      <w:proofErr w:type="spellStart"/>
      <w:r w:rsidRPr="00F85028">
        <w:t>диметилформамид</w:t>
      </w:r>
      <w:proofErr w:type="spellEnd"/>
      <w:r w:rsidRPr="00F85028">
        <w:t>)</w:t>
      </w:r>
      <w:r>
        <w:t xml:space="preserve">, равным 2.57:1:161.6 </w:t>
      </w:r>
      <w:r w:rsidRPr="00BB6D82">
        <w:t>[1]</w:t>
      </w:r>
      <w:r>
        <w:t>. Твёрдый продукт из раствора выделяли центрифугированием. Активацию полученных образцов проводили путём их троекратной промывки в CHCl</w:t>
      </w:r>
      <w:r w:rsidRPr="00CF7378">
        <w:rPr>
          <w:vertAlign w:val="subscript"/>
        </w:rPr>
        <w:t>3</w:t>
      </w:r>
      <w:r w:rsidRPr="00182269">
        <w:t xml:space="preserve"> </w:t>
      </w:r>
      <w:r>
        <w:t xml:space="preserve">с последующей термообработкой. Структурные и текстурные свойства материалов были изучены с помощью методов РФА, низкотемпературной адсорбции-десорбции азота, СЭМ и </w:t>
      </w:r>
      <w:proofErr w:type="gramStart"/>
      <w:r>
        <w:t>ИК-спектроскопии</w:t>
      </w:r>
      <w:proofErr w:type="gramEnd"/>
      <w:r>
        <w:t xml:space="preserve">. </w:t>
      </w:r>
    </w:p>
    <w:p w:rsidR="003D1E92" w:rsidRDefault="003D1E92" w:rsidP="003D1E92">
      <w:pPr>
        <w:ind w:firstLine="392"/>
        <w:jc w:val="both"/>
      </w:pPr>
      <w:r>
        <w:rPr>
          <w:noProof/>
        </w:rPr>
        <w:drawing>
          <wp:anchor distT="71755" distB="36195" distL="114300" distR="114300" simplePos="0" relativeHeight="251659264" behindDoc="1" locked="0" layoutInCell="1" allowOverlap="1" wp14:anchorId="42BC1CA7" wp14:editId="45A3FB20">
            <wp:simplePos x="0" y="0"/>
            <wp:positionH relativeFrom="column">
              <wp:posOffset>27305</wp:posOffset>
            </wp:positionH>
            <wp:positionV relativeFrom="paragraph">
              <wp:posOffset>608330</wp:posOffset>
            </wp:positionV>
            <wp:extent cx="2847600" cy="2196000"/>
            <wp:effectExtent l="0" t="0" r="0" b="0"/>
            <wp:wrapTight wrapText="bothSides">
              <wp:wrapPolygon edited="0">
                <wp:start x="0" y="0"/>
                <wp:lineTo x="0" y="21363"/>
                <wp:lineTo x="21388" y="21363"/>
                <wp:lineTo x="21388" y="0"/>
                <wp:lineTo x="0" y="0"/>
              </wp:wrapPolygon>
            </wp:wrapTight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2adsorptio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9" t="9543" r="12620" b="2017"/>
                    <a:stretch/>
                  </pic:blipFill>
                  <pic:spPr bwMode="auto">
                    <a:xfrm>
                      <a:off x="0" y="0"/>
                      <a:ext cx="2847600" cy="219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В ходе работы было установлено, что 3-х кратный обмен находящегося в порах MOF</w:t>
      </w:r>
      <w:r w:rsidRPr="00182269">
        <w:t xml:space="preserve">-5 </w:t>
      </w:r>
      <w:r>
        <w:t xml:space="preserve">ДМФА на хлороформ с последующей термообработкой при 150 </w:t>
      </w:r>
      <w:r w:rsidRPr="00CE61C6">
        <w:t>°</w:t>
      </w:r>
      <w:r>
        <w:t>C является оптимальным и позволяет добиться максимальной экспериментально достижимой удельной площади поверхности, равной 2700 м</w:t>
      </w:r>
      <w:proofErr w:type="gramStart"/>
      <w:r w:rsidRPr="00182269">
        <w:rPr>
          <w:vertAlign w:val="superscript"/>
        </w:rPr>
        <w:t>2</w:t>
      </w:r>
      <w:proofErr w:type="gramEnd"/>
      <w:r>
        <w:t xml:space="preserve">/г по БЭТ, близкой к литературным данным </w:t>
      </w:r>
      <w:r w:rsidRPr="00633ED7">
        <w:t>[1]</w:t>
      </w:r>
      <w:r>
        <w:t xml:space="preserve">. В ходе экспериментов по </w:t>
      </w:r>
      <w:proofErr w:type="spellStart"/>
      <w:r>
        <w:t>криоадсорбции</w:t>
      </w:r>
      <w:proofErr w:type="spellEnd"/>
      <w:r>
        <w:t xml:space="preserve"> водорода на полученных образцах удалось добиться показателей адсорбционной емкости в 3.3 масс. % H</w:t>
      </w:r>
      <w:r w:rsidRPr="00F14925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при давлении 2</w:t>
      </w:r>
      <w:r w:rsidRPr="00395899">
        <w:t>9</w:t>
      </w:r>
      <w:r>
        <w:t xml:space="preserve"> атм.</w:t>
      </w:r>
      <w:r w:rsidRPr="00F14925">
        <w:t xml:space="preserve"> (</w:t>
      </w:r>
      <w:r>
        <w:t>Рис. 1). При больших давлениях адсорбент так же показывают свою эффективность. Следовательно, использование МОКП для запасания H</w:t>
      </w:r>
      <w:r w:rsidRPr="00BB6D82">
        <w:rPr>
          <w:vertAlign w:val="subscript"/>
        </w:rPr>
        <w:t>2</w:t>
      </w:r>
      <w:r w:rsidRPr="00BB6D82">
        <w:t xml:space="preserve"> </w:t>
      </w:r>
      <w:r>
        <w:t>является эффективным способом повышения ёмкости различных сосудов для его хранения.</w:t>
      </w:r>
    </w:p>
    <w:p w:rsidR="003D1E92" w:rsidRPr="005C625F" w:rsidRDefault="003D1E92" w:rsidP="003D1E92">
      <w:pPr>
        <w:ind w:right="4506"/>
        <w:rPr>
          <w:iCs/>
        </w:rPr>
      </w:pPr>
      <w:r w:rsidRPr="00543FBE">
        <w:rPr>
          <w:bCs/>
        </w:rPr>
        <w:t>Рис. 1.</w:t>
      </w:r>
      <w:r w:rsidRPr="00543FBE">
        <w:t xml:space="preserve"> </w:t>
      </w:r>
      <w:r w:rsidRPr="00543FBE">
        <w:rPr>
          <w:iCs/>
        </w:rPr>
        <w:t>Зависимость адсорбционной емкости MOF-5 по H</w:t>
      </w:r>
      <w:r w:rsidRPr="00543FBE">
        <w:rPr>
          <w:iCs/>
          <w:vertAlign w:val="subscript"/>
        </w:rPr>
        <w:t>2</w:t>
      </w:r>
      <w:r w:rsidRPr="00543FBE">
        <w:rPr>
          <w:iCs/>
        </w:rPr>
        <w:t xml:space="preserve"> в масс</w:t>
      </w:r>
      <w:proofErr w:type="gramStart"/>
      <w:r w:rsidRPr="00543FBE">
        <w:rPr>
          <w:iCs/>
        </w:rPr>
        <w:t>.</w:t>
      </w:r>
      <w:proofErr w:type="gramEnd"/>
      <w:r w:rsidRPr="00543FBE">
        <w:rPr>
          <w:iCs/>
        </w:rPr>
        <w:t xml:space="preserve"> % </w:t>
      </w:r>
      <w:proofErr w:type="gramStart"/>
      <w:r w:rsidRPr="00543FBE">
        <w:rPr>
          <w:iCs/>
        </w:rPr>
        <w:t>о</w:t>
      </w:r>
      <w:proofErr w:type="gramEnd"/>
      <w:r w:rsidRPr="00543FBE">
        <w:rPr>
          <w:iCs/>
        </w:rPr>
        <w:t>т давления H</w:t>
      </w:r>
      <w:r w:rsidRPr="00543FBE">
        <w:rPr>
          <w:iCs/>
          <w:vertAlign w:val="subscript"/>
        </w:rPr>
        <w:t>2</w:t>
      </w:r>
      <w:r w:rsidRPr="00543FBE">
        <w:rPr>
          <w:iCs/>
        </w:rPr>
        <w:t xml:space="preserve"> над образцом.</w:t>
      </w:r>
    </w:p>
    <w:p w:rsidR="003D1E92" w:rsidRPr="000D5851" w:rsidRDefault="003D1E92" w:rsidP="00956759">
      <w:pPr>
        <w:ind w:firstLine="397"/>
        <w:jc w:val="both"/>
        <w:rPr>
          <w:i/>
        </w:rPr>
      </w:pPr>
      <w:r w:rsidRPr="000D5851">
        <w:rPr>
          <w:i/>
        </w:rPr>
        <w:t xml:space="preserve">Синтез образцов выполнен при финансовой поддержке РНФ в рамках проекта № 21-43-04406. Физико-химические исследования выполнены в рамках государственного задания «Физикохимия поверхности, адсорбция и катализ». </w:t>
      </w:r>
    </w:p>
    <w:p w:rsidR="003D1E92" w:rsidRPr="00FD3BE6" w:rsidRDefault="003D1E92" w:rsidP="003D1E92">
      <w:pPr>
        <w:jc w:val="center"/>
        <w:rPr>
          <w:b/>
          <w:lang w:val="en-US"/>
        </w:rPr>
      </w:pPr>
      <w:r>
        <w:rPr>
          <w:b/>
        </w:rPr>
        <w:t>Литература</w:t>
      </w:r>
    </w:p>
    <w:p w:rsidR="00BC2663" w:rsidRPr="00956759" w:rsidRDefault="003D1E92" w:rsidP="00B462BA">
      <w:pPr>
        <w:jc w:val="both"/>
        <w:rPr>
          <w:lang w:val="en-US"/>
        </w:rPr>
      </w:pPr>
      <w:r>
        <w:fldChar w:fldCharType="begin" w:fldLock="1"/>
      </w:r>
      <w:r w:rsidRPr="00FD3BE6">
        <w:rPr>
          <w:lang w:val="en-US"/>
        </w:rPr>
        <w:instrText xml:space="preserve">ADDIN Mendeley Bibliography CSL_BIBLIOGRAPHY </w:instrText>
      </w:r>
      <w:r>
        <w:fldChar w:fldCharType="separate"/>
      </w:r>
      <w:r w:rsidR="00956759">
        <w:rPr>
          <w:noProof/>
          <w:lang w:val="en-US"/>
        </w:rPr>
        <w:t>1.</w:t>
      </w:r>
      <w:r w:rsidR="00956759" w:rsidRPr="00956759">
        <w:rPr>
          <w:noProof/>
          <w:lang w:val="en-US"/>
        </w:rPr>
        <w:t xml:space="preserve"> </w:t>
      </w:r>
      <w:bookmarkStart w:id="0" w:name="_GoBack"/>
      <w:bookmarkEnd w:id="0"/>
      <w:r w:rsidRPr="00FD3BE6">
        <w:rPr>
          <w:noProof/>
          <w:lang w:val="en-US"/>
        </w:rPr>
        <w:t xml:space="preserve">Tranchemontagne D.J., Hunt J.R., Yaghi O.M. Room temperature synthesis of metal-organic frameworks: MOF-5, MOF-74, MOF-177, MOF-199, and IRMOF-0 // Tetrahedron. </w:t>
      </w:r>
      <w:r w:rsidRPr="00956759">
        <w:rPr>
          <w:noProof/>
          <w:lang w:val="en-US"/>
        </w:rPr>
        <w:t>2008. Vol. 64, № 36. P. 8553–8557.</w:t>
      </w:r>
      <w:r>
        <w:fldChar w:fldCharType="end"/>
      </w:r>
    </w:p>
    <w:sectPr w:rsidR="00BC2663" w:rsidRPr="00956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92"/>
    <w:rsid w:val="003D1E92"/>
    <w:rsid w:val="00956759"/>
    <w:rsid w:val="00B462BA"/>
    <w:rsid w:val="00D741A2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9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1E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1E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E92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92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D1E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1E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1E92"/>
    <w:rPr>
      <w:rFonts w:ascii="Tahoma" w:eastAsia="Times New Roman" w:hAnsi="Tahoma" w:cs="Tahoma"/>
      <w:kern w:val="24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valerkrav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2023-03-09T16:57:00Z</dcterms:created>
  <dcterms:modified xsi:type="dcterms:W3CDTF">2023-03-09T16:58:00Z</dcterms:modified>
</cp:coreProperties>
</file>