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713" w:rsidRPr="00A76A46" w:rsidRDefault="005613BD" w:rsidP="00A76A46">
      <w:pPr>
        <w:jc w:val="center"/>
        <w:rPr>
          <w:b/>
          <w:caps/>
          <w:lang w:val="ru-RU"/>
        </w:rPr>
      </w:pPr>
      <w:r>
        <w:rPr>
          <w:b/>
          <w:lang w:val="ru-RU"/>
        </w:rPr>
        <w:t>Изучение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механизм</w:t>
      </w:r>
      <w:r>
        <w:rPr>
          <w:b/>
          <w:lang w:val="ru-RU"/>
        </w:rPr>
        <w:t>а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превращения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аденозинтрифосфата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в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циклический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аденозинмонофосфат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в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активном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центре</w:t>
      </w:r>
      <w:r w:rsidR="00E36950" w:rsidRPr="00E36950">
        <w:rPr>
          <w:b/>
          <w:lang w:val="ru-RU"/>
        </w:rPr>
        <w:t xml:space="preserve"> </w:t>
      </w:r>
      <w:r w:rsidR="00A76A46">
        <w:rPr>
          <w:b/>
          <w:lang w:val="ru-RU"/>
        </w:rPr>
        <w:t>аденилатциклазы</w:t>
      </w:r>
    </w:p>
    <w:p w:rsidR="00E42713" w:rsidRDefault="00601802">
      <w:pPr>
        <w:jc w:val="center"/>
        <w:rPr>
          <w:b/>
          <w:i/>
          <w:iCs/>
          <w:vertAlign w:val="superscript"/>
          <w:lang w:val="ru-RU"/>
        </w:rPr>
      </w:pPr>
      <w:r w:rsidRPr="00EA6C6D">
        <w:rPr>
          <w:b/>
          <w:i/>
          <w:iCs/>
          <w:lang w:val="ru-RU"/>
        </w:rPr>
        <w:t>Степанюк</w:t>
      </w:r>
      <w:r w:rsidR="00E42713" w:rsidRPr="00EA6C6D">
        <w:rPr>
          <w:b/>
          <w:i/>
          <w:iCs/>
          <w:lang w:val="ru-RU"/>
        </w:rPr>
        <w:t xml:space="preserve"> </w:t>
      </w:r>
      <w:r w:rsidRPr="00EA6C6D">
        <w:rPr>
          <w:b/>
          <w:i/>
          <w:iCs/>
          <w:lang w:val="ru-RU"/>
        </w:rPr>
        <w:t>Р</w:t>
      </w:r>
      <w:r w:rsidR="00E42713" w:rsidRPr="00EA6C6D">
        <w:rPr>
          <w:b/>
          <w:i/>
          <w:iCs/>
          <w:lang w:val="ru-RU"/>
        </w:rPr>
        <w:t>.</w:t>
      </w:r>
      <w:r w:rsidRPr="00EA6C6D">
        <w:rPr>
          <w:b/>
          <w:i/>
          <w:iCs/>
          <w:lang w:val="ru-RU"/>
        </w:rPr>
        <w:t>А</w:t>
      </w:r>
      <w:r w:rsidR="00E42713" w:rsidRPr="00EA6C6D">
        <w:rPr>
          <w:b/>
          <w:i/>
          <w:iCs/>
          <w:lang w:val="ru-RU"/>
        </w:rPr>
        <w:t>.</w:t>
      </w:r>
    </w:p>
    <w:p w:rsidR="00E42713" w:rsidRPr="00A76A46" w:rsidRDefault="00A76A46" w:rsidP="00A76A46">
      <w:pPr>
        <w:jc w:val="center"/>
        <w:rPr>
          <w:bCs/>
          <w:i/>
          <w:iCs/>
          <w:lang w:val="ru-RU"/>
        </w:rPr>
      </w:pPr>
      <w:r>
        <w:rPr>
          <w:bCs/>
          <w:i/>
          <w:iCs/>
          <w:lang w:val="ru-RU"/>
        </w:rPr>
        <w:t>А</w:t>
      </w:r>
      <w:r w:rsidR="00EA6C6D">
        <w:rPr>
          <w:bCs/>
          <w:i/>
          <w:iCs/>
          <w:lang w:val="ru-RU"/>
        </w:rPr>
        <w:t>спирант</w:t>
      </w:r>
      <w:r>
        <w:rPr>
          <w:bCs/>
          <w:i/>
          <w:iCs/>
          <w:lang w:val="ru-RU"/>
        </w:rPr>
        <w:t>, 1 год обучения</w:t>
      </w:r>
    </w:p>
    <w:p w:rsidR="005E55A8" w:rsidRPr="00C13738" w:rsidRDefault="005E55A8" w:rsidP="00C13738">
      <w:pPr>
        <w:jc w:val="center"/>
        <w:rPr>
          <w:color w:val="000000"/>
          <w:szCs w:val="24"/>
          <w:shd w:val="clear" w:color="auto" w:fill="FFFFFF"/>
          <w:lang w:val="ru-RU"/>
        </w:rPr>
      </w:pPr>
      <w:r w:rsidRPr="00EA6C6D">
        <w:rPr>
          <w:i/>
          <w:iCs/>
          <w:color w:val="000000"/>
          <w:szCs w:val="24"/>
          <w:shd w:val="clear" w:color="auto" w:fill="FFFFFF"/>
          <w:lang w:val="ru-RU"/>
        </w:rPr>
        <w:t>Московский государственный университет имени М.В. Ломоносова,</w:t>
      </w:r>
      <w:r w:rsidR="00A76A46">
        <w:rPr>
          <w:i/>
          <w:iCs/>
          <w:color w:val="000000"/>
          <w:szCs w:val="24"/>
          <w:shd w:val="clear" w:color="auto" w:fill="FFFFFF"/>
          <w:lang w:val="ru-RU"/>
        </w:rPr>
        <w:br/>
        <w:t>х</w:t>
      </w:r>
      <w:r w:rsidRPr="00EA6C6D">
        <w:rPr>
          <w:i/>
          <w:iCs/>
          <w:color w:val="000000"/>
          <w:szCs w:val="24"/>
          <w:shd w:val="clear" w:color="auto" w:fill="FFFFFF"/>
          <w:lang w:val="ru-RU"/>
        </w:rPr>
        <w:t>имический факультет,</w:t>
      </w:r>
      <w:r w:rsidR="00EA6C6D">
        <w:rPr>
          <w:i/>
          <w:iCs/>
          <w:color w:val="000000"/>
          <w:szCs w:val="24"/>
          <w:shd w:val="clear" w:color="auto" w:fill="FFFFFF"/>
          <w:lang w:val="ru-RU"/>
        </w:rPr>
        <w:t xml:space="preserve"> </w:t>
      </w:r>
      <w:r w:rsidR="00EA6C6D" w:rsidRPr="00EA6C6D">
        <w:rPr>
          <w:i/>
          <w:iCs/>
          <w:color w:val="000000"/>
          <w:szCs w:val="24"/>
          <w:shd w:val="clear" w:color="auto" w:fill="FFFFFF"/>
          <w:lang w:val="ru-RU"/>
        </w:rPr>
        <w:t>Москва, Россия</w:t>
      </w:r>
    </w:p>
    <w:p w:rsidR="000D79B6" w:rsidRPr="00C13738" w:rsidRDefault="00A76A46" w:rsidP="00A76A46">
      <w:pPr>
        <w:jc w:val="center"/>
        <w:rPr>
          <w:i/>
          <w:iCs/>
          <w:szCs w:val="24"/>
        </w:rPr>
      </w:pPr>
      <w:r w:rsidRPr="00C13738">
        <w:rPr>
          <w:i/>
          <w:iCs/>
          <w:color w:val="000000"/>
          <w:szCs w:val="24"/>
          <w:shd w:val="clear" w:color="auto" w:fill="FFFFFF"/>
        </w:rPr>
        <w:t xml:space="preserve">E-mail: </w:t>
      </w:r>
      <w:r w:rsidRPr="009A36AA">
        <w:rPr>
          <w:i/>
          <w:iCs/>
          <w:color w:val="000000"/>
          <w:szCs w:val="24"/>
          <w:u w:val="single"/>
          <w:shd w:val="clear" w:color="auto" w:fill="FFFFFF"/>
        </w:rPr>
        <w:t>RomanStepanyuk</w:t>
      </w:r>
      <w:r w:rsidRPr="00C13738">
        <w:rPr>
          <w:i/>
          <w:iCs/>
          <w:color w:val="000000"/>
          <w:szCs w:val="24"/>
          <w:u w:val="single"/>
          <w:shd w:val="clear" w:color="auto" w:fill="FFFFFF"/>
        </w:rPr>
        <w:t>@</w:t>
      </w:r>
      <w:r w:rsidRPr="009A36AA">
        <w:rPr>
          <w:i/>
          <w:iCs/>
          <w:color w:val="000000"/>
          <w:szCs w:val="24"/>
          <w:u w:val="single"/>
          <w:shd w:val="clear" w:color="auto" w:fill="FFFFFF"/>
        </w:rPr>
        <w:t>outlook</w:t>
      </w:r>
      <w:r w:rsidRPr="00C13738">
        <w:rPr>
          <w:i/>
          <w:iCs/>
          <w:color w:val="000000"/>
          <w:szCs w:val="24"/>
          <w:u w:val="single"/>
          <w:shd w:val="clear" w:color="auto" w:fill="FFFFFF"/>
        </w:rPr>
        <w:t>.</w:t>
      </w:r>
      <w:r w:rsidRPr="009A36AA">
        <w:rPr>
          <w:i/>
          <w:iCs/>
          <w:color w:val="000000"/>
          <w:szCs w:val="24"/>
          <w:u w:val="single"/>
          <w:shd w:val="clear" w:color="auto" w:fill="FFFFFF"/>
        </w:rPr>
        <w:t>com</w:t>
      </w:r>
    </w:p>
    <w:p w:rsidR="00387BEC" w:rsidRPr="00DF1BF1" w:rsidRDefault="00387BEC" w:rsidP="00EA6C6D">
      <w:pPr>
        <w:ind w:firstLine="397"/>
        <w:jc w:val="both"/>
        <w:rPr>
          <w:lang w:val="ru-RU"/>
        </w:rPr>
      </w:pPr>
      <w:r w:rsidRPr="00387BEC">
        <w:rPr>
          <w:lang w:val="ru-RU"/>
        </w:rPr>
        <w:t>Аденилатциклаза</w:t>
      </w:r>
      <w:r w:rsidR="006D5811">
        <w:rPr>
          <w:lang w:val="ru-RU"/>
        </w:rPr>
        <w:t xml:space="preserve"> (</w:t>
      </w:r>
      <w:r w:rsidR="006D5811">
        <w:t>AC</w:t>
      </w:r>
      <w:r w:rsidR="006D5811" w:rsidRPr="00DF1BF1">
        <w:rPr>
          <w:lang w:val="ru-RU"/>
        </w:rPr>
        <w:t>)</w:t>
      </w:r>
      <w:r w:rsidRPr="00387BEC">
        <w:rPr>
          <w:lang w:val="ru-RU"/>
        </w:rPr>
        <w:t xml:space="preserve"> играет ключевую регуляторную роль в</w:t>
      </w:r>
      <w:r w:rsidR="00AB3E7E" w:rsidRPr="00AB3E7E">
        <w:rPr>
          <w:lang w:val="ru-RU"/>
        </w:rPr>
        <w:t xml:space="preserve"> </w:t>
      </w:r>
      <w:r w:rsidR="00AB3E7E">
        <w:rPr>
          <w:lang w:val="ru-RU"/>
        </w:rPr>
        <w:t xml:space="preserve">различных </w:t>
      </w:r>
      <w:r w:rsidRPr="00387BEC">
        <w:rPr>
          <w:lang w:val="ru-RU"/>
        </w:rPr>
        <w:t>клетках</w:t>
      </w:r>
      <w:r w:rsidR="00AB3E7E">
        <w:rPr>
          <w:lang w:val="ru-RU"/>
        </w:rPr>
        <w:t xml:space="preserve"> организма</w:t>
      </w:r>
      <w:r w:rsidRPr="00387BEC">
        <w:rPr>
          <w:lang w:val="ru-RU"/>
        </w:rPr>
        <w:t xml:space="preserve">. Известно, что продукт ферментативной реакции, катализируемой AC, циклический </w:t>
      </w:r>
      <w:r w:rsidR="006D5811">
        <w:rPr>
          <w:lang w:val="ru-RU"/>
        </w:rPr>
        <w:t>аденозин</w:t>
      </w:r>
      <w:r w:rsidR="00DF1BF1">
        <w:rPr>
          <w:lang w:val="ru-RU"/>
        </w:rPr>
        <w:t>моно</w:t>
      </w:r>
      <w:r w:rsidR="006D5811">
        <w:rPr>
          <w:lang w:val="ru-RU"/>
        </w:rPr>
        <w:t xml:space="preserve">фосфат </w:t>
      </w:r>
      <w:r w:rsidRPr="00387BEC">
        <w:rPr>
          <w:lang w:val="ru-RU"/>
        </w:rPr>
        <w:t>(cA</w:t>
      </w:r>
      <w:r w:rsidR="00DF1BF1">
        <w:t>M</w:t>
      </w:r>
      <w:r w:rsidRPr="00387BEC">
        <w:rPr>
          <w:lang w:val="ru-RU"/>
        </w:rPr>
        <w:t>P), играет решающую роль в фундаментальных физиологических функциях клетки</w:t>
      </w:r>
      <w:r w:rsidR="00AB3E7E">
        <w:rPr>
          <w:lang w:val="ru-RU"/>
        </w:rPr>
        <w:t xml:space="preserve"> таких как</w:t>
      </w:r>
      <w:r w:rsidRPr="00387BEC">
        <w:rPr>
          <w:lang w:val="ru-RU"/>
        </w:rPr>
        <w:t xml:space="preserve"> р</w:t>
      </w:r>
      <w:r>
        <w:rPr>
          <w:lang w:val="ru-RU"/>
        </w:rPr>
        <w:t>ост и дифференцировк</w:t>
      </w:r>
      <w:r w:rsidR="00C13738">
        <w:rPr>
          <w:lang w:val="ru-RU"/>
        </w:rPr>
        <w:t>а</w:t>
      </w:r>
      <w:r>
        <w:rPr>
          <w:lang w:val="ru-RU"/>
        </w:rPr>
        <w:t xml:space="preserve"> клеток, </w:t>
      </w:r>
      <w:r w:rsidRPr="00387BEC">
        <w:rPr>
          <w:lang w:val="ru-RU"/>
        </w:rPr>
        <w:t>регуляци</w:t>
      </w:r>
      <w:r w:rsidR="00AB3E7E">
        <w:rPr>
          <w:lang w:val="ru-RU"/>
        </w:rPr>
        <w:t xml:space="preserve">я </w:t>
      </w:r>
      <w:r w:rsidRPr="00387BEC">
        <w:rPr>
          <w:lang w:val="ru-RU"/>
        </w:rPr>
        <w:t>транскрипции</w:t>
      </w:r>
      <w:r w:rsidR="00AB3E7E">
        <w:rPr>
          <w:lang w:val="ru-RU"/>
        </w:rPr>
        <w:t xml:space="preserve">, </w:t>
      </w:r>
      <w:r w:rsidRPr="00387BEC">
        <w:rPr>
          <w:lang w:val="ru-RU"/>
        </w:rPr>
        <w:t>апоптоз. В аденилатциклазе млекопитающих (mAC) каталитическ</w:t>
      </w:r>
      <w:r w:rsidR="00AB3E7E">
        <w:rPr>
          <w:lang w:val="ru-RU"/>
        </w:rPr>
        <w:t>ий домен</w:t>
      </w:r>
      <w:r w:rsidRPr="00387BEC">
        <w:rPr>
          <w:lang w:val="ru-RU"/>
        </w:rPr>
        <w:t xml:space="preserve"> образуется за счет связывания друг с другом доменов С1</w:t>
      </w:r>
      <w:r w:rsidR="00794425">
        <w:t>a</w:t>
      </w:r>
      <w:r w:rsidRPr="00387BEC">
        <w:rPr>
          <w:lang w:val="ru-RU"/>
        </w:rPr>
        <w:t xml:space="preserve"> и С2</w:t>
      </w:r>
      <w:r w:rsidR="00794425">
        <w:t>a</w:t>
      </w:r>
      <w:r w:rsidRPr="00387BEC">
        <w:rPr>
          <w:lang w:val="ru-RU"/>
        </w:rPr>
        <w:t xml:space="preserve">. </w:t>
      </w:r>
      <w:r>
        <w:rPr>
          <w:lang w:val="ru-RU"/>
        </w:rPr>
        <w:t>Образованный таким образом активный сайт включает</w:t>
      </w:r>
      <w:r w:rsidR="00AB3E7E">
        <w:rPr>
          <w:lang w:val="ru-RU"/>
        </w:rPr>
        <w:t xml:space="preserve"> в себя</w:t>
      </w:r>
      <w:r>
        <w:rPr>
          <w:lang w:val="ru-RU"/>
        </w:rPr>
        <w:t xml:space="preserve"> </w:t>
      </w:r>
      <w:r w:rsidR="006D5811">
        <w:rPr>
          <w:lang w:val="ru-RU"/>
        </w:rPr>
        <w:t>аминокислотные остатки,</w:t>
      </w:r>
      <w:r>
        <w:rPr>
          <w:lang w:val="ru-RU"/>
        </w:rPr>
        <w:t xml:space="preserve"> </w:t>
      </w:r>
      <w:r w:rsidR="006D5811">
        <w:rPr>
          <w:lang w:val="ru-RU"/>
        </w:rPr>
        <w:t xml:space="preserve">расположенные </w:t>
      </w:r>
      <w:r w:rsidR="006D5811" w:rsidRPr="006D5811">
        <w:rPr>
          <w:lang w:val="ru-RU"/>
        </w:rPr>
        <w:t>в непосредственной близости к</w:t>
      </w:r>
      <w:r w:rsidR="00C13738">
        <w:rPr>
          <w:lang w:val="ru-RU"/>
        </w:rPr>
        <w:t xml:space="preserve"> аденозинтрифосфату</w:t>
      </w:r>
      <w:r w:rsidR="006D5811" w:rsidRPr="006D5811">
        <w:rPr>
          <w:lang w:val="ru-RU"/>
        </w:rPr>
        <w:t xml:space="preserve"> </w:t>
      </w:r>
      <w:r w:rsidR="00C13738">
        <w:rPr>
          <w:lang w:val="ru-RU"/>
        </w:rPr>
        <w:t>(</w:t>
      </w:r>
      <w:r w:rsidR="006D5811">
        <w:t>ATP</w:t>
      </w:r>
      <w:r w:rsidR="00C13738">
        <w:rPr>
          <w:lang w:val="ru-RU"/>
        </w:rPr>
        <w:t>)</w:t>
      </w:r>
      <w:r w:rsidR="006D5811" w:rsidRPr="00DF1BF1">
        <w:rPr>
          <w:lang w:val="ru-RU"/>
        </w:rPr>
        <w:t xml:space="preserve"> </w:t>
      </w:r>
      <w:r w:rsidR="006D5811">
        <w:rPr>
          <w:lang w:val="ru-RU"/>
        </w:rPr>
        <w:t>(</w:t>
      </w:r>
      <w:r>
        <w:t>Asp</w:t>
      </w:r>
      <w:r w:rsidRPr="002222D1">
        <w:rPr>
          <w:lang w:val="ru-RU"/>
        </w:rPr>
        <w:t xml:space="preserve">396, </w:t>
      </w:r>
      <w:r>
        <w:t>Ile</w:t>
      </w:r>
      <w:r w:rsidRPr="002222D1">
        <w:rPr>
          <w:lang w:val="ru-RU"/>
        </w:rPr>
        <w:t xml:space="preserve">397, </w:t>
      </w:r>
      <w:r>
        <w:t>Asp</w:t>
      </w:r>
      <w:r w:rsidRPr="002222D1">
        <w:rPr>
          <w:lang w:val="ru-RU"/>
        </w:rPr>
        <w:t xml:space="preserve">440, </w:t>
      </w:r>
      <w:r>
        <w:t>Cys</w:t>
      </w:r>
      <w:r w:rsidRPr="002222D1">
        <w:rPr>
          <w:lang w:val="ru-RU"/>
        </w:rPr>
        <w:t xml:space="preserve">441, </w:t>
      </w:r>
      <w:r>
        <w:t>Arg</w:t>
      </w:r>
      <w:r w:rsidRPr="002222D1">
        <w:rPr>
          <w:lang w:val="ru-RU"/>
        </w:rPr>
        <w:t xml:space="preserve">484, </w:t>
      </w:r>
      <w:r>
        <w:t>Ser</w:t>
      </w:r>
      <w:r w:rsidRPr="002222D1">
        <w:rPr>
          <w:lang w:val="ru-RU"/>
        </w:rPr>
        <w:t xml:space="preserve">1028, </w:t>
      </w:r>
      <w:r>
        <w:t>Arg</w:t>
      </w:r>
      <w:r w:rsidRPr="002222D1">
        <w:rPr>
          <w:lang w:val="ru-RU"/>
        </w:rPr>
        <w:t xml:space="preserve">1029, </w:t>
      </w:r>
      <w:r>
        <w:t>Lys</w:t>
      </w:r>
      <w:r w:rsidRPr="002222D1">
        <w:rPr>
          <w:lang w:val="ru-RU"/>
        </w:rPr>
        <w:t>1065</w:t>
      </w:r>
      <w:r w:rsidR="006D5811">
        <w:rPr>
          <w:lang w:val="ru-RU"/>
        </w:rPr>
        <w:t>)</w:t>
      </w:r>
      <w:r>
        <w:rPr>
          <w:lang w:val="ru-RU"/>
        </w:rPr>
        <w:t xml:space="preserve"> и два катиона </w:t>
      </w:r>
      <w:r>
        <w:t>Mg</w:t>
      </w:r>
      <w:r w:rsidRPr="00DF1BF1">
        <w:rPr>
          <w:vertAlign w:val="superscript"/>
          <w:lang w:val="ru-RU"/>
        </w:rPr>
        <w:t xml:space="preserve">2+ </w:t>
      </w:r>
      <w:r>
        <w:rPr>
          <w:lang w:val="ru-RU"/>
        </w:rPr>
        <w:t>и</w:t>
      </w:r>
      <w:r w:rsidR="006D5811">
        <w:rPr>
          <w:lang w:val="ru-RU"/>
        </w:rPr>
        <w:t>ли</w:t>
      </w:r>
      <w:r>
        <w:rPr>
          <w:lang w:val="ru-RU"/>
        </w:rPr>
        <w:t xml:space="preserve"> </w:t>
      </w:r>
      <w:r>
        <w:t>Mn</w:t>
      </w:r>
      <w:r w:rsidRPr="00DF1BF1">
        <w:rPr>
          <w:vertAlign w:val="superscript"/>
          <w:lang w:val="ru-RU"/>
        </w:rPr>
        <w:t>2+</w:t>
      </w:r>
      <w:r w:rsidRPr="00DF1BF1">
        <w:rPr>
          <w:lang w:val="ru-RU"/>
        </w:rPr>
        <w:t>.</w:t>
      </w:r>
      <w:r w:rsidR="00AB3E7E">
        <w:rPr>
          <w:lang w:val="ru-RU"/>
        </w:rPr>
        <w:t xml:space="preserve"> При этом имеются данные кинетических исследований об особой</w:t>
      </w:r>
      <w:r w:rsidR="00AB3E7E" w:rsidRPr="00AB3E7E">
        <w:rPr>
          <w:lang w:val="ru-RU"/>
        </w:rPr>
        <w:t xml:space="preserve"> </w:t>
      </w:r>
      <w:r w:rsidR="00AB3E7E">
        <w:rPr>
          <w:lang w:val="ru-RU"/>
        </w:rPr>
        <w:t>важности</w:t>
      </w:r>
      <w:r w:rsidR="00EA6C6D">
        <w:rPr>
          <w:lang w:val="ru-RU"/>
        </w:rPr>
        <w:t xml:space="preserve"> аминокислотных остатков</w:t>
      </w:r>
      <w:r w:rsidR="000132EF" w:rsidRPr="000132EF">
        <w:rPr>
          <w:lang w:val="ru-RU"/>
        </w:rPr>
        <w:t xml:space="preserve"> </w:t>
      </w:r>
      <w:r w:rsidR="00EA6C6D">
        <w:t>Asp</w:t>
      </w:r>
      <w:r w:rsidR="00EA6C6D" w:rsidRPr="00AB3E7E">
        <w:rPr>
          <w:lang w:val="ru-RU"/>
        </w:rPr>
        <w:t xml:space="preserve">396 </w:t>
      </w:r>
      <w:r w:rsidR="00EA6C6D">
        <w:rPr>
          <w:lang w:val="ru-RU"/>
        </w:rPr>
        <w:t xml:space="preserve">и </w:t>
      </w:r>
      <w:r w:rsidR="00EA6C6D">
        <w:t>Asp</w:t>
      </w:r>
      <w:r w:rsidR="00EA6C6D" w:rsidRPr="00AB3E7E">
        <w:rPr>
          <w:lang w:val="ru-RU"/>
        </w:rPr>
        <w:t>440</w:t>
      </w:r>
      <w:r w:rsidR="00AB3E7E">
        <w:rPr>
          <w:lang w:val="ru-RU"/>
        </w:rPr>
        <w:t xml:space="preserve"> для связывания </w:t>
      </w:r>
      <w:r w:rsidR="00AB3E7E">
        <w:t>mAC</w:t>
      </w:r>
      <w:r w:rsidR="00AB3E7E" w:rsidRPr="00AB3E7E">
        <w:rPr>
          <w:lang w:val="ru-RU"/>
        </w:rPr>
        <w:t xml:space="preserve"> </w:t>
      </w:r>
      <w:r w:rsidR="00AB3E7E">
        <w:rPr>
          <w:lang w:val="ru-RU"/>
        </w:rPr>
        <w:t xml:space="preserve">с </w:t>
      </w:r>
      <w:r w:rsidR="00AB3E7E">
        <w:t>ATP</w:t>
      </w:r>
      <w:r w:rsidR="00AB3E7E" w:rsidRPr="00AB3E7E">
        <w:rPr>
          <w:lang w:val="ru-RU"/>
        </w:rPr>
        <w:t>.</w:t>
      </w:r>
    </w:p>
    <w:p w:rsidR="00E30027" w:rsidRDefault="00E30027" w:rsidP="00EA6C6D">
      <w:pPr>
        <w:ind w:firstLine="397"/>
        <w:jc w:val="both"/>
        <w:rPr>
          <w:lang w:val="ru-RU"/>
        </w:rPr>
      </w:pPr>
      <w:r w:rsidRPr="00E30027">
        <w:rPr>
          <w:lang w:val="ru-RU"/>
        </w:rPr>
        <w:t>В данной работе для фермент-субстратного комплекса</w:t>
      </w:r>
      <w:r w:rsidR="008B1BC0" w:rsidRPr="00DF1BF1">
        <w:rPr>
          <w:lang w:val="ru-RU"/>
        </w:rPr>
        <w:t xml:space="preserve"> </w:t>
      </w:r>
      <w:r w:rsidR="008B1BC0">
        <w:t>mAC</w:t>
      </w:r>
      <w:r w:rsidR="008B1BC0" w:rsidRPr="00DF1BF1">
        <w:rPr>
          <w:lang w:val="ru-RU"/>
        </w:rPr>
        <w:t>-</w:t>
      </w:r>
      <w:r w:rsidR="008B1BC0">
        <w:t>ATP</w:t>
      </w:r>
      <w:r w:rsidRPr="00E30027">
        <w:rPr>
          <w:lang w:val="ru-RU"/>
        </w:rPr>
        <w:t xml:space="preserve"> проведены расчеты методом молекулярной динамики с</w:t>
      </w:r>
      <w:r w:rsidR="000132EF" w:rsidRPr="000132EF">
        <w:rPr>
          <w:lang w:val="ru-RU"/>
        </w:rPr>
        <w:t xml:space="preserve"> </w:t>
      </w:r>
      <w:r w:rsidR="000132EF">
        <w:rPr>
          <w:lang w:val="ru-RU"/>
        </w:rPr>
        <w:t>квантово-механическими/</w:t>
      </w:r>
      <w:r w:rsidR="00C13738">
        <w:rPr>
          <w:lang w:val="ru-RU"/>
        </w:rPr>
        <w:t>молекулярно-механическими</w:t>
      </w:r>
      <w:r w:rsidRPr="00E30027">
        <w:rPr>
          <w:lang w:val="ru-RU"/>
        </w:rPr>
        <w:t xml:space="preserve"> потенциалами</w:t>
      </w:r>
      <w:r w:rsidR="00C13738">
        <w:rPr>
          <w:lang w:val="ru-RU"/>
        </w:rPr>
        <w:t xml:space="preserve"> (КМ/ММ-МД)</w:t>
      </w:r>
      <w:r w:rsidRPr="00E30027">
        <w:rPr>
          <w:lang w:val="ru-RU"/>
        </w:rPr>
        <w:t>. Методом квантовой механики описывались активный центр mAC</w:t>
      </w:r>
      <w:r w:rsidR="008B1BC0">
        <w:rPr>
          <w:lang w:val="ru-RU"/>
        </w:rPr>
        <w:t xml:space="preserve"> и 12 молекул воды</w:t>
      </w:r>
      <w:r w:rsidRPr="00E30027">
        <w:rPr>
          <w:lang w:val="ru-RU"/>
        </w:rPr>
        <w:t>. В расчетах квантовой части использовали ограниченный метод теории функционала плотности: функционал PBE0 с дисперсионной поправкой D3 и базис 6-31G**. Для описания молекулярно-механической части использовалось силовое поле CHARMM. Для изучения механизма реакции превращения аденозинтрифосфата (ATP) в ци</w:t>
      </w:r>
      <w:r w:rsidR="008B1BC0">
        <w:rPr>
          <w:lang w:val="ru-RU"/>
        </w:rPr>
        <w:t>клический аденозинмонофосфат (с</w:t>
      </w:r>
      <w:r w:rsidRPr="00E30027">
        <w:rPr>
          <w:lang w:val="ru-RU"/>
        </w:rPr>
        <w:t>A</w:t>
      </w:r>
      <w:r w:rsidR="00DF1BF1">
        <w:t>M</w:t>
      </w:r>
      <w:r w:rsidRPr="00E30027">
        <w:rPr>
          <w:lang w:val="ru-RU"/>
        </w:rPr>
        <w:t>P) в активном центре аденилатциклазы mAC использовались</w:t>
      </w:r>
      <w:r w:rsidR="00C13738">
        <w:rPr>
          <w:lang w:val="ru-RU"/>
        </w:rPr>
        <w:t xml:space="preserve"> подходы</w:t>
      </w:r>
      <w:r w:rsidRPr="00E30027">
        <w:rPr>
          <w:lang w:val="ru-RU"/>
        </w:rPr>
        <w:t xml:space="preserve"> КМ/ММ-МД с добавлением смещающего потенциала методом </w:t>
      </w:r>
      <w:r w:rsidR="00C13738">
        <w:rPr>
          <w:lang w:val="ru-RU"/>
        </w:rPr>
        <w:t>зонтичной выборки</w:t>
      </w:r>
      <w:r w:rsidRPr="00E30027">
        <w:rPr>
          <w:lang w:val="ru-RU"/>
        </w:rPr>
        <w:t xml:space="preserve">. </w:t>
      </w:r>
      <w:r w:rsidR="00C13738">
        <w:rPr>
          <w:lang w:val="ru-RU"/>
        </w:rPr>
        <w:t>П</w:t>
      </w:r>
      <w:r w:rsidRPr="00E30027">
        <w:rPr>
          <w:lang w:val="ru-RU"/>
        </w:rPr>
        <w:t>олученные</w:t>
      </w:r>
      <w:r w:rsidR="00C13738">
        <w:rPr>
          <w:lang w:val="ru-RU"/>
        </w:rPr>
        <w:t xml:space="preserve"> данные</w:t>
      </w:r>
      <w:r w:rsidRPr="00E30027">
        <w:rPr>
          <w:lang w:val="ru-RU"/>
        </w:rPr>
        <w:t xml:space="preserve"> обрабатывали методами анализа взвеш</w:t>
      </w:r>
      <w:r w:rsidR="003575DA">
        <w:rPr>
          <w:lang w:val="ru-RU"/>
        </w:rPr>
        <w:t>е</w:t>
      </w:r>
      <w:r w:rsidRPr="00E30027">
        <w:rPr>
          <w:lang w:val="ru-RU"/>
        </w:rPr>
        <w:t>нных гистограмм (WHAM) и зонтичного интегрирования (UI)</w:t>
      </w:r>
      <w:r w:rsidR="008B1BC0">
        <w:rPr>
          <w:lang w:val="ru-RU"/>
        </w:rPr>
        <w:t>.</w:t>
      </w:r>
    </w:p>
    <w:p w:rsidR="008B1BC0" w:rsidRDefault="008B1BC0" w:rsidP="00EA6C6D">
      <w:pPr>
        <w:ind w:firstLine="397"/>
        <w:jc w:val="both"/>
        <w:rPr>
          <w:lang w:val="ru-RU"/>
        </w:rPr>
      </w:pPr>
      <w:r>
        <w:rPr>
          <w:lang w:val="ru-RU"/>
        </w:rPr>
        <w:t>Таким образом, на основании результатов КМ/ММ-МД проведен анализ геометрических характеристик фермент-субстратного комплекса и обнаружены возможные пути переноса протона с АТР. На основании результатов КМ/ММ-МД моделирования</w:t>
      </w:r>
      <w:r w:rsidR="00C13738">
        <w:rPr>
          <w:lang w:val="ru-RU"/>
        </w:rPr>
        <w:t xml:space="preserve"> с добавлением смещающего потенциала методом зонтичной выборки</w:t>
      </w:r>
      <w:r>
        <w:rPr>
          <w:lang w:val="ru-RU"/>
        </w:rPr>
        <w:t xml:space="preserve"> получен профиль энергии Гиббса и установлен механизм реакции превращения ATP в сA</w:t>
      </w:r>
      <w:r w:rsidR="00DF1BF1">
        <w:t>M</w:t>
      </w:r>
      <w:r>
        <w:rPr>
          <w:lang w:val="ru-RU"/>
        </w:rPr>
        <w:t>P</w:t>
      </w:r>
      <w:r w:rsidRPr="00E30027">
        <w:rPr>
          <w:lang w:val="ru-RU"/>
        </w:rPr>
        <w:t xml:space="preserve"> в активном центре mAC</w:t>
      </w:r>
      <w:r>
        <w:rPr>
          <w:lang w:val="ru-RU"/>
        </w:rPr>
        <w:t>.</w:t>
      </w:r>
    </w:p>
    <w:p w:rsidR="00594815" w:rsidRPr="00DF1BF1" w:rsidRDefault="00387BEC" w:rsidP="00EA6C6D">
      <w:pPr>
        <w:ind w:firstLine="397"/>
        <w:jc w:val="both"/>
        <w:rPr>
          <w:lang w:val="ru-RU"/>
        </w:rPr>
      </w:pPr>
      <w:r w:rsidRPr="00387BEC">
        <w:rPr>
          <w:lang w:val="ru-RU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</w:t>
      </w:r>
      <w:r w:rsidR="008B1BC0">
        <w:rPr>
          <w:lang w:val="ru-RU"/>
        </w:rPr>
        <w:t>.</w:t>
      </w:r>
    </w:p>
    <w:sectPr w:rsidR="00594815" w:rsidRPr="00DF1BF1" w:rsidSect="00EA6C6D">
      <w:pgSz w:w="11906" w:h="16838" w:code="9"/>
      <w:pgMar w:top="1134" w:right="1361" w:bottom="1134" w:left="13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03244"/>
    <w:multiLevelType w:val="multilevel"/>
    <w:tmpl w:val="381030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14789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27"/>
    <w:rsid w:val="000132EF"/>
    <w:rsid w:val="000634E0"/>
    <w:rsid w:val="000D79B6"/>
    <w:rsid w:val="000E1544"/>
    <w:rsid w:val="00105E1C"/>
    <w:rsid w:val="001163B0"/>
    <w:rsid w:val="00195095"/>
    <w:rsid w:val="001B6D16"/>
    <w:rsid w:val="002222D1"/>
    <w:rsid w:val="00264765"/>
    <w:rsid w:val="002858AE"/>
    <w:rsid w:val="002D0053"/>
    <w:rsid w:val="003575DA"/>
    <w:rsid w:val="00387BEC"/>
    <w:rsid w:val="003970B4"/>
    <w:rsid w:val="004327FA"/>
    <w:rsid w:val="00500EAF"/>
    <w:rsid w:val="005054CF"/>
    <w:rsid w:val="005613BD"/>
    <w:rsid w:val="00594815"/>
    <w:rsid w:val="005A7CBE"/>
    <w:rsid w:val="005C6648"/>
    <w:rsid w:val="005E55A8"/>
    <w:rsid w:val="005F5060"/>
    <w:rsid w:val="00601802"/>
    <w:rsid w:val="00640368"/>
    <w:rsid w:val="0064313A"/>
    <w:rsid w:val="0066173A"/>
    <w:rsid w:val="0067399B"/>
    <w:rsid w:val="00681F7E"/>
    <w:rsid w:val="006D5811"/>
    <w:rsid w:val="006E508F"/>
    <w:rsid w:val="0072215A"/>
    <w:rsid w:val="00731405"/>
    <w:rsid w:val="00781B52"/>
    <w:rsid w:val="00794425"/>
    <w:rsid w:val="008964EE"/>
    <w:rsid w:val="008B1BC0"/>
    <w:rsid w:val="008B73A7"/>
    <w:rsid w:val="008D4A11"/>
    <w:rsid w:val="008F5468"/>
    <w:rsid w:val="009525FB"/>
    <w:rsid w:val="00983380"/>
    <w:rsid w:val="009A1505"/>
    <w:rsid w:val="009A36AA"/>
    <w:rsid w:val="00A76A46"/>
    <w:rsid w:val="00AB3E7E"/>
    <w:rsid w:val="00AD3997"/>
    <w:rsid w:val="00AE1529"/>
    <w:rsid w:val="00B32406"/>
    <w:rsid w:val="00B9454B"/>
    <w:rsid w:val="00C0079B"/>
    <w:rsid w:val="00C10009"/>
    <w:rsid w:val="00C13738"/>
    <w:rsid w:val="00C54F27"/>
    <w:rsid w:val="00C6616D"/>
    <w:rsid w:val="00C727ED"/>
    <w:rsid w:val="00C750A8"/>
    <w:rsid w:val="00D4506F"/>
    <w:rsid w:val="00DE66D7"/>
    <w:rsid w:val="00DF1BF1"/>
    <w:rsid w:val="00E30027"/>
    <w:rsid w:val="00E35619"/>
    <w:rsid w:val="00E36950"/>
    <w:rsid w:val="00E42713"/>
    <w:rsid w:val="00E870EF"/>
    <w:rsid w:val="00EA6C6D"/>
    <w:rsid w:val="00EC19D9"/>
    <w:rsid w:val="00F1081C"/>
    <w:rsid w:val="00F22359"/>
    <w:rsid w:val="00FC37D8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316440D-9B73-4ADF-B9B9-C29429E5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D79B6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0D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МОЛЕКУЛЯРНЫЙ МЕХАНИЗМ ПРЕВРАЩЕНИЯ АДЕНОЗИНТРИФОСФАТА (ATP) В ЦИКЛИЧЕСКИЙ АДЕНОЗИНМОНОФОСФАТ (сAMP) В АКТИВНОМ ЦЕНТРЕ АДЕНИЛАТЦИКЛАЗЫ</vt:lpstr>
    </vt:vector>
  </TitlesOfParts>
  <Company>???. ????????? ???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МОЛЕКУЛЯРНЫЙ МЕХАНИЗМ ПРЕВРАЩЕНИЯ АДЕНОЗИНТРИФОСФАТА (ATP) В ЦИКЛИЧЕСКИЙ АДЕНОЗИНМОНОФОСФАТ (сAMP) В АКТИВНОМ ЦЕНТРЕ АДЕНИЛАТЦИКЛАЗЫ</dc:title>
  <dc:subject/>
  <dc:creator>Roman Stepanyuk</dc:creator>
  <cp:keywords/>
  <dc:description/>
  <cp:lastModifiedBy>Roman Stepanyuk</cp:lastModifiedBy>
  <cp:revision>3</cp:revision>
  <cp:lastPrinted>2022-11-26T15:29:00Z</cp:lastPrinted>
  <dcterms:created xsi:type="dcterms:W3CDTF">2023-02-15T13:54:00Z</dcterms:created>
  <dcterms:modified xsi:type="dcterms:W3CDTF">2023-02-15T13:54:00Z</dcterms:modified>
</cp:coreProperties>
</file>