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A5129" w14:textId="07AFB16F" w:rsidR="00C87D3E" w:rsidRDefault="00223953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Равновесная молекулярная структура 3,4-дицианофуроксана и ряда </w:t>
      </w:r>
      <w:proofErr w:type="spellStart"/>
      <w:r>
        <w:rPr>
          <w:b/>
          <w:color w:val="000000"/>
        </w:rPr>
        <w:t>цианопиридинов</w:t>
      </w:r>
      <w:proofErr w:type="spellEnd"/>
      <w:r w:rsidR="00081B0F">
        <w:rPr>
          <w:b/>
          <w:color w:val="000000"/>
        </w:rPr>
        <w:t xml:space="preserve"> по данным газовой электронографии</w:t>
      </w:r>
    </w:p>
    <w:p w14:paraId="2C384C91" w14:textId="05A8562B" w:rsidR="00C87D3E" w:rsidRDefault="00081B0F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Лобанов Н.В.</w:t>
      </w:r>
      <w:r w:rsidR="00C87D3E" w:rsidRPr="00FA4233">
        <w:rPr>
          <w:b/>
          <w:i/>
          <w:color w:val="000000"/>
          <w:vertAlign w:val="superscript"/>
        </w:rPr>
        <w:t xml:space="preserve"> </w:t>
      </w:r>
      <w:r w:rsidR="00C87D3E" w:rsidRPr="003B76D6">
        <w:rPr>
          <w:b/>
          <w:i/>
          <w:color w:val="000000"/>
          <w:vertAlign w:val="superscript"/>
        </w:rPr>
        <w:t>1,</w:t>
      </w:r>
      <w:r w:rsidR="00C87D3E" w:rsidRPr="00BF4622">
        <w:rPr>
          <w:b/>
          <w:i/>
          <w:color w:val="000000"/>
          <w:vertAlign w:val="superscript"/>
        </w:rPr>
        <w:t>2</w:t>
      </w:r>
      <w:r w:rsidR="00C87D3E">
        <w:rPr>
          <w:b/>
          <w:i/>
          <w:color w:val="000000"/>
        </w:rPr>
        <w:t xml:space="preserve"> </w:t>
      </w:r>
    </w:p>
    <w:p w14:paraId="06DE12C6" w14:textId="77777777" w:rsidR="00C87D3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1082DCF8" w14:textId="77777777" w:rsidR="00C87D3E" w:rsidRPr="00921D45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763E1ED" w14:textId="77777777" w:rsidR="00C87D3E" w:rsidRPr="00391C38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F70DD29" w14:textId="77777777" w:rsidR="005C41E2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FA4233">
        <w:rPr>
          <w:color w:val="000000"/>
        </w:rPr>
        <w:t xml:space="preserve"> </w:t>
      </w:r>
      <w:r w:rsidRPr="00FA4233">
        <w:rPr>
          <w:i/>
          <w:color w:val="000000"/>
        </w:rPr>
        <w:t xml:space="preserve">МИРЭА – Российский технологический университет </w:t>
      </w:r>
    </w:p>
    <w:p w14:paraId="1DDEEDAF" w14:textId="37E14689" w:rsidR="00C87D3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A4233">
        <w:rPr>
          <w:i/>
          <w:color w:val="000000"/>
        </w:rPr>
        <w:t xml:space="preserve">(Институт тонких химических технологий имени М.В. Ломоносова), Москва, </w:t>
      </w:r>
      <w:r w:rsidRPr="00FA4233">
        <w:rPr>
          <w:i/>
        </w:rPr>
        <w:t>Россия</w:t>
      </w:r>
      <w:r w:rsidRPr="00FA4233">
        <w:rPr>
          <w:rFonts w:eastAsiaTheme="minorHAnsi"/>
          <w:i/>
          <w:iCs/>
          <w:color w:val="000000"/>
          <w:lang w:eastAsia="en-US"/>
        </w:rPr>
        <w:t>.</w:t>
      </w:r>
    </w:p>
    <w:p w14:paraId="0C5108FA" w14:textId="77777777" w:rsidR="00C87D3E" w:rsidRPr="00C87D3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Pr="009F66D6">
          <w:rPr>
            <w:rStyle w:val="a9"/>
            <w:i/>
            <w:lang w:val="en-US"/>
          </w:rPr>
          <w:t>lnw</w:t>
        </w:r>
        <w:r w:rsidRPr="009F66D6">
          <w:rPr>
            <w:rStyle w:val="a9"/>
            <w:i/>
          </w:rPr>
          <w:t>94@yandex.ru</w:t>
        </w:r>
      </w:hyperlink>
    </w:p>
    <w:p w14:paraId="1BD20D5A" w14:textId="7DDCF488" w:rsidR="00C87D3E" w:rsidRPr="0079769E" w:rsidRDefault="007F5FB0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rynqvb"/>
          <w:sz w:val="22"/>
          <w:szCs w:val="22"/>
        </w:rPr>
      </w:pPr>
      <w:r w:rsidRPr="0079769E">
        <w:rPr>
          <w:sz w:val="22"/>
          <w:szCs w:val="22"/>
        </w:rPr>
        <w:t>Образец</w:t>
      </w:r>
      <w:r w:rsidR="00C87D3E" w:rsidRPr="0079769E">
        <w:rPr>
          <w:sz w:val="22"/>
          <w:szCs w:val="22"/>
        </w:rPr>
        <w:t xml:space="preserve"> 3,4-дицианофуроксана </w:t>
      </w:r>
      <w:r w:rsidRPr="0079769E">
        <w:rPr>
          <w:sz w:val="22"/>
          <w:szCs w:val="22"/>
        </w:rPr>
        <w:t>был исследован в ходе электронографического эксперимента в газовой фазе.</w:t>
      </w:r>
      <w:r w:rsidR="00C87D3E" w:rsidRPr="0079769E">
        <w:rPr>
          <w:sz w:val="22"/>
          <w:szCs w:val="22"/>
        </w:rPr>
        <w:t xml:space="preserve"> </w:t>
      </w:r>
      <w:r w:rsidRPr="0079769E">
        <w:rPr>
          <w:sz w:val="22"/>
          <w:szCs w:val="22"/>
        </w:rPr>
        <w:t>П</w:t>
      </w:r>
      <w:r w:rsidR="00C87D3E" w:rsidRPr="0079769E">
        <w:rPr>
          <w:sz w:val="22"/>
          <w:szCs w:val="22"/>
        </w:rPr>
        <w:t>олученны</w:t>
      </w:r>
      <w:r w:rsidRPr="0079769E">
        <w:rPr>
          <w:sz w:val="22"/>
          <w:szCs w:val="22"/>
        </w:rPr>
        <w:t>е</w:t>
      </w:r>
      <w:r w:rsidR="00C87D3E" w:rsidRPr="0079769E">
        <w:rPr>
          <w:sz w:val="22"/>
          <w:szCs w:val="22"/>
        </w:rPr>
        <w:t xml:space="preserve"> результат</w:t>
      </w:r>
      <w:r w:rsidRPr="0079769E">
        <w:rPr>
          <w:sz w:val="22"/>
          <w:szCs w:val="22"/>
        </w:rPr>
        <w:t>ы были сопоставлены</w:t>
      </w:r>
      <w:r w:rsidR="00C87D3E" w:rsidRPr="0079769E">
        <w:rPr>
          <w:sz w:val="22"/>
          <w:szCs w:val="22"/>
        </w:rPr>
        <w:t xml:space="preserve"> с данными рентгеноструктурного анализа (РСА) и газовой электронографии (ГЭ)</w:t>
      </w:r>
      <w:r w:rsidRPr="0079769E">
        <w:rPr>
          <w:sz w:val="22"/>
          <w:szCs w:val="22"/>
        </w:rPr>
        <w:t xml:space="preserve"> для ряда </w:t>
      </w:r>
      <w:proofErr w:type="gramStart"/>
      <w:r w:rsidRPr="0079769E">
        <w:rPr>
          <w:sz w:val="22"/>
          <w:szCs w:val="22"/>
        </w:rPr>
        <w:t>близких</w:t>
      </w:r>
      <w:proofErr w:type="gramEnd"/>
      <w:r w:rsidRPr="0079769E">
        <w:rPr>
          <w:sz w:val="22"/>
          <w:szCs w:val="22"/>
        </w:rPr>
        <w:t xml:space="preserve"> по строению </w:t>
      </w:r>
      <w:proofErr w:type="spellStart"/>
      <w:r w:rsidRPr="0079769E">
        <w:rPr>
          <w:sz w:val="22"/>
          <w:szCs w:val="22"/>
        </w:rPr>
        <w:t>цианопиридинов</w:t>
      </w:r>
      <w:proofErr w:type="spellEnd"/>
      <w:r w:rsidR="00C87D3E" w:rsidRPr="0079769E">
        <w:rPr>
          <w:rStyle w:val="rynqvb"/>
          <w:sz w:val="22"/>
          <w:szCs w:val="22"/>
        </w:rPr>
        <w:t>.</w:t>
      </w:r>
    </w:p>
    <w:p w14:paraId="342A37D8" w14:textId="77777777" w:rsidR="007F5FB0" w:rsidRPr="0079769E" w:rsidRDefault="007F5FB0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rynqvb"/>
          <w:sz w:val="22"/>
          <w:szCs w:val="22"/>
        </w:rPr>
      </w:pPr>
    </w:p>
    <w:p w14:paraId="52AD291E" w14:textId="147FA27A" w:rsidR="007F5FB0" w:rsidRPr="0079769E" w:rsidRDefault="00081B0F" w:rsidP="007F5F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rynqvb"/>
          <w:sz w:val="22"/>
          <w:szCs w:val="22"/>
        </w:rPr>
      </w:pPr>
      <w:r w:rsidRPr="0079769E">
        <w:rPr>
          <w:noProof/>
          <w:sz w:val="22"/>
          <w:szCs w:val="22"/>
        </w:rPr>
        <w:drawing>
          <wp:inline distT="0" distB="0" distL="0" distR="0" wp14:anchorId="695643FF" wp14:editId="20B21436">
            <wp:extent cx="5322277" cy="1062479"/>
            <wp:effectExtent l="0" t="0" r="0" b="4445"/>
            <wp:docPr id="2" name="Рисунок 2" descr="E:\Users\LWN\Desktop\Te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WN\Desktop\Tes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171" cy="106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C03B" w14:textId="2043583C" w:rsidR="00B804BA" w:rsidRPr="0079769E" w:rsidRDefault="00081B0F" w:rsidP="007F5F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rynqvb"/>
          <w:sz w:val="22"/>
          <w:szCs w:val="22"/>
        </w:rPr>
      </w:pPr>
      <w:r w:rsidRPr="0079769E">
        <w:rPr>
          <w:rStyle w:val="rynqvb"/>
          <w:sz w:val="22"/>
          <w:szCs w:val="22"/>
        </w:rPr>
        <w:t>Рисунок 1. Молекулы</w:t>
      </w:r>
      <w:r w:rsidR="00B804BA" w:rsidRPr="0079769E">
        <w:rPr>
          <w:rStyle w:val="rynqvb"/>
          <w:sz w:val="22"/>
          <w:szCs w:val="22"/>
        </w:rPr>
        <w:t xml:space="preserve"> 3,4-дицианофуроксана</w:t>
      </w:r>
      <w:r w:rsidRPr="0079769E">
        <w:rPr>
          <w:rStyle w:val="rynqvb"/>
          <w:sz w:val="22"/>
          <w:szCs w:val="22"/>
        </w:rPr>
        <w:t xml:space="preserve"> (А), 2-цианопиридина (Б), 3-цианопиридина (В), 4-цианопиридина (Г)</w:t>
      </w:r>
    </w:p>
    <w:p w14:paraId="77FDFDB9" w14:textId="77777777" w:rsidR="00B804BA" w:rsidRPr="0079769E" w:rsidRDefault="00B804BA" w:rsidP="007F5F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rynqvb"/>
          <w:sz w:val="22"/>
          <w:szCs w:val="22"/>
        </w:rPr>
      </w:pPr>
    </w:p>
    <w:p w14:paraId="7CBEB955" w14:textId="22B27EDC" w:rsidR="00105479" w:rsidRPr="0079769E" w:rsidRDefault="00105479" w:rsidP="00105479">
      <w:pPr>
        <w:spacing w:before="100" w:beforeAutospacing="1" w:after="100" w:afterAutospacing="1"/>
        <w:ind w:firstLine="397"/>
        <w:contextualSpacing/>
        <w:jc w:val="both"/>
        <w:rPr>
          <w:i/>
          <w:iCs/>
          <w:color w:val="000000"/>
          <w:sz w:val="22"/>
          <w:szCs w:val="22"/>
        </w:rPr>
      </w:pPr>
      <w:r w:rsidRPr="0079769E">
        <w:rPr>
          <w:sz w:val="22"/>
          <w:szCs w:val="22"/>
        </w:rPr>
        <w:t>Геометрия рассматриваемых с</w:t>
      </w:r>
      <w:r w:rsidR="001F30BD" w:rsidRPr="0079769E">
        <w:rPr>
          <w:sz w:val="22"/>
          <w:szCs w:val="22"/>
        </w:rPr>
        <w:t>вязей 3,4-дицианофуроксана</w:t>
      </w:r>
      <w:r w:rsidRPr="0079769E">
        <w:rPr>
          <w:sz w:val="22"/>
          <w:szCs w:val="22"/>
        </w:rPr>
        <w:t xml:space="preserve"> схожа с длинами связей соответствующих </w:t>
      </w:r>
      <w:proofErr w:type="spellStart"/>
      <w:r w:rsidRPr="0079769E">
        <w:rPr>
          <w:sz w:val="22"/>
          <w:szCs w:val="22"/>
        </w:rPr>
        <w:t>цианопиридинов</w:t>
      </w:r>
      <w:proofErr w:type="spellEnd"/>
      <w:r w:rsidRPr="0079769E">
        <w:rPr>
          <w:sz w:val="22"/>
          <w:szCs w:val="22"/>
        </w:rPr>
        <w:t>.</w:t>
      </w:r>
      <w:r w:rsidR="001F30BD" w:rsidRPr="0079769E">
        <w:rPr>
          <w:sz w:val="22"/>
          <w:szCs w:val="22"/>
        </w:rPr>
        <w:t xml:space="preserve"> </w:t>
      </w:r>
      <w:r w:rsidR="00E27732">
        <w:rPr>
          <w:sz w:val="22"/>
          <w:szCs w:val="22"/>
        </w:rPr>
        <w:t xml:space="preserve">Наблюдается существенное </w:t>
      </w:r>
      <w:r w:rsidR="001F30BD" w:rsidRPr="0079769E">
        <w:rPr>
          <w:sz w:val="22"/>
          <w:szCs w:val="22"/>
        </w:rPr>
        <w:t>расхождение</w:t>
      </w:r>
      <w:r w:rsidR="00E27732">
        <w:rPr>
          <w:sz w:val="22"/>
          <w:szCs w:val="22"/>
        </w:rPr>
        <w:t xml:space="preserve"> некоторых</w:t>
      </w:r>
      <w:r w:rsidR="001F30BD" w:rsidRPr="0079769E">
        <w:rPr>
          <w:sz w:val="22"/>
          <w:szCs w:val="22"/>
        </w:rPr>
        <w:t xml:space="preserve"> приведенных параметров в различных методах (ГЭ и РСА).</w:t>
      </w:r>
    </w:p>
    <w:p w14:paraId="0C6794A8" w14:textId="77777777" w:rsidR="00105479" w:rsidRPr="0079769E" w:rsidRDefault="00105479" w:rsidP="007F5F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rynqvb"/>
          <w:sz w:val="22"/>
          <w:szCs w:val="22"/>
        </w:rPr>
      </w:pPr>
    </w:p>
    <w:p w14:paraId="4A8A49B4" w14:textId="2AB76C0C" w:rsidR="00C87D3E" w:rsidRPr="0079769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  <w:szCs w:val="22"/>
        </w:rPr>
      </w:pPr>
      <w:proofErr w:type="gramStart"/>
      <w:r w:rsidRPr="0079769E">
        <w:rPr>
          <w:sz w:val="22"/>
          <w:szCs w:val="22"/>
          <w:lang w:val="en-US"/>
        </w:rPr>
        <w:t>T</w:t>
      </w:r>
      <w:proofErr w:type="spellStart"/>
      <w:r w:rsidR="007F5FB0" w:rsidRPr="0079769E">
        <w:rPr>
          <w:sz w:val="22"/>
          <w:szCs w:val="22"/>
        </w:rPr>
        <w:t>аблица</w:t>
      </w:r>
      <w:proofErr w:type="spellEnd"/>
      <w:r w:rsidR="00C10B45" w:rsidRPr="0079769E">
        <w:rPr>
          <w:sz w:val="22"/>
          <w:szCs w:val="22"/>
        </w:rPr>
        <w:t xml:space="preserve"> 1</w:t>
      </w:r>
      <w:r w:rsidRPr="0079769E">
        <w:rPr>
          <w:sz w:val="22"/>
          <w:szCs w:val="22"/>
        </w:rPr>
        <w:t>.</w:t>
      </w:r>
      <w:proofErr w:type="gramEnd"/>
      <w:r w:rsidRPr="0079769E">
        <w:rPr>
          <w:sz w:val="22"/>
          <w:szCs w:val="22"/>
        </w:rPr>
        <w:t xml:space="preserve"> Сравнение длин связей </w:t>
      </w:r>
      <w:r w:rsidRPr="0079769E">
        <w:rPr>
          <w:sz w:val="22"/>
          <w:szCs w:val="22"/>
          <w:lang w:val="en-US"/>
        </w:rPr>
        <w:t>C</w:t>
      </w:r>
      <w:r w:rsidRPr="0079769E">
        <w:rPr>
          <w:sz w:val="22"/>
          <w:szCs w:val="22"/>
        </w:rPr>
        <w:t>–</w:t>
      </w:r>
      <w:r w:rsidRPr="0079769E">
        <w:rPr>
          <w:sz w:val="22"/>
          <w:szCs w:val="22"/>
          <w:lang w:val="en-US"/>
        </w:rPr>
        <w:t>N</w:t>
      </w:r>
      <w:r w:rsidRPr="0079769E">
        <w:rPr>
          <w:sz w:val="22"/>
          <w:szCs w:val="22"/>
        </w:rPr>
        <w:t xml:space="preserve"> в ряду </w:t>
      </w:r>
      <w:r w:rsidR="00081B0F" w:rsidRPr="0079769E">
        <w:rPr>
          <w:sz w:val="22"/>
          <w:szCs w:val="22"/>
        </w:rPr>
        <w:t>3,4-д</w:t>
      </w:r>
      <w:r w:rsidRPr="0079769E">
        <w:rPr>
          <w:sz w:val="22"/>
          <w:szCs w:val="22"/>
        </w:rPr>
        <w:t xml:space="preserve">ицианофуроксан – 2-цианопиридин – 3-цианопиридин – 4-цианопиридин </w:t>
      </w:r>
    </w:p>
    <w:p w14:paraId="363A4C64" w14:textId="77777777" w:rsidR="00C87D3E" w:rsidRPr="0079769E" w:rsidRDefault="00C87D3E" w:rsidP="00C87D3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094"/>
        <w:gridCol w:w="1112"/>
        <w:gridCol w:w="871"/>
        <w:gridCol w:w="971"/>
        <w:gridCol w:w="817"/>
        <w:gridCol w:w="1025"/>
        <w:gridCol w:w="871"/>
        <w:gridCol w:w="971"/>
      </w:tblGrid>
      <w:tr w:rsidR="001F30BD" w:rsidRPr="0079769E" w14:paraId="465A4DE1" w14:textId="77777777" w:rsidTr="001F30BD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53E3" w14:textId="77777777" w:rsidR="001F30BD" w:rsidRPr="0079769E" w:rsidRDefault="001F30BD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779" w14:textId="5DF7FF4F" w:rsidR="001F30BD" w:rsidRPr="0079769E" w:rsidRDefault="001F30BD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769E">
              <w:rPr>
                <w:rFonts w:eastAsiaTheme="minorHAnsi"/>
                <w:sz w:val="22"/>
                <w:szCs w:val="22"/>
              </w:rPr>
              <w:t>Дицианофуроксан</w:t>
            </w:r>
            <w:proofErr w:type="spellEnd"/>
            <w:r w:rsidRPr="0079769E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79769E">
              <w:rPr>
                <w:color w:val="000000"/>
                <w:sz w:val="22"/>
                <w:szCs w:val="22"/>
              </w:rPr>
              <w:t>(ГЭ)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68CCA" w14:textId="219B1224" w:rsidR="001F30BD" w:rsidRPr="0079769E" w:rsidRDefault="0079769E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2-цианопиридин[</w:t>
            </w:r>
            <w:r w:rsidRPr="0079769E">
              <w:rPr>
                <w:sz w:val="22"/>
                <w:szCs w:val="22"/>
                <w:lang w:val="en-US"/>
              </w:rPr>
              <w:t>2</w:t>
            </w:r>
            <w:r w:rsidR="001F30BD" w:rsidRPr="0079769E">
              <w:rPr>
                <w:sz w:val="22"/>
                <w:szCs w:val="22"/>
              </w:rPr>
              <w:t>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4076F" w14:textId="6035A73E" w:rsidR="001F30BD" w:rsidRPr="0079769E" w:rsidRDefault="0079769E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3-цианопиридин[</w:t>
            </w:r>
            <w:r w:rsidRPr="0079769E">
              <w:rPr>
                <w:sz w:val="22"/>
                <w:szCs w:val="22"/>
                <w:lang w:val="en-US"/>
              </w:rPr>
              <w:t>3</w:t>
            </w:r>
            <w:r w:rsidR="001F30BD" w:rsidRPr="0079769E">
              <w:rPr>
                <w:sz w:val="22"/>
                <w:szCs w:val="22"/>
              </w:rPr>
              <w:t>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164D" w14:textId="74A38120" w:rsidR="001F30BD" w:rsidRPr="0079769E" w:rsidRDefault="0079769E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4-цианопиридин[</w:t>
            </w:r>
            <w:r w:rsidRPr="0079769E">
              <w:rPr>
                <w:sz w:val="22"/>
                <w:szCs w:val="22"/>
                <w:lang w:val="en-US"/>
              </w:rPr>
              <w:t>4</w:t>
            </w:r>
            <w:r w:rsidR="001F30BD" w:rsidRPr="0079769E">
              <w:rPr>
                <w:sz w:val="22"/>
                <w:szCs w:val="22"/>
              </w:rPr>
              <w:t>]</w:t>
            </w:r>
          </w:p>
        </w:tc>
      </w:tr>
      <w:tr w:rsidR="001F30BD" w:rsidRPr="0079769E" w14:paraId="3E278AAC" w14:textId="77777777" w:rsidTr="001F30BD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D7C" w14:textId="77777777" w:rsidR="001F30BD" w:rsidRPr="0079769E" w:rsidRDefault="001F30BD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F27" w14:textId="67D5A7F9" w:rsidR="001F30BD" w:rsidRPr="0079769E" w:rsidRDefault="001F30BD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ГЭ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E245" w14:textId="38901F36" w:rsidR="001F30BD" w:rsidRPr="0079769E" w:rsidRDefault="001F30BD" w:rsidP="001D0815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РСА</w:t>
            </w:r>
            <w:r w:rsidR="0079769E" w:rsidRPr="0079769E">
              <w:rPr>
                <w:rFonts w:eastAsiaTheme="minorHAnsi"/>
                <w:sz w:val="22"/>
                <w:szCs w:val="22"/>
                <w:lang w:val="en-US"/>
              </w:rPr>
              <w:t>[1]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4EBA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ГЭ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115C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РСА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BBD74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ГЭ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EC79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РСА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B600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ГЭ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E1E2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</w:rPr>
              <w:t>РСА</w:t>
            </w:r>
          </w:p>
        </w:tc>
      </w:tr>
      <w:tr w:rsidR="001F30BD" w:rsidRPr="0079769E" w14:paraId="77EA2838" w14:textId="77777777" w:rsidTr="001F30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BB56" w14:textId="3748AC64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r</w:t>
            </w:r>
            <w:r w:rsidRPr="0079769E">
              <w:rPr>
                <w:color w:val="000000"/>
                <w:sz w:val="22"/>
                <w:szCs w:val="22"/>
                <w:vertAlign w:val="subscript"/>
                <w:lang w:val="en-US"/>
              </w:rPr>
              <w:t>e</w:t>
            </w:r>
            <w:r w:rsidRPr="0079769E">
              <w:rPr>
                <w:color w:val="000000"/>
                <w:sz w:val="22"/>
                <w:szCs w:val="22"/>
              </w:rPr>
              <w:t>(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C</w:t>
            </w:r>
            <w:r w:rsidRPr="0079769E">
              <w:rPr>
                <w:color w:val="000000"/>
                <w:sz w:val="22"/>
                <w:szCs w:val="22"/>
              </w:rPr>
              <w:t>7–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N</w:t>
            </w:r>
            <w:r w:rsidRPr="0079769E">
              <w:rPr>
                <w:color w:val="000000"/>
                <w:sz w:val="22"/>
                <w:szCs w:val="22"/>
              </w:rPr>
              <w:t>8)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6EC6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769E">
              <w:rPr>
                <w:color w:val="000000"/>
                <w:sz w:val="22"/>
                <w:szCs w:val="22"/>
              </w:rPr>
              <w:t>1.164(3)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3F64" w14:textId="0BC1243E" w:rsidR="001F30BD" w:rsidRPr="0079769E" w:rsidRDefault="0079769E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769E">
              <w:rPr>
                <w:color w:val="000000"/>
                <w:sz w:val="22"/>
                <w:szCs w:val="22"/>
              </w:rPr>
              <w:t>1.135(3)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A71C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769E">
              <w:rPr>
                <w:rFonts w:eastAsiaTheme="minorHAnsi"/>
                <w:color w:val="131413"/>
                <w:sz w:val="22"/>
                <w:szCs w:val="22"/>
                <w:lang w:eastAsia="en-US"/>
              </w:rPr>
              <w:t>1.158(5)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B775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Theme="minorHAnsi"/>
                <w:color w:val="131413"/>
                <w:sz w:val="22"/>
                <w:szCs w:val="22"/>
                <w:lang w:eastAsia="en-US"/>
              </w:rPr>
              <w:t>1.1452(8)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FEFD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  <w:lang w:eastAsia="en-US"/>
              </w:rPr>
              <w:t>1.157(2)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F094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Theme="minorHAnsi"/>
                <w:sz w:val="22"/>
                <w:szCs w:val="22"/>
                <w:lang w:eastAsia="en-US"/>
              </w:rPr>
              <w:t>1.1499(12)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507E0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="Newton-Regular"/>
                <w:sz w:val="22"/>
                <w:szCs w:val="22"/>
                <w:lang w:eastAsia="en-US"/>
              </w:rPr>
              <w:t>1.159(3)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8BF95D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rFonts w:eastAsia="Newton-Regular"/>
                <w:sz w:val="22"/>
                <w:szCs w:val="22"/>
                <w:lang w:eastAsia="en-US"/>
              </w:rPr>
              <w:t>1.137</w:t>
            </w:r>
            <w:r w:rsidRPr="0079769E">
              <w:rPr>
                <w:rFonts w:eastAsia="Newton-Regular"/>
                <w:sz w:val="22"/>
                <w:szCs w:val="22"/>
                <w:lang w:val="en-US" w:eastAsia="en-US"/>
              </w:rPr>
              <w:t>0</w:t>
            </w:r>
            <w:r w:rsidRPr="0079769E">
              <w:rPr>
                <w:rFonts w:eastAsia="Newton-Regular"/>
                <w:sz w:val="22"/>
                <w:szCs w:val="22"/>
                <w:lang w:eastAsia="en-US"/>
              </w:rPr>
              <w:t>(8)</w:t>
            </w:r>
          </w:p>
        </w:tc>
      </w:tr>
      <w:tr w:rsidR="001F30BD" w:rsidRPr="0079769E" w14:paraId="15848AE1" w14:textId="77777777" w:rsidTr="001F30BD">
        <w:trPr>
          <w:trHeight w:val="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96A" w14:textId="1EA391CC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r</w:t>
            </w:r>
            <w:r w:rsidRPr="0079769E">
              <w:rPr>
                <w:color w:val="000000"/>
                <w:sz w:val="22"/>
                <w:szCs w:val="22"/>
                <w:vertAlign w:val="subscript"/>
                <w:lang w:val="en-US"/>
              </w:rPr>
              <w:t>e</w:t>
            </w:r>
            <w:r w:rsidRPr="0079769E">
              <w:rPr>
                <w:color w:val="000000"/>
                <w:sz w:val="22"/>
                <w:szCs w:val="22"/>
              </w:rPr>
              <w:t>(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C</w:t>
            </w:r>
            <w:r w:rsidRPr="0079769E">
              <w:rPr>
                <w:color w:val="000000"/>
                <w:sz w:val="22"/>
                <w:szCs w:val="22"/>
              </w:rPr>
              <w:t>9–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N</w:t>
            </w:r>
            <w:r w:rsidRPr="0079769E">
              <w:rPr>
                <w:color w:val="000000"/>
                <w:sz w:val="22"/>
                <w:szCs w:val="22"/>
              </w:rPr>
              <w:t>10)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3E0CD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1.162(3)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AC4F" w14:textId="0B5BBDEF" w:rsidR="001F30BD" w:rsidRPr="0079769E" w:rsidRDefault="0079769E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sz w:val="22"/>
                <w:szCs w:val="22"/>
              </w:rPr>
              <w:t>1.136(3)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80A13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374B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12185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CD19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C137F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9B1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</w:p>
        </w:tc>
      </w:tr>
      <w:tr w:rsidR="001F30BD" w:rsidRPr="0079769E" w14:paraId="5848708C" w14:textId="77777777" w:rsidTr="001F30B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418C" w14:textId="131D694B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r</w:t>
            </w:r>
            <w:r w:rsidRPr="0079769E">
              <w:rPr>
                <w:color w:val="000000"/>
                <w:sz w:val="22"/>
                <w:szCs w:val="22"/>
                <w:vertAlign w:val="subscript"/>
                <w:lang w:val="en-US"/>
              </w:rPr>
              <w:t>e</w:t>
            </w:r>
            <w:r w:rsidRPr="0079769E">
              <w:rPr>
                <w:color w:val="000000"/>
                <w:sz w:val="22"/>
                <w:szCs w:val="22"/>
              </w:rPr>
              <w:t>(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C</w:t>
            </w:r>
            <w:r w:rsidRPr="0079769E">
              <w:rPr>
                <w:color w:val="000000"/>
                <w:sz w:val="22"/>
                <w:szCs w:val="22"/>
              </w:rPr>
              <w:t>4–С9)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AC9B6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1.414(2)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6975" w14:textId="07771FD4" w:rsidR="001F30BD" w:rsidRPr="0079769E" w:rsidRDefault="0079769E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1.430(3)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77FEC" w14:textId="07ECC835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  <w:r w:rsidRPr="0079769E">
              <w:rPr>
                <w:rFonts w:eastAsia="Calibri"/>
                <w:color w:val="131413"/>
                <w:sz w:val="22"/>
                <w:szCs w:val="22"/>
              </w:rPr>
              <w:t>1.445(3)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7972" w14:textId="44E198F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  <w:r w:rsidRPr="0079769E">
              <w:rPr>
                <w:rFonts w:eastAsia="Calibri"/>
                <w:color w:val="131413"/>
                <w:sz w:val="22"/>
                <w:szCs w:val="22"/>
              </w:rPr>
              <w:t>1.448(2)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6D5CA" w14:textId="14381AF4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9769E">
              <w:rPr>
                <w:rFonts w:eastAsia="Calibri"/>
                <w:sz w:val="22"/>
                <w:szCs w:val="22"/>
              </w:rPr>
              <w:t>1.432(2)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C3F" w14:textId="7F24D95B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9769E">
              <w:rPr>
                <w:rFonts w:eastAsia="Calibri"/>
                <w:sz w:val="22"/>
                <w:szCs w:val="22"/>
              </w:rPr>
              <w:t>1.4303(12)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AEC03" w14:textId="3E4BABC4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  <w:r w:rsidRPr="0079769E">
              <w:rPr>
                <w:rFonts w:eastAsia="Newton-Regular"/>
                <w:sz w:val="22"/>
                <w:szCs w:val="22"/>
              </w:rPr>
              <w:t>1.438(3)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4D01BC" w14:textId="19B16D9A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  <w:r w:rsidRPr="0079769E">
              <w:rPr>
                <w:rFonts w:eastAsia="Newton-Regular"/>
                <w:sz w:val="22"/>
                <w:szCs w:val="22"/>
              </w:rPr>
              <w:t>1.439(8)</w:t>
            </w:r>
          </w:p>
        </w:tc>
      </w:tr>
      <w:tr w:rsidR="001F30BD" w:rsidRPr="0079769E" w14:paraId="3672C227" w14:textId="77777777" w:rsidTr="001F30BD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11E" w14:textId="50453762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r</w:t>
            </w:r>
            <w:r w:rsidRPr="0079769E">
              <w:rPr>
                <w:color w:val="000000"/>
                <w:sz w:val="22"/>
                <w:szCs w:val="22"/>
                <w:vertAlign w:val="subscript"/>
                <w:lang w:val="en-US"/>
              </w:rPr>
              <w:t>e</w:t>
            </w:r>
            <w:r w:rsidRPr="0079769E">
              <w:rPr>
                <w:color w:val="000000"/>
                <w:sz w:val="22"/>
                <w:szCs w:val="22"/>
              </w:rPr>
              <w:t>(</w:t>
            </w:r>
            <w:r w:rsidRPr="0079769E">
              <w:rPr>
                <w:color w:val="000000"/>
                <w:sz w:val="22"/>
                <w:szCs w:val="22"/>
                <w:lang w:val="en-US"/>
              </w:rPr>
              <w:t>C</w:t>
            </w:r>
            <w:r w:rsidRPr="0079769E">
              <w:rPr>
                <w:color w:val="000000"/>
                <w:sz w:val="22"/>
                <w:szCs w:val="22"/>
              </w:rPr>
              <w:t>3–С7)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06A23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1.399(2)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66A1" w14:textId="44DA134D" w:rsidR="001F30BD" w:rsidRPr="0079769E" w:rsidRDefault="0079769E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sz w:val="22"/>
                <w:szCs w:val="22"/>
              </w:rPr>
            </w:pPr>
            <w:r w:rsidRPr="0079769E">
              <w:rPr>
                <w:color w:val="000000"/>
                <w:sz w:val="22"/>
                <w:szCs w:val="22"/>
              </w:rPr>
              <w:t>1.418(3)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41C8E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6D46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color w:val="131413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4C94F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9BFC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0CE8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EB82" w14:textId="77777777" w:rsidR="001F30BD" w:rsidRPr="0079769E" w:rsidRDefault="001F30BD" w:rsidP="003B20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Newton-Regular"/>
                <w:sz w:val="22"/>
                <w:szCs w:val="22"/>
                <w:lang w:eastAsia="en-US"/>
              </w:rPr>
            </w:pPr>
          </w:p>
        </w:tc>
      </w:tr>
    </w:tbl>
    <w:p w14:paraId="529CC4EC" w14:textId="633B6461" w:rsidR="00AE3276" w:rsidRPr="00AE3276" w:rsidRDefault="00C87D3E" w:rsidP="00C87D3E">
      <w:pPr>
        <w:spacing w:before="100" w:beforeAutospacing="1" w:after="100" w:afterAutospacing="1" w:line="360" w:lineRule="auto"/>
        <w:contextualSpacing/>
        <w:jc w:val="both"/>
        <w:rPr>
          <w:sz w:val="22"/>
          <w:szCs w:val="22"/>
        </w:rPr>
      </w:pPr>
      <w:r w:rsidRPr="0079769E">
        <w:rPr>
          <w:sz w:val="22"/>
          <w:szCs w:val="22"/>
        </w:rPr>
        <w:t xml:space="preserve">Длины связей даны </w:t>
      </w:r>
      <w:proofErr w:type="gramStart"/>
      <w:r w:rsidRPr="0079769E">
        <w:rPr>
          <w:sz w:val="22"/>
          <w:szCs w:val="22"/>
        </w:rPr>
        <w:t>в</w:t>
      </w:r>
      <w:proofErr w:type="gramEnd"/>
      <w:r w:rsidRPr="0079769E">
        <w:rPr>
          <w:sz w:val="22"/>
          <w:szCs w:val="22"/>
        </w:rPr>
        <w:t xml:space="preserve"> </w:t>
      </w:r>
      <w:r w:rsidRPr="0079769E">
        <w:rPr>
          <w:sz w:val="22"/>
          <w:szCs w:val="22"/>
          <w:shd w:val="clear" w:color="auto" w:fill="FFFFFF"/>
        </w:rPr>
        <w:t>Å</w:t>
      </w:r>
      <w:r w:rsidRPr="0079769E">
        <w:rPr>
          <w:sz w:val="22"/>
          <w:szCs w:val="22"/>
        </w:rPr>
        <w:t>.</w:t>
      </w:r>
    </w:p>
    <w:p w14:paraId="13B16329" w14:textId="65274C35" w:rsidR="00AE3276" w:rsidRDefault="00AE3276" w:rsidP="00AE3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Оба метода показывают, что молекула 3,4-дицианофуроксана </w:t>
      </w:r>
      <w:bookmarkStart w:id="0" w:name="_GoBack"/>
      <w:bookmarkEnd w:id="0"/>
      <w:r>
        <w:rPr>
          <w:sz w:val="22"/>
          <w:szCs w:val="22"/>
        </w:rPr>
        <w:t>является плоской.</w:t>
      </w:r>
    </w:p>
    <w:p w14:paraId="1735D2F8" w14:textId="77777777" w:rsidR="00AE3276" w:rsidRDefault="00AE3276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</w:p>
    <w:p w14:paraId="1A318DD5" w14:textId="77777777" w:rsidR="00C87D3E" w:rsidRPr="0079769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2"/>
          <w:szCs w:val="22"/>
          <w:lang w:val="en-US"/>
        </w:rPr>
      </w:pPr>
      <w:r w:rsidRPr="0079769E">
        <w:rPr>
          <w:b/>
          <w:color w:val="000000"/>
          <w:sz w:val="22"/>
          <w:szCs w:val="22"/>
        </w:rPr>
        <w:t>Литература</w:t>
      </w:r>
    </w:p>
    <w:p w14:paraId="7A1AE424" w14:textId="77777777" w:rsidR="00C87D3E" w:rsidRPr="0079769E" w:rsidRDefault="00C87D3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  <w:lang w:val="en-US"/>
        </w:rPr>
      </w:pPr>
    </w:p>
    <w:p w14:paraId="205C4E50" w14:textId="7D5A6327" w:rsidR="0079769E" w:rsidRPr="00E55AE8" w:rsidRDefault="00C87D3E" w:rsidP="00E55AE8">
      <w:pPr>
        <w:shd w:val="clear" w:color="auto" w:fill="FFFFFF"/>
        <w:rPr>
          <w:sz w:val="22"/>
          <w:szCs w:val="22"/>
          <w:lang w:val="en-US"/>
        </w:rPr>
      </w:pPr>
      <w:r w:rsidRPr="00E55AE8">
        <w:rPr>
          <w:sz w:val="22"/>
          <w:szCs w:val="22"/>
          <w:lang w:val="en-US"/>
        </w:rPr>
        <w:t xml:space="preserve">1. </w:t>
      </w:r>
      <w:r w:rsidR="0079769E" w:rsidRPr="00E55AE8">
        <w:rPr>
          <w:sz w:val="22"/>
          <w:szCs w:val="22"/>
          <w:lang w:val="en-US"/>
        </w:rPr>
        <w:t xml:space="preserve"> </w:t>
      </w:r>
      <w:r w:rsidR="0079769E" w:rsidRPr="00E55AE8">
        <w:rPr>
          <w:color w:val="000000"/>
          <w:sz w:val="22"/>
          <w:szCs w:val="22"/>
          <w:lang w:val="en-US"/>
        </w:rPr>
        <w:t xml:space="preserve">Eric C. Johnson, Eric J. </w:t>
      </w:r>
      <w:proofErr w:type="spellStart"/>
      <w:r w:rsidR="0079769E" w:rsidRPr="00E55AE8">
        <w:rPr>
          <w:color w:val="000000"/>
          <w:sz w:val="22"/>
          <w:szCs w:val="22"/>
          <w:lang w:val="en-US"/>
        </w:rPr>
        <w:t>Bukowski</w:t>
      </w:r>
      <w:proofErr w:type="spellEnd"/>
      <w:r w:rsidR="0079769E" w:rsidRPr="00E55AE8">
        <w:rPr>
          <w:color w:val="000000"/>
          <w:sz w:val="22"/>
          <w:szCs w:val="22"/>
          <w:lang w:val="en-US"/>
        </w:rPr>
        <w:t xml:space="preserve">, Rosario C. </w:t>
      </w:r>
      <w:proofErr w:type="spellStart"/>
      <w:r w:rsidR="0079769E" w:rsidRPr="00E55AE8">
        <w:rPr>
          <w:color w:val="000000"/>
          <w:sz w:val="22"/>
          <w:szCs w:val="22"/>
          <w:lang w:val="en-US"/>
        </w:rPr>
        <w:t>Sausa</w:t>
      </w:r>
      <w:proofErr w:type="spellEnd"/>
      <w:r w:rsidR="0079769E" w:rsidRPr="00E55AE8">
        <w:rPr>
          <w:color w:val="000000"/>
          <w:sz w:val="22"/>
          <w:szCs w:val="22"/>
          <w:lang w:val="en-US"/>
        </w:rPr>
        <w:t xml:space="preserve">. </w:t>
      </w:r>
      <w:r w:rsidR="0079769E" w:rsidRPr="00E55AE8">
        <w:rPr>
          <w:sz w:val="22"/>
          <w:szCs w:val="22"/>
          <w:lang w:val="en-US"/>
        </w:rPr>
        <w:t>Safer and Convenient Synthesis of 3</w:t>
      </w:r>
      <w:proofErr w:type="gramStart"/>
      <w:r w:rsidR="0079769E" w:rsidRPr="00E55AE8">
        <w:rPr>
          <w:sz w:val="22"/>
          <w:szCs w:val="22"/>
          <w:lang w:val="en-US"/>
        </w:rPr>
        <w:t>,4</w:t>
      </w:r>
      <w:proofErr w:type="gramEnd"/>
      <w:r w:rsidR="0079769E" w:rsidRPr="00E55AE8">
        <w:rPr>
          <w:sz w:val="22"/>
          <w:szCs w:val="22"/>
          <w:lang w:val="en-US"/>
        </w:rPr>
        <w:t xml:space="preserve">-Dicyanofuroxan. Org. </w:t>
      </w:r>
      <w:r w:rsidR="00E55AE8" w:rsidRPr="00E55AE8">
        <w:rPr>
          <w:sz w:val="22"/>
          <w:szCs w:val="22"/>
          <w:lang w:val="en-US"/>
        </w:rPr>
        <w:t xml:space="preserve">Process Res. Dev. 2019. </w:t>
      </w:r>
      <w:proofErr w:type="gramStart"/>
      <w:r w:rsidR="00E55AE8" w:rsidRPr="00E55AE8">
        <w:rPr>
          <w:sz w:val="22"/>
          <w:szCs w:val="22"/>
          <w:lang w:val="en-US"/>
        </w:rPr>
        <w:t>Vol. 23.</w:t>
      </w:r>
      <w:proofErr w:type="gramEnd"/>
      <w:r w:rsidR="00E55AE8" w:rsidRPr="00E55AE8">
        <w:rPr>
          <w:sz w:val="22"/>
          <w:szCs w:val="22"/>
          <w:lang w:val="en-US"/>
        </w:rPr>
        <w:t xml:space="preserve"> </w:t>
      </w:r>
      <w:proofErr w:type="gramStart"/>
      <w:r w:rsidR="00E55AE8" w:rsidRPr="00E55AE8">
        <w:rPr>
          <w:sz w:val="22"/>
          <w:szCs w:val="22"/>
          <w:lang w:val="en-US"/>
        </w:rPr>
        <w:t>P.</w:t>
      </w:r>
      <w:r w:rsidR="0079769E" w:rsidRPr="00E55AE8">
        <w:rPr>
          <w:sz w:val="22"/>
          <w:szCs w:val="22"/>
          <w:lang w:val="en-US"/>
        </w:rPr>
        <w:t xml:space="preserve"> 1275−1279</w:t>
      </w:r>
      <w:r w:rsidR="00E55AE8">
        <w:rPr>
          <w:sz w:val="22"/>
          <w:szCs w:val="22"/>
          <w:lang w:val="en-US"/>
        </w:rPr>
        <w:t>.</w:t>
      </w:r>
      <w:proofErr w:type="gramEnd"/>
    </w:p>
    <w:p w14:paraId="74AF2905" w14:textId="3A5EB953" w:rsidR="00C87D3E" w:rsidRPr="00E55AE8" w:rsidRDefault="0079769E" w:rsidP="00C87D3E">
      <w:pPr>
        <w:rPr>
          <w:sz w:val="22"/>
          <w:szCs w:val="22"/>
          <w:lang w:val="en-US"/>
        </w:rPr>
      </w:pPr>
      <w:r w:rsidRPr="00E55AE8">
        <w:rPr>
          <w:sz w:val="22"/>
          <w:szCs w:val="22"/>
          <w:lang w:val="en-US"/>
        </w:rPr>
        <w:t xml:space="preserve">2.  </w:t>
      </w:r>
      <w:proofErr w:type="spellStart"/>
      <w:r w:rsidR="00C87D3E" w:rsidRPr="00E55AE8">
        <w:rPr>
          <w:sz w:val="22"/>
          <w:szCs w:val="22"/>
          <w:lang w:val="en-US"/>
        </w:rPr>
        <w:t>Khaikin</w:t>
      </w:r>
      <w:proofErr w:type="spellEnd"/>
      <w:r w:rsidR="00C87D3E" w:rsidRPr="00E55AE8">
        <w:rPr>
          <w:sz w:val="22"/>
          <w:szCs w:val="22"/>
          <w:lang w:val="en-US"/>
        </w:rPr>
        <w:t xml:space="preserve"> L.S., </w:t>
      </w:r>
      <w:r w:rsidR="00C10B45" w:rsidRPr="00E55AE8">
        <w:rPr>
          <w:sz w:val="22"/>
          <w:szCs w:val="22"/>
          <w:lang w:val="en-US"/>
        </w:rPr>
        <w:t xml:space="preserve">Vogt N., </w:t>
      </w:r>
      <w:proofErr w:type="spellStart"/>
      <w:r w:rsidR="00C87D3E" w:rsidRPr="00E55AE8">
        <w:rPr>
          <w:sz w:val="22"/>
          <w:szCs w:val="22"/>
          <w:lang w:val="en-US"/>
        </w:rPr>
        <w:t>Rykov</w:t>
      </w:r>
      <w:proofErr w:type="spellEnd"/>
      <w:r w:rsidR="00C87D3E" w:rsidRPr="00E55AE8">
        <w:rPr>
          <w:sz w:val="22"/>
          <w:szCs w:val="22"/>
          <w:lang w:val="en-US"/>
        </w:rPr>
        <w:t xml:space="preserve"> A.N. et al. </w:t>
      </w:r>
      <w:proofErr w:type="gramStart"/>
      <w:r w:rsidR="00C87D3E" w:rsidRPr="00E55AE8">
        <w:rPr>
          <w:sz w:val="22"/>
          <w:szCs w:val="22"/>
          <w:lang w:val="en-US"/>
        </w:rPr>
        <w:t>The equilibrium molecular structure of 2-cyanopyridine from combined analysis of gas-phase electron diffraction and microwave data and results of </w:t>
      </w:r>
      <w:proofErr w:type="spellStart"/>
      <w:r w:rsidR="00C87D3E" w:rsidRPr="00E55AE8">
        <w:rPr>
          <w:sz w:val="22"/>
          <w:szCs w:val="22"/>
          <w:lang w:val="en-US"/>
        </w:rPr>
        <w:t>ab</w:t>
      </w:r>
      <w:proofErr w:type="spellEnd"/>
      <w:r w:rsidR="00C87D3E" w:rsidRPr="00E55AE8">
        <w:rPr>
          <w:sz w:val="22"/>
          <w:szCs w:val="22"/>
          <w:lang w:val="en-US"/>
        </w:rPr>
        <w:t xml:space="preserve"> initio calculations.</w:t>
      </w:r>
      <w:proofErr w:type="gramEnd"/>
      <w:r w:rsidR="00C87D3E" w:rsidRPr="00E55AE8">
        <w:rPr>
          <w:sz w:val="22"/>
          <w:szCs w:val="22"/>
          <w:lang w:val="en-US"/>
        </w:rPr>
        <w:t> </w:t>
      </w:r>
      <w:proofErr w:type="spellStart"/>
      <w:proofErr w:type="gramStart"/>
      <w:r w:rsidR="00C87D3E" w:rsidRPr="00E55AE8">
        <w:rPr>
          <w:sz w:val="22"/>
          <w:szCs w:val="22"/>
          <w:lang w:val="en-US"/>
        </w:rPr>
        <w:t>Struct</w:t>
      </w:r>
      <w:proofErr w:type="spellEnd"/>
      <w:r w:rsidR="00C87D3E" w:rsidRPr="00E55AE8">
        <w:rPr>
          <w:sz w:val="22"/>
          <w:szCs w:val="22"/>
          <w:lang w:val="en-US"/>
        </w:rPr>
        <w:t>.</w:t>
      </w:r>
      <w:proofErr w:type="gramEnd"/>
      <w:r w:rsidR="00C87D3E" w:rsidRPr="00E55AE8">
        <w:rPr>
          <w:sz w:val="22"/>
          <w:szCs w:val="22"/>
          <w:lang w:val="en-US"/>
        </w:rPr>
        <w:t xml:space="preserve"> </w:t>
      </w:r>
      <w:proofErr w:type="gramStart"/>
      <w:r w:rsidR="00C87D3E" w:rsidRPr="00E55AE8">
        <w:rPr>
          <w:sz w:val="22"/>
          <w:szCs w:val="22"/>
          <w:lang w:val="en-US"/>
        </w:rPr>
        <w:t>Chem. 2019.</w:t>
      </w:r>
      <w:proofErr w:type="gramEnd"/>
      <w:r w:rsidR="00C87D3E" w:rsidRPr="00E55AE8">
        <w:rPr>
          <w:sz w:val="22"/>
          <w:szCs w:val="22"/>
          <w:lang w:val="en-US"/>
        </w:rPr>
        <w:t> </w:t>
      </w:r>
      <w:proofErr w:type="gramStart"/>
      <w:r w:rsidR="00C10B45" w:rsidRPr="00E55AE8">
        <w:rPr>
          <w:color w:val="000000"/>
          <w:sz w:val="22"/>
          <w:szCs w:val="22"/>
          <w:lang w:val="en-US"/>
        </w:rPr>
        <w:t xml:space="preserve">Vol. </w:t>
      </w:r>
      <w:r w:rsidR="00C10B45" w:rsidRPr="00E55AE8">
        <w:rPr>
          <w:sz w:val="22"/>
          <w:szCs w:val="22"/>
          <w:lang w:val="en-US"/>
        </w:rPr>
        <w:t>30.</w:t>
      </w:r>
      <w:proofErr w:type="gramEnd"/>
      <w:r w:rsidR="00C87D3E" w:rsidRPr="00E55AE8">
        <w:rPr>
          <w:sz w:val="22"/>
          <w:szCs w:val="22"/>
          <w:lang w:val="en-US"/>
        </w:rPr>
        <w:t xml:space="preserve"> </w:t>
      </w:r>
      <w:r w:rsidR="00C10B45" w:rsidRPr="00E55AE8">
        <w:rPr>
          <w:sz w:val="22"/>
          <w:szCs w:val="22"/>
          <w:lang w:val="en-US"/>
        </w:rPr>
        <w:t xml:space="preserve">P. </w:t>
      </w:r>
      <w:r w:rsidR="00C87D3E" w:rsidRPr="00E55AE8">
        <w:rPr>
          <w:sz w:val="22"/>
          <w:szCs w:val="22"/>
          <w:lang w:val="en-US"/>
        </w:rPr>
        <w:t xml:space="preserve">1699–1706. </w:t>
      </w:r>
    </w:p>
    <w:p w14:paraId="7EC58CE3" w14:textId="0C54440C" w:rsidR="00C87D3E" w:rsidRPr="00E55AE8" w:rsidRDefault="0079769E" w:rsidP="00C87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lang w:val="en-US"/>
        </w:rPr>
      </w:pPr>
      <w:r w:rsidRPr="00E55AE8">
        <w:rPr>
          <w:rFonts w:eastAsiaTheme="minorHAnsi"/>
          <w:bCs/>
          <w:sz w:val="22"/>
          <w:szCs w:val="22"/>
          <w:lang w:val="en-US" w:eastAsia="en-US"/>
        </w:rPr>
        <w:t>3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 xml:space="preserve">. </w:t>
      </w:r>
      <w:proofErr w:type="spellStart"/>
      <w:r w:rsidR="00C10B45" w:rsidRPr="00E55AE8">
        <w:rPr>
          <w:sz w:val="22"/>
          <w:szCs w:val="22"/>
          <w:lang w:val="en-US"/>
        </w:rPr>
        <w:t>Khaikin</w:t>
      </w:r>
      <w:proofErr w:type="spellEnd"/>
      <w:r w:rsidR="00C10B45" w:rsidRPr="00E55AE8">
        <w:rPr>
          <w:sz w:val="22"/>
          <w:szCs w:val="22"/>
          <w:lang w:val="en-US"/>
        </w:rPr>
        <w:t xml:space="preserve"> L.S.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,</w:t>
      </w:r>
      <w:r w:rsidR="00C87D3E" w:rsidRPr="00E55AE8">
        <w:rPr>
          <w:rFonts w:eastAsiaTheme="minorHAnsi"/>
          <w:bCs/>
          <w:iCs/>
          <w:sz w:val="22"/>
          <w:szCs w:val="22"/>
          <w:lang w:val="en-US" w:eastAsia="en-US"/>
        </w:rPr>
        <w:t xml:space="preserve"> </w:t>
      </w:r>
      <w:r w:rsidR="00C10B45" w:rsidRPr="00E55AE8">
        <w:rPr>
          <w:sz w:val="22"/>
          <w:szCs w:val="22"/>
          <w:lang w:val="en-US"/>
        </w:rPr>
        <w:t>Vogt N.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,</w:t>
      </w:r>
      <w:r w:rsidR="00C87D3E" w:rsidRPr="00E55AE8">
        <w:rPr>
          <w:rFonts w:eastAsiaTheme="minorHAnsi"/>
          <w:bCs/>
          <w:iCs/>
          <w:sz w:val="22"/>
          <w:szCs w:val="22"/>
          <w:lang w:val="en-US" w:eastAsia="en-US"/>
        </w:rPr>
        <w:t xml:space="preserve"> </w:t>
      </w:r>
      <w:proofErr w:type="spellStart"/>
      <w:r w:rsidR="00C10B45" w:rsidRPr="00E55AE8">
        <w:rPr>
          <w:sz w:val="22"/>
          <w:szCs w:val="22"/>
          <w:lang w:val="en-US"/>
        </w:rPr>
        <w:t>Rykov</w:t>
      </w:r>
      <w:proofErr w:type="spellEnd"/>
      <w:r w:rsidR="00C10B45" w:rsidRPr="00E55AE8">
        <w:rPr>
          <w:sz w:val="22"/>
          <w:szCs w:val="22"/>
          <w:lang w:val="en-US"/>
        </w:rPr>
        <w:t xml:space="preserve"> A.N. et al</w:t>
      </w:r>
      <w:r w:rsidR="00C87D3E" w:rsidRPr="00E55AE8">
        <w:rPr>
          <w:rFonts w:eastAsiaTheme="minorHAnsi"/>
          <w:bCs/>
          <w:iCs/>
          <w:sz w:val="22"/>
          <w:szCs w:val="22"/>
          <w:lang w:val="en-US" w:eastAsia="en-US"/>
        </w:rPr>
        <w:t xml:space="preserve">. </w:t>
      </w:r>
      <w:proofErr w:type="gramStart"/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The equilibrium molecular structure of 3-cyanopyridine according</w:t>
      </w:r>
      <w:r w:rsidR="00C87D3E" w:rsidRPr="00E55AE8">
        <w:rPr>
          <w:bCs/>
          <w:sz w:val="22"/>
          <w:szCs w:val="22"/>
          <w:lang w:val="en-US"/>
        </w:rPr>
        <w:t xml:space="preserve"> 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to gas-phase electron</w:t>
      </w:r>
      <w:r w:rsidR="00C87D3E" w:rsidRPr="00E55AE8">
        <w:rPr>
          <w:bCs/>
          <w:sz w:val="22"/>
          <w:szCs w:val="22"/>
          <w:lang w:val="en-US"/>
        </w:rPr>
        <w:t xml:space="preserve"> diffraction and microwave data 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and the results of quantum-chemical calculations.</w:t>
      </w:r>
      <w:proofErr w:type="gramEnd"/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 xml:space="preserve"> </w:t>
      </w:r>
      <w:r w:rsidR="00C87D3E" w:rsidRPr="00E55AE8">
        <w:rPr>
          <w:rFonts w:eastAsiaTheme="minorHAnsi"/>
          <w:iCs/>
          <w:sz w:val="22"/>
          <w:szCs w:val="22"/>
          <w:lang w:val="en-US" w:eastAsia="en-US"/>
        </w:rPr>
        <w:t xml:space="preserve">Mendeleev </w:t>
      </w:r>
      <w:proofErr w:type="spellStart"/>
      <w:r w:rsidR="00C87D3E" w:rsidRPr="00E55AE8">
        <w:rPr>
          <w:rFonts w:eastAsiaTheme="minorHAnsi"/>
          <w:iCs/>
          <w:sz w:val="22"/>
          <w:szCs w:val="22"/>
          <w:lang w:val="en-US" w:eastAsia="en-US"/>
        </w:rPr>
        <w:t>Commun</w:t>
      </w:r>
      <w:proofErr w:type="spellEnd"/>
      <w:r w:rsidR="00C87D3E" w:rsidRPr="00E55AE8">
        <w:rPr>
          <w:rFonts w:eastAsiaTheme="minorHAnsi"/>
          <w:iCs/>
          <w:sz w:val="22"/>
          <w:szCs w:val="22"/>
          <w:lang w:val="en-US" w:eastAsia="en-US"/>
        </w:rPr>
        <w:t>.</w:t>
      </w:r>
      <w:r w:rsidR="00C87D3E" w:rsidRPr="00E55AE8">
        <w:rPr>
          <w:rFonts w:eastAsiaTheme="minorHAnsi"/>
          <w:sz w:val="22"/>
          <w:szCs w:val="22"/>
          <w:lang w:val="en-US" w:eastAsia="en-US"/>
        </w:rPr>
        <w:t xml:space="preserve"> 2018.</w:t>
      </w:r>
      <w:r w:rsidR="00C10B45" w:rsidRPr="00E55AE8">
        <w:rPr>
          <w:color w:val="000000"/>
          <w:sz w:val="22"/>
          <w:szCs w:val="22"/>
          <w:lang w:val="en-US"/>
        </w:rPr>
        <w:t xml:space="preserve"> Vol.</w:t>
      </w:r>
      <w:r w:rsidR="00C87D3E" w:rsidRPr="00E55AE8">
        <w:rPr>
          <w:rFonts w:eastAsiaTheme="minorHAnsi"/>
          <w:sz w:val="22"/>
          <w:szCs w:val="22"/>
          <w:lang w:val="en-US" w:eastAsia="en-US"/>
        </w:rPr>
        <w:t xml:space="preserve"> </w:t>
      </w:r>
      <w:r w:rsidR="00C87D3E" w:rsidRPr="00E55AE8">
        <w:rPr>
          <w:rFonts w:eastAsiaTheme="minorHAnsi"/>
          <w:bCs/>
          <w:sz w:val="22"/>
          <w:szCs w:val="22"/>
          <w:lang w:val="en-US" w:eastAsia="en-US"/>
        </w:rPr>
        <w:t>28.</w:t>
      </w:r>
      <w:r w:rsidR="00C10B45" w:rsidRPr="00E55AE8">
        <w:rPr>
          <w:rFonts w:eastAsiaTheme="minorHAnsi"/>
          <w:bCs/>
          <w:sz w:val="22"/>
          <w:szCs w:val="22"/>
          <w:lang w:val="en-US" w:eastAsia="en-US"/>
        </w:rPr>
        <w:t xml:space="preserve"> P.</w:t>
      </w:r>
      <w:r w:rsidR="00C87D3E" w:rsidRPr="00E55AE8">
        <w:rPr>
          <w:rFonts w:eastAsiaTheme="minorHAnsi"/>
          <w:sz w:val="22"/>
          <w:szCs w:val="22"/>
          <w:lang w:val="en-US" w:eastAsia="en-US"/>
        </w:rPr>
        <w:t xml:space="preserve"> 236–238. </w:t>
      </w:r>
    </w:p>
    <w:p w14:paraId="4060C53E" w14:textId="373DE3B1" w:rsidR="00C87D3E" w:rsidRPr="00E55AE8" w:rsidRDefault="0079769E" w:rsidP="00B80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E55AE8">
        <w:rPr>
          <w:rFonts w:eastAsiaTheme="minorHAnsi"/>
          <w:sz w:val="22"/>
          <w:szCs w:val="22"/>
          <w:lang w:val="en-US"/>
        </w:rPr>
        <w:t>4</w:t>
      </w:r>
      <w:r w:rsidR="00C87D3E" w:rsidRPr="00E55AE8">
        <w:rPr>
          <w:rFonts w:eastAsiaTheme="minorHAnsi"/>
          <w:sz w:val="22"/>
          <w:szCs w:val="22"/>
          <w:lang w:val="en-US"/>
        </w:rPr>
        <w:t xml:space="preserve">. </w:t>
      </w:r>
      <w:proofErr w:type="spellStart"/>
      <w:r w:rsidR="00C10B45" w:rsidRPr="00E55AE8">
        <w:rPr>
          <w:sz w:val="22"/>
          <w:szCs w:val="22"/>
          <w:lang w:val="en-US"/>
        </w:rPr>
        <w:t>Khaikin</w:t>
      </w:r>
      <w:proofErr w:type="spellEnd"/>
      <w:r w:rsidR="00C10B45" w:rsidRPr="00E55AE8">
        <w:rPr>
          <w:sz w:val="22"/>
          <w:szCs w:val="22"/>
          <w:lang w:val="en-US"/>
        </w:rPr>
        <w:t xml:space="preserve"> L.S., Vogt N., </w:t>
      </w:r>
      <w:proofErr w:type="spellStart"/>
      <w:r w:rsidR="00C10B45" w:rsidRPr="00E55AE8">
        <w:rPr>
          <w:sz w:val="22"/>
          <w:szCs w:val="22"/>
          <w:lang w:val="en-US"/>
        </w:rPr>
        <w:t>Rykov</w:t>
      </w:r>
      <w:proofErr w:type="spellEnd"/>
      <w:r w:rsidR="00C87D3E" w:rsidRPr="00E55AE8">
        <w:rPr>
          <w:sz w:val="22"/>
          <w:szCs w:val="22"/>
          <w:lang w:val="en-US"/>
        </w:rPr>
        <w:t xml:space="preserve"> A.N. et al. </w:t>
      </w:r>
      <w:proofErr w:type="gramStart"/>
      <w:r w:rsidR="00C87D3E" w:rsidRPr="00E55AE8">
        <w:rPr>
          <w:sz w:val="22"/>
          <w:szCs w:val="22"/>
          <w:lang w:val="en-US"/>
        </w:rPr>
        <w:t>The Equilibrium Molecular Structure of 4-Cyanopyridine According to a Combined Analysis of Gas-Phase Electron Diffraction and Microwave Data and Coupled-Cluster Computati</w:t>
      </w:r>
      <w:r w:rsidR="00C10B45" w:rsidRPr="00E55AE8">
        <w:rPr>
          <w:sz w:val="22"/>
          <w:szCs w:val="22"/>
          <w:lang w:val="en-US"/>
        </w:rPr>
        <w:t>ons.</w:t>
      </w:r>
      <w:proofErr w:type="gramEnd"/>
      <w:r w:rsidR="00C10B45" w:rsidRPr="00E55AE8">
        <w:rPr>
          <w:sz w:val="22"/>
          <w:szCs w:val="22"/>
          <w:lang w:val="en-US"/>
        </w:rPr>
        <w:t xml:space="preserve"> Russ. J. Phys. Chem. 2018. </w:t>
      </w:r>
      <w:proofErr w:type="gramStart"/>
      <w:r w:rsidR="00C10B45" w:rsidRPr="00E55AE8">
        <w:rPr>
          <w:color w:val="000000"/>
          <w:sz w:val="22"/>
          <w:szCs w:val="22"/>
          <w:lang w:val="en-US"/>
        </w:rPr>
        <w:t>Vol.</w:t>
      </w:r>
      <w:r w:rsidR="00C87D3E" w:rsidRPr="00E55AE8">
        <w:rPr>
          <w:sz w:val="22"/>
          <w:szCs w:val="22"/>
          <w:lang w:val="en-US"/>
        </w:rPr>
        <w:t> 92.</w:t>
      </w:r>
      <w:proofErr w:type="gramEnd"/>
      <w:r w:rsidR="00C87D3E" w:rsidRPr="00E55AE8">
        <w:rPr>
          <w:sz w:val="22"/>
          <w:szCs w:val="22"/>
          <w:lang w:val="en-US"/>
        </w:rPr>
        <w:t xml:space="preserve"> </w:t>
      </w:r>
      <w:r w:rsidR="00C10B45" w:rsidRPr="00E55AE8">
        <w:rPr>
          <w:sz w:val="22"/>
          <w:szCs w:val="22"/>
          <w:lang w:val="en-US"/>
        </w:rPr>
        <w:t xml:space="preserve">P. </w:t>
      </w:r>
      <w:r w:rsidR="00C87D3E" w:rsidRPr="00E55AE8">
        <w:rPr>
          <w:sz w:val="22"/>
          <w:szCs w:val="22"/>
          <w:lang w:val="en-US"/>
        </w:rPr>
        <w:t xml:space="preserve">1970–1974. </w:t>
      </w:r>
    </w:p>
    <w:sectPr w:rsidR="00C87D3E" w:rsidRPr="00E55A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2A9B"/>
    <w:rsid w:val="00063966"/>
    <w:rsid w:val="00081B0F"/>
    <w:rsid w:val="00086081"/>
    <w:rsid w:val="00101A1C"/>
    <w:rsid w:val="00105479"/>
    <w:rsid w:val="00106375"/>
    <w:rsid w:val="00116478"/>
    <w:rsid w:val="00130241"/>
    <w:rsid w:val="001D0815"/>
    <w:rsid w:val="001E61C2"/>
    <w:rsid w:val="001F0493"/>
    <w:rsid w:val="001F30BD"/>
    <w:rsid w:val="00223953"/>
    <w:rsid w:val="002264EE"/>
    <w:rsid w:val="0023307C"/>
    <w:rsid w:val="0031361E"/>
    <w:rsid w:val="00340DBA"/>
    <w:rsid w:val="00343C55"/>
    <w:rsid w:val="00391C38"/>
    <w:rsid w:val="003B76D6"/>
    <w:rsid w:val="004A26A3"/>
    <w:rsid w:val="004F0EDF"/>
    <w:rsid w:val="00522BF1"/>
    <w:rsid w:val="00560180"/>
    <w:rsid w:val="00590166"/>
    <w:rsid w:val="005C41E2"/>
    <w:rsid w:val="006247B7"/>
    <w:rsid w:val="006F7A19"/>
    <w:rsid w:val="00775389"/>
    <w:rsid w:val="0079769E"/>
    <w:rsid w:val="00797838"/>
    <w:rsid w:val="007C36D8"/>
    <w:rsid w:val="007E7595"/>
    <w:rsid w:val="007F2744"/>
    <w:rsid w:val="007F5FB0"/>
    <w:rsid w:val="008931BE"/>
    <w:rsid w:val="00921D45"/>
    <w:rsid w:val="009A66DB"/>
    <w:rsid w:val="009B2F80"/>
    <w:rsid w:val="009B3300"/>
    <w:rsid w:val="009F3380"/>
    <w:rsid w:val="00A02163"/>
    <w:rsid w:val="00A314FE"/>
    <w:rsid w:val="00AE3276"/>
    <w:rsid w:val="00B804BA"/>
    <w:rsid w:val="00BF36F8"/>
    <w:rsid w:val="00BF4622"/>
    <w:rsid w:val="00C10B45"/>
    <w:rsid w:val="00C87D3E"/>
    <w:rsid w:val="00CA3E79"/>
    <w:rsid w:val="00CD00B1"/>
    <w:rsid w:val="00D22306"/>
    <w:rsid w:val="00D42542"/>
    <w:rsid w:val="00D8121C"/>
    <w:rsid w:val="00D85D74"/>
    <w:rsid w:val="00DA5676"/>
    <w:rsid w:val="00E22189"/>
    <w:rsid w:val="00E27732"/>
    <w:rsid w:val="00E55AE8"/>
    <w:rsid w:val="00E74069"/>
    <w:rsid w:val="00EB1F49"/>
    <w:rsid w:val="00F74321"/>
    <w:rsid w:val="00F865B3"/>
    <w:rsid w:val="00FA423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743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321"/>
    <w:rPr>
      <w:rFonts w:ascii="Tahoma" w:eastAsia="Times New Roman" w:hAnsi="Tahoma" w:cs="Tahoma"/>
      <w:sz w:val="16"/>
      <w:szCs w:val="16"/>
    </w:rPr>
  </w:style>
  <w:style w:type="character" w:customStyle="1" w:styleId="rynqvb">
    <w:name w:val="rynqvb"/>
    <w:basedOn w:val="a0"/>
    <w:rsid w:val="00343C55"/>
  </w:style>
  <w:style w:type="character" w:customStyle="1" w:styleId="cit-year-info">
    <w:name w:val="cit-year-info"/>
    <w:basedOn w:val="a0"/>
    <w:rsid w:val="0079769E"/>
  </w:style>
  <w:style w:type="character" w:customStyle="1" w:styleId="cit-volume">
    <w:name w:val="cit-volume"/>
    <w:basedOn w:val="a0"/>
    <w:rsid w:val="0079769E"/>
  </w:style>
  <w:style w:type="character" w:customStyle="1" w:styleId="cit-issue">
    <w:name w:val="cit-issue"/>
    <w:basedOn w:val="a0"/>
    <w:rsid w:val="0079769E"/>
  </w:style>
  <w:style w:type="character" w:customStyle="1" w:styleId="cit-pagerange">
    <w:name w:val="cit-pagerange"/>
    <w:basedOn w:val="a0"/>
    <w:rsid w:val="0079769E"/>
  </w:style>
  <w:style w:type="character" w:styleId="HTML">
    <w:name w:val="HTML Cite"/>
    <w:basedOn w:val="a0"/>
    <w:uiPriority w:val="99"/>
    <w:semiHidden/>
    <w:unhideWhenUsed/>
    <w:rsid w:val="0079769E"/>
    <w:rPr>
      <w:i/>
      <w:iCs/>
    </w:rPr>
  </w:style>
  <w:style w:type="character" w:styleId="ac">
    <w:name w:val="Strong"/>
    <w:basedOn w:val="a0"/>
    <w:uiPriority w:val="22"/>
    <w:qFormat/>
    <w:rsid w:val="0079769E"/>
    <w:rPr>
      <w:b/>
      <w:bCs/>
    </w:rPr>
  </w:style>
  <w:style w:type="character" w:styleId="ad">
    <w:name w:val="Emphasis"/>
    <w:basedOn w:val="a0"/>
    <w:uiPriority w:val="20"/>
    <w:qFormat/>
    <w:rsid w:val="007976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743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321"/>
    <w:rPr>
      <w:rFonts w:ascii="Tahoma" w:eastAsia="Times New Roman" w:hAnsi="Tahoma" w:cs="Tahoma"/>
      <w:sz w:val="16"/>
      <w:szCs w:val="16"/>
    </w:rPr>
  </w:style>
  <w:style w:type="character" w:customStyle="1" w:styleId="rynqvb">
    <w:name w:val="rynqvb"/>
    <w:basedOn w:val="a0"/>
    <w:rsid w:val="00343C55"/>
  </w:style>
  <w:style w:type="character" w:customStyle="1" w:styleId="cit-year-info">
    <w:name w:val="cit-year-info"/>
    <w:basedOn w:val="a0"/>
    <w:rsid w:val="0079769E"/>
  </w:style>
  <w:style w:type="character" w:customStyle="1" w:styleId="cit-volume">
    <w:name w:val="cit-volume"/>
    <w:basedOn w:val="a0"/>
    <w:rsid w:val="0079769E"/>
  </w:style>
  <w:style w:type="character" w:customStyle="1" w:styleId="cit-issue">
    <w:name w:val="cit-issue"/>
    <w:basedOn w:val="a0"/>
    <w:rsid w:val="0079769E"/>
  </w:style>
  <w:style w:type="character" w:customStyle="1" w:styleId="cit-pagerange">
    <w:name w:val="cit-pagerange"/>
    <w:basedOn w:val="a0"/>
    <w:rsid w:val="0079769E"/>
  </w:style>
  <w:style w:type="character" w:styleId="HTML">
    <w:name w:val="HTML Cite"/>
    <w:basedOn w:val="a0"/>
    <w:uiPriority w:val="99"/>
    <w:semiHidden/>
    <w:unhideWhenUsed/>
    <w:rsid w:val="0079769E"/>
    <w:rPr>
      <w:i/>
      <w:iCs/>
    </w:rPr>
  </w:style>
  <w:style w:type="character" w:styleId="ac">
    <w:name w:val="Strong"/>
    <w:basedOn w:val="a0"/>
    <w:uiPriority w:val="22"/>
    <w:qFormat/>
    <w:rsid w:val="0079769E"/>
    <w:rPr>
      <w:b/>
      <w:bCs/>
    </w:rPr>
  </w:style>
  <w:style w:type="character" w:styleId="ad">
    <w:name w:val="Emphasis"/>
    <w:basedOn w:val="a0"/>
    <w:uiPriority w:val="20"/>
    <w:qFormat/>
    <w:rsid w:val="00797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lnw9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798EED-F574-4CB5-B6AC-3A8BB29E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LWN</dc:creator>
  <cp:lastModifiedBy>LWN</cp:lastModifiedBy>
  <cp:revision>7</cp:revision>
  <dcterms:created xsi:type="dcterms:W3CDTF">2023-02-14T07:20:00Z</dcterms:created>
  <dcterms:modified xsi:type="dcterms:W3CDTF">2023-02-14T16:06:00Z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