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86CF" w14:textId="3A79A0BD" w:rsidR="001729B0" w:rsidRPr="001729B0" w:rsidRDefault="001729B0" w:rsidP="00E9751F">
      <w:pPr>
        <w:jc w:val="center"/>
        <w:rPr>
          <w:rFonts w:ascii="Times New Roman" w:hAnsi="Times New Roman"/>
          <w:b/>
          <w:bCs/>
          <w:color w:val="000000"/>
          <w:sz w:val="24"/>
          <w:lang w:val="ru-RU"/>
        </w:rPr>
      </w:pPr>
      <w:r w:rsidRPr="00BB177B">
        <w:rPr>
          <w:rFonts w:ascii="Times New Roman" w:hAnsi="Times New Roman"/>
          <w:b/>
          <w:bCs/>
          <w:color w:val="000000"/>
          <w:sz w:val="24"/>
          <w:lang w:val="ru-RU"/>
        </w:rPr>
        <w:t>И</w:t>
      </w:r>
      <w:r w:rsidRPr="001729B0">
        <w:rPr>
          <w:rFonts w:ascii="Times New Roman" w:hAnsi="Times New Roman"/>
          <w:b/>
          <w:bCs/>
          <w:color w:val="000000"/>
          <w:sz w:val="24"/>
          <w:lang w:val="ru-RU"/>
        </w:rPr>
        <w:t>сследование структуры и фото</w:t>
      </w:r>
      <w:r w:rsidR="00C41395">
        <w:rPr>
          <w:rFonts w:ascii="Times New Roman" w:hAnsi="Times New Roman"/>
          <w:b/>
          <w:bCs/>
          <w:color w:val="000000"/>
          <w:sz w:val="24"/>
          <w:lang w:val="ru-RU"/>
        </w:rPr>
        <w:t>ники</w:t>
      </w:r>
      <w:r w:rsidRPr="001729B0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бис(арилиден)цикло</w:t>
      </w:r>
      <w:r w:rsidR="003E1FFD">
        <w:rPr>
          <w:rFonts w:ascii="Times New Roman" w:hAnsi="Times New Roman"/>
          <w:b/>
          <w:bCs/>
          <w:color w:val="000000"/>
          <w:sz w:val="24"/>
          <w:lang w:val="ru-RU"/>
        </w:rPr>
        <w:t>бут</w:t>
      </w:r>
      <w:r w:rsidRPr="001729B0">
        <w:rPr>
          <w:rFonts w:ascii="Times New Roman" w:hAnsi="Times New Roman"/>
          <w:b/>
          <w:bCs/>
          <w:color w:val="000000"/>
          <w:sz w:val="24"/>
          <w:lang w:val="ru-RU"/>
        </w:rPr>
        <w:t>анонов</w:t>
      </w:r>
      <w:r w:rsidR="001A466F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и супрамолекулярных систем на их основе</w:t>
      </w:r>
    </w:p>
    <w:p w14:paraId="095E7327" w14:textId="1E109A37" w:rsidR="001729B0" w:rsidRPr="001A466F" w:rsidRDefault="001729B0" w:rsidP="00E9751F">
      <w:pPr>
        <w:jc w:val="center"/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</w:pPr>
      <w:r w:rsidRPr="001A466F"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  <w:t xml:space="preserve">Старостин </w:t>
      </w:r>
      <w:proofErr w:type="gramStart"/>
      <w:r w:rsidR="00A23A5D" w:rsidRPr="001A466F"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  <w:t>Р.О.</w:t>
      </w:r>
      <w:proofErr w:type="gramEnd"/>
      <w:r w:rsidRPr="001A466F"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  <w:t xml:space="preserve">, </w:t>
      </w:r>
      <w:r w:rsidRPr="00DE08E8"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  <w:t>Фрейдзон А.Я.,</w:t>
      </w:r>
      <w:r w:rsidR="001A466F" w:rsidRPr="00DE08E8"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  <w:t xml:space="preserve"> Фомина М.В., Курчавов Н.А.,</w:t>
      </w:r>
      <w:r w:rsidRPr="00DE08E8"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  <w:t xml:space="preserve"> Громов</w:t>
      </w:r>
      <w:r w:rsidRPr="001A466F">
        <w:rPr>
          <w:rFonts w:ascii="Times New Roman" w:hAnsi="Times New Roman"/>
          <w:b/>
          <w:bCs/>
          <w:i/>
          <w:iCs/>
          <w:color w:val="000000"/>
          <w:sz w:val="24"/>
          <w:lang w:val="ru-RU"/>
        </w:rPr>
        <w:t xml:space="preserve"> С.П.</w:t>
      </w:r>
    </w:p>
    <w:p w14:paraId="7D73BDB0" w14:textId="7340FBFA" w:rsidR="00434273" w:rsidRPr="00E9751F" w:rsidRDefault="001A466F" w:rsidP="00E9751F">
      <w:pPr>
        <w:jc w:val="center"/>
        <w:rPr>
          <w:rFonts w:ascii="Times New Roman" w:hAnsi="Times New Roman"/>
          <w:i/>
          <w:iCs/>
          <w:sz w:val="24"/>
          <w:lang w:val="ru-RU"/>
        </w:rPr>
      </w:pPr>
      <w:r w:rsidRPr="001A466F">
        <w:rPr>
          <w:rFonts w:ascii="Times New Roman" w:hAnsi="Times New Roman"/>
          <w:i/>
          <w:iCs/>
          <w:sz w:val="24"/>
          <w:lang w:val="ru-RU"/>
        </w:rPr>
        <w:t>Аспирант</w:t>
      </w:r>
      <w:r w:rsidRPr="00E9751F">
        <w:rPr>
          <w:rFonts w:ascii="Times New Roman" w:hAnsi="Times New Roman"/>
          <w:i/>
          <w:iCs/>
          <w:sz w:val="24"/>
          <w:lang w:val="ru-RU"/>
        </w:rPr>
        <w:t xml:space="preserve">, 3 </w:t>
      </w:r>
      <w:r w:rsidRPr="001A466F">
        <w:rPr>
          <w:rFonts w:ascii="Times New Roman" w:hAnsi="Times New Roman"/>
          <w:i/>
          <w:iCs/>
          <w:sz w:val="24"/>
          <w:lang w:val="ru-RU"/>
        </w:rPr>
        <w:t>год</w:t>
      </w:r>
      <w:r w:rsidRPr="00E9751F">
        <w:rPr>
          <w:rFonts w:ascii="Times New Roman" w:hAnsi="Times New Roman"/>
          <w:i/>
          <w:iCs/>
          <w:sz w:val="24"/>
          <w:lang w:val="ru-RU"/>
        </w:rPr>
        <w:t xml:space="preserve"> </w:t>
      </w:r>
      <w:r w:rsidRPr="001A466F">
        <w:rPr>
          <w:rFonts w:ascii="Times New Roman" w:hAnsi="Times New Roman"/>
          <w:i/>
          <w:iCs/>
          <w:sz w:val="24"/>
          <w:lang w:val="ru-RU"/>
        </w:rPr>
        <w:t>обучения</w:t>
      </w:r>
    </w:p>
    <w:p w14:paraId="4DA8FB92" w14:textId="2DD53612" w:rsidR="00E9751F" w:rsidRPr="00E9751F" w:rsidRDefault="00E9751F" w:rsidP="00E9751F">
      <w:pPr>
        <w:tabs>
          <w:tab w:val="left" w:pos="5880"/>
        </w:tabs>
        <w:jc w:val="center"/>
        <w:rPr>
          <w:rFonts w:ascii="Times New Roman" w:hAnsi="Times New Roman"/>
          <w:i/>
          <w:iCs/>
          <w:sz w:val="24"/>
          <w:lang w:val="ru-RU"/>
        </w:rPr>
      </w:pPr>
      <w:r w:rsidRPr="00C829F5">
        <w:rPr>
          <w:rFonts w:ascii="Times New Roman" w:hAnsi="Times New Roman"/>
          <w:i/>
          <w:iCs/>
          <w:sz w:val="24"/>
          <w:lang w:val="ru-RU"/>
        </w:rPr>
        <w:t>Центр фотохимии РАН, ФНИЦ “Кристаллография и фотоника” РАН</w:t>
      </w:r>
      <w:r w:rsidR="00C829F5" w:rsidRPr="00C829F5">
        <w:rPr>
          <w:rFonts w:ascii="Times New Roman" w:hAnsi="Times New Roman"/>
          <w:i/>
          <w:iCs/>
          <w:sz w:val="24"/>
          <w:lang w:val="ru-RU"/>
        </w:rPr>
        <w:t>,</w:t>
      </w:r>
      <w:r w:rsidRPr="00C829F5">
        <w:rPr>
          <w:rFonts w:ascii="Times New Roman" w:hAnsi="Times New Roman"/>
          <w:i/>
          <w:iCs/>
          <w:sz w:val="24"/>
          <w:lang w:val="ru-RU"/>
        </w:rPr>
        <w:t xml:space="preserve"> Москва,</w:t>
      </w:r>
      <w:r w:rsidRPr="00E9751F">
        <w:rPr>
          <w:rFonts w:ascii="Times New Roman" w:hAnsi="Times New Roman"/>
          <w:i/>
          <w:iCs/>
          <w:sz w:val="24"/>
          <w:lang w:val="ru-RU"/>
        </w:rPr>
        <w:t xml:space="preserve"> Россия </w:t>
      </w:r>
    </w:p>
    <w:p w14:paraId="333F86A2" w14:textId="51B0805D" w:rsidR="00E9751F" w:rsidRPr="00E9751F" w:rsidRDefault="00A23A5D" w:rsidP="00E9751F">
      <w:pPr>
        <w:tabs>
          <w:tab w:val="left" w:pos="5880"/>
        </w:tabs>
        <w:jc w:val="center"/>
        <w:rPr>
          <w:rFonts w:ascii="Times New Roman" w:hAnsi="Times New Roman"/>
          <w:i/>
          <w:iCs/>
          <w:sz w:val="24"/>
          <w:lang w:val="de-DE"/>
        </w:rPr>
      </w:pPr>
      <w:r w:rsidRPr="00E9751F">
        <w:rPr>
          <w:rFonts w:ascii="Times New Roman" w:hAnsi="Times New Roman"/>
          <w:i/>
          <w:iCs/>
          <w:sz w:val="24"/>
          <w:lang w:val="de-DE"/>
        </w:rPr>
        <w:t>E-Mail</w:t>
      </w:r>
      <w:r w:rsidR="00E9751F" w:rsidRPr="00E9751F">
        <w:rPr>
          <w:rFonts w:ascii="Times New Roman" w:hAnsi="Times New Roman"/>
          <w:i/>
          <w:iCs/>
          <w:sz w:val="24"/>
          <w:lang w:val="de-DE"/>
        </w:rPr>
        <w:t>: star.roman-96@yandex.ru</w:t>
      </w:r>
    </w:p>
    <w:p w14:paraId="34C5C2A7" w14:textId="08D51220" w:rsidR="00E9751F" w:rsidRDefault="001030FD" w:rsidP="00E9751F">
      <w:pPr>
        <w:tabs>
          <w:tab w:val="left" w:pos="5880"/>
        </w:tabs>
        <w:ind w:firstLine="1008"/>
        <w:rPr>
          <w:rFonts w:ascii="Times New Roman" w:hAnsi="Times New Roman"/>
          <w:i/>
          <w:iCs/>
          <w:sz w:val="24"/>
          <w:lang w:val="ru-RU"/>
        </w:rPr>
      </w:pPr>
      <w:r w:rsidRPr="001030FD">
        <w:rPr>
          <w:rFonts w:ascii="Times New Roman" w:hAnsi="Times New Roman"/>
          <w:color w:val="000000"/>
          <w:sz w:val="24"/>
          <w:lang w:val="ru-RU"/>
        </w:rPr>
        <w:t xml:space="preserve">Благодаря своим фотохромным и флуоресцентным свойствам </w:t>
      </w:r>
      <w:proofErr w:type="gramStart"/>
      <w:r w:rsidRPr="001030FD">
        <w:rPr>
          <w:rFonts w:ascii="Times New Roman" w:hAnsi="Times New Roman"/>
          <w:color w:val="000000"/>
          <w:sz w:val="24"/>
        </w:rPr>
        <w:t>α</w:t>
      </w:r>
      <w:r w:rsidRPr="001030FD">
        <w:rPr>
          <w:rFonts w:ascii="Times New Roman" w:hAnsi="Times New Roman"/>
          <w:color w:val="000000"/>
          <w:sz w:val="24"/>
          <w:lang w:val="ru-RU"/>
        </w:rPr>
        <w:t>,</w:t>
      </w:r>
      <w:r w:rsidRPr="001030FD">
        <w:rPr>
          <w:rFonts w:ascii="Times New Roman" w:hAnsi="Times New Roman"/>
          <w:color w:val="000000"/>
          <w:sz w:val="24"/>
        </w:rPr>
        <w:t>α</w:t>
      </w:r>
      <w:proofErr w:type="gramEnd"/>
      <w:r w:rsidRPr="001030FD">
        <w:rPr>
          <w:rFonts w:ascii="Times New Roman" w:hAnsi="Times New Roman"/>
          <w:color w:val="000000"/>
          <w:sz w:val="24"/>
          <w:lang w:val="ru-RU"/>
        </w:rPr>
        <w:t xml:space="preserve">’-бисарилиденовые производные циклических кетонов (кросс-сопряжённые диеноны циклоалканонового ряда) имеют большой практический потенциал в качестве </w:t>
      </w:r>
      <w:r w:rsidR="006E3902">
        <w:rPr>
          <w:rFonts w:ascii="Times New Roman" w:hAnsi="Times New Roman"/>
          <w:color w:val="000000"/>
          <w:sz w:val="24"/>
          <w:lang w:val="ru-RU"/>
        </w:rPr>
        <w:t>фотоинициаторов</w:t>
      </w:r>
      <w:r w:rsidRPr="001030F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1A466F">
        <w:rPr>
          <w:rFonts w:ascii="Times New Roman" w:hAnsi="Times New Roman"/>
          <w:color w:val="000000"/>
          <w:sz w:val="24"/>
          <w:lang w:val="ru-RU"/>
        </w:rPr>
        <w:t>и</w:t>
      </w:r>
      <w:r w:rsidRPr="001030FD">
        <w:rPr>
          <w:rFonts w:ascii="Times New Roman" w:hAnsi="Times New Roman"/>
          <w:color w:val="000000"/>
          <w:sz w:val="24"/>
          <w:lang w:val="ru-RU"/>
        </w:rPr>
        <w:t xml:space="preserve"> флуоресцентных зондов </w:t>
      </w:r>
      <w:r w:rsidRPr="001030FD">
        <w:rPr>
          <w:rFonts w:ascii="Times New Roman" w:hAnsi="Times New Roman"/>
          <w:sz w:val="24"/>
          <w:lang w:val="ru-RU"/>
        </w:rPr>
        <w:t>[</w:t>
      </w:r>
      <w:r w:rsidR="001A466F">
        <w:rPr>
          <w:rFonts w:ascii="Times New Roman" w:hAnsi="Times New Roman"/>
          <w:sz w:val="24"/>
          <w:lang w:val="ru-RU"/>
        </w:rPr>
        <w:t>1</w:t>
      </w:r>
      <w:r w:rsidR="00705443" w:rsidRPr="00705443">
        <w:rPr>
          <w:rFonts w:ascii="Times New Roman" w:hAnsi="Times New Roman"/>
          <w:sz w:val="24"/>
          <w:lang w:val="ru-RU"/>
        </w:rPr>
        <w:t>-2</w:t>
      </w:r>
      <w:r w:rsidRPr="001030FD">
        <w:rPr>
          <w:rFonts w:ascii="Times New Roman" w:hAnsi="Times New Roman"/>
          <w:sz w:val="24"/>
          <w:lang w:val="ru-RU"/>
        </w:rPr>
        <w:t>]</w:t>
      </w:r>
      <w:r w:rsidRPr="001030FD">
        <w:rPr>
          <w:rFonts w:ascii="Times New Roman" w:hAnsi="Times New Roman"/>
          <w:color w:val="000000"/>
          <w:sz w:val="24"/>
          <w:lang w:val="ru-RU"/>
        </w:rPr>
        <w:t>.</w:t>
      </w:r>
    </w:p>
    <w:p w14:paraId="5CAD1E9F" w14:textId="2D98DEEB" w:rsidR="006C46DA" w:rsidRDefault="00E9751F" w:rsidP="006C46DA">
      <w:pPr>
        <w:tabs>
          <w:tab w:val="left" w:pos="5880"/>
        </w:tabs>
        <w:ind w:firstLine="1008"/>
        <w:rPr>
          <w:rFonts w:ascii="Times New Roman" w:hAnsi="Times New Roman"/>
          <w:color w:val="000000"/>
          <w:sz w:val="24"/>
          <w:lang w:val="ru-RU"/>
        </w:rPr>
      </w:pPr>
      <w:r w:rsidRPr="00E9751F">
        <w:rPr>
          <w:rFonts w:ascii="Times New Roman" w:hAnsi="Times New Roman"/>
          <w:color w:val="000000"/>
          <w:sz w:val="24"/>
          <w:lang w:val="ru-RU"/>
        </w:rPr>
        <w:t xml:space="preserve">Целью данного исследования было изучение структуры и фотофизических свойств ряда диенонов с различными донорными заместителями, в том числе </w:t>
      </w:r>
      <w:r w:rsidR="003E1FFD" w:rsidRPr="00E9751F">
        <w:rPr>
          <w:rFonts w:ascii="Times New Roman" w:hAnsi="Times New Roman"/>
          <w:color w:val="000000"/>
          <w:sz w:val="24"/>
          <w:lang w:val="ru-RU"/>
        </w:rPr>
        <w:t>азакраунсодержащих</w:t>
      </w:r>
      <w:r w:rsidRPr="00E9751F">
        <w:rPr>
          <w:rFonts w:ascii="Times New Roman" w:hAnsi="Times New Roman"/>
          <w:color w:val="000000"/>
          <w:sz w:val="24"/>
          <w:lang w:val="ru-RU"/>
        </w:rPr>
        <w:t xml:space="preserve"> диенонов, и</w:t>
      </w:r>
      <w:r w:rsidR="00975A16">
        <w:rPr>
          <w:rFonts w:ascii="Times New Roman" w:hAnsi="Times New Roman"/>
          <w:color w:val="000000"/>
          <w:sz w:val="24"/>
          <w:lang w:val="ru-RU"/>
        </w:rPr>
        <w:t xml:space="preserve"> изучение корреляции </w:t>
      </w:r>
      <w:r w:rsidR="004012CB">
        <w:rPr>
          <w:rFonts w:ascii="Times New Roman" w:hAnsi="Times New Roman"/>
          <w:color w:val="000000"/>
          <w:sz w:val="24"/>
          <w:lang w:val="ru-RU"/>
        </w:rPr>
        <w:t>«</w:t>
      </w:r>
      <w:r w:rsidR="00975A16">
        <w:rPr>
          <w:rFonts w:ascii="Times New Roman" w:hAnsi="Times New Roman"/>
          <w:color w:val="000000"/>
          <w:sz w:val="24"/>
          <w:lang w:val="ru-RU"/>
        </w:rPr>
        <w:t>структура-свойства</w:t>
      </w:r>
      <w:r w:rsidR="004012CB">
        <w:rPr>
          <w:rFonts w:ascii="Times New Roman" w:hAnsi="Times New Roman"/>
          <w:color w:val="000000"/>
          <w:sz w:val="24"/>
          <w:lang w:val="ru-RU"/>
        </w:rPr>
        <w:t>»</w:t>
      </w:r>
      <w:r w:rsidRPr="00E9751F">
        <w:rPr>
          <w:rFonts w:ascii="Times New Roman" w:hAnsi="Times New Roman"/>
          <w:color w:val="000000"/>
          <w:sz w:val="24"/>
          <w:lang w:val="ru-RU"/>
        </w:rPr>
        <w:t>.</w:t>
      </w:r>
    </w:p>
    <w:p w14:paraId="5D255F6D" w14:textId="33FA560A" w:rsidR="002E3951" w:rsidRDefault="00A23A5D" w:rsidP="002E3951">
      <w:pPr>
        <w:tabs>
          <w:tab w:val="left" w:pos="5880"/>
        </w:tabs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pict w14:anchorId="1AD77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1.75pt;height:66.75pt">
            <v:imagedata r:id="rId6" o:title="123"/>
          </v:shape>
        </w:pict>
      </w:r>
    </w:p>
    <w:p w14:paraId="65BBD262" w14:textId="4DD301CB" w:rsidR="002E3951" w:rsidRPr="007104F3" w:rsidRDefault="002E3951" w:rsidP="002E3951">
      <w:pPr>
        <w:tabs>
          <w:tab w:val="left" w:pos="5880"/>
        </w:tabs>
        <w:jc w:val="center"/>
        <w:rPr>
          <w:rFonts w:ascii="Times New Roman" w:hAnsi="Times New Roman"/>
          <w:sz w:val="24"/>
          <w:lang w:val="ru-RU"/>
        </w:rPr>
      </w:pPr>
      <w:r w:rsidRPr="007104F3">
        <w:rPr>
          <w:rFonts w:ascii="Times New Roman" w:hAnsi="Times New Roman"/>
          <w:sz w:val="24"/>
          <w:lang w:val="ru-RU"/>
        </w:rPr>
        <w:t xml:space="preserve">Рис. 1. Структура </w:t>
      </w:r>
      <w:r w:rsidR="00A21DCD">
        <w:rPr>
          <w:rFonts w:ascii="Times New Roman" w:hAnsi="Times New Roman"/>
          <w:sz w:val="24"/>
          <w:lang w:val="ru-RU"/>
        </w:rPr>
        <w:t>диенонов циклобутанонового ряда</w:t>
      </w:r>
    </w:p>
    <w:p w14:paraId="194DE980" w14:textId="77777777" w:rsidR="007104F3" w:rsidRDefault="007104F3" w:rsidP="002E3951">
      <w:pPr>
        <w:tabs>
          <w:tab w:val="left" w:pos="5880"/>
        </w:tabs>
        <w:jc w:val="center"/>
        <w:rPr>
          <w:rFonts w:ascii="Times New Roman" w:hAnsi="Times New Roman"/>
          <w:color w:val="000000"/>
          <w:sz w:val="24"/>
          <w:lang w:val="ru-RU"/>
        </w:rPr>
      </w:pPr>
    </w:p>
    <w:p w14:paraId="10949547" w14:textId="6AA17E1B" w:rsidR="00402327" w:rsidRDefault="00402327" w:rsidP="00402327">
      <w:pPr>
        <w:ind w:firstLine="706"/>
        <w:rPr>
          <w:rFonts w:ascii="Times New Roman" w:hAnsi="Times New Roman"/>
          <w:color w:val="000000"/>
          <w:sz w:val="24"/>
          <w:lang w:val="ru-RU"/>
        </w:rPr>
      </w:pPr>
      <w:r w:rsidRPr="00402327">
        <w:rPr>
          <w:rFonts w:ascii="Times New Roman" w:hAnsi="Times New Roman"/>
          <w:color w:val="000000"/>
          <w:sz w:val="24"/>
          <w:lang w:val="ru-RU"/>
        </w:rPr>
        <w:t>Были установлены стабильные структуры модельных</w:t>
      </w:r>
      <w:r w:rsidR="00AC37B3">
        <w:rPr>
          <w:rFonts w:ascii="Times New Roman" w:hAnsi="Times New Roman"/>
          <w:color w:val="000000"/>
          <w:sz w:val="24"/>
          <w:lang w:val="ru-RU"/>
        </w:rPr>
        <w:t xml:space="preserve"> и краунсодержащ</w:t>
      </w:r>
      <w:r w:rsidR="0044469D">
        <w:rPr>
          <w:rFonts w:ascii="Times New Roman" w:hAnsi="Times New Roman"/>
          <w:color w:val="000000"/>
          <w:sz w:val="24"/>
          <w:lang w:val="ru-RU"/>
        </w:rPr>
        <w:t>его</w:t>
      </w:r>
      <w:r w:rsidRPr="00402327">
        <w:rPr>
          <w:rFonts w:ascii="Times New Roman" w:hAnsi="Times New Roman"/>
          <w:color w:val="000000"/>
          <w:sz w:val="24"/>
          <w:lang w:val="ru-RU"/>
        </w:rPr>
        <w:t xml:space="preserve"> диенон</w:t>
      </w:r>
      <w:r w:rsidR="00581270">
        <w:rPr>
          <w:rFonts w:ascii="Times New Roman" w:hAnsi="Times New Roman"/>
          <w:color w:val="000000"/>
          <w:sz w:val="24"/>
          <w:lang w:val="ru-RU"/>
        </w:rPr>
        <w:t>ов</w:t>
      </w:r>
      <w:r w:rsidR="0044469D">
        <w:rPr>
          <w:rFonts w:ascii="Times New Roman" w:hAnsi="Times New Roman"/>
          <w:color w:val="000000"/>
          <w:sz w:val="24"/>
          <w:lang w:val="ru-RU"/>
        </w:rPr>
        <w:t xml:space="preserve"> в основном и возбуждённом состояни</w:t>
      </w:r>
      <w:r w:rsidR="004012CB">
        <w:rPr>
          <w:rFonts w:ascii="Times New Roman" w:hAnsi="Times New Roman"/>
          <w:color w:val="000000"/>
          <w:sz w:val="24"/>
          <w:lang w:val="ru-RU"/>
        </w:rPr>
        <w:t>ях</w:t>
      </w:r>
      <w:r w:rsidRPr="00402327">
        <w:rPr>
          <w:rFonts w:ascii="Times New Roman" w:hAnsi="Times New Roman"/>
          <w:color w:val="000000"/>
          <w:sz w:val="24"/>
          <w:lang w:val="ru-RU"/>
        </w:rPr>
        <w:t>. Изучены закономерности переходов между основным и ни</w:t>
      </w:r>
      <w:r>
        <w:rPr>
          <w:rFonts w:ascii="Times New Roman" w:hAnsi="Times New Roman"/>
          <w:color w:val="000000"/>
          <w:sz w:val="24"/>
          <w:lang w:val="ru-RU"/>
        </w:rPr>
        <w:t>зшими</w:t>
      </w:r>
      <w:r w:rsidRPr="00402327">
        <w:rPr>
          <w:rFonts w:ascii="Times New Roman" w:hAnsi="Times New Roman"/>
          <w:color w:val="000000"/>
          <w:sz w:val="24"/>
          <w:lang w:val="ru-RU"/>
        </w:rPr>
        <w:t xml:space="preserve"> возбуждёнными состояниями, пути релаксации возбуждения. </w:t>
      </w:r>
      <w:r w:rsidR="003B5EF3">
        <w:rPr>
          <w:rFonts w:ascii="Times New Roman" w:hAnsi="Times New Roman"/>
          <w:color w:val="000000"/>
          <w:sz w:val="24"/>
          <w:lang w:val="ru-RU"/>
        </w:rPr>
        <w:t>И</w:t>
      </w:r>
      <w:r w:rsidR="003B5EF3" w:rsidRPr="003B5EF3">
        <w:rPr>
          <w:rFonts w:ascii="Times New Roman" w:hAnsi="Times New Roman"/>
          <w:color w:val="000000"/>
          <w:sz w:val="24"/>
          <w:lang w:val="ru-RU"/>
        </w:rPr>
        <w:t>зучено образование супрамолекулярных комплексов азакраунсодержащих диенонов с катионами щ</w:t>
      </w:r>
      <w:r w:rsidR="004012CB">
        <w:rPr>
          <w:rFonts w:ascii="Times New Roman" w:hAnsi="Times New Roman"/>
          <w:color w:val="000000"/>
          <w:sz w:val="24"/>
          <w:lang w:val="ru-RU"/>
        </w:rPr>
        <w:t>е</w:t>
      </w:r>
      <w:r w:rsidR="003B5EF3" w:rsidRPr="003B5EF3">
        <w:rPr>
          <w:rFonts w:ascii="Times New Roman" w:hAnsi="Times New Roman"/>
          <w:color w:val="000000"/>
          <w:sz w:val="24"/>
          <w:lang w:val="ru-RU"/>
        </w:rPr>
        <w:t>лочных и щ</w:t>
      </w:r>
      <w:r w:rsidR="003E1FFD">
        <w:rPr>
          <w:rFonts w:ascii="Times New Roman" w:hAnsi="Times New Roman"/>
          <w:color w:val="000000"/>
          <w:sz w:val="24"/>
          <w:lang w:val="ru-RU"/>
        </w:rPr>
        <w:t>ё</w:t>
      </w:r>
      <w:r w:rsidR="003B5EF3" w:rsidRPr="003B5EF3">
        <w:rPr>
          <w:rFonts w:ascii="Times New Roman" w:hAnsi="Times New Roman"/>
          <w:color w:val="000000"/>
          <w:sz w:val="24"/>
          <w:lang w:val="ru-RU"/>
        </w:rPr>
        <w:t>лочноземельных металлов.</w:t>
      </w:r>
    </w:p>
    <w:p w14:paraId="3248A5B6" w14:textId="749CBD24" w:rsidR="002C57CF" w:rsidRPr="0044469D" w:rsidRDefault="00C52995" w:rsidP="00C52995">
      <w:pPr>
        <w:ind w:firstLine="709"/>
        <w:rPr>
          <w:rFonts w:ascii="Times New Roman" w:hAnsi="Times New Roman"/>
          <w:color w:val="000000"/>
          <w:sz w:val="24"/>
          <w:lang w:val="ru-RU"/>
        </w:rPr>
      </w:pPr>
      <w:r w:rsidRPr="00C52995">
        <w:rPr>
          <w:rFonts w:ascii="Times New Roman" w:hAnsi="Times New Roman"/>
          <w:color w:val="000000"/>
          <w:sz w:val="24"/>
          <w:lang w:val="ru-RU"/>
        </w:rPr>
        <w:t>Кванто-химические расчёты проводились с использованием методов DFT и TDDFT с функционалом PBE0 в базисе 6-31+G(d,p) в программе Firefly. Влияние</w:t>
      </w:r>
      <w:r w:rsidRPr="0044469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52995">
        <w:rPr>
          <w:rFonts w:ascii="Times New Roman" w:hAnsi="Times New Roman"/>
          <w:color w:val="000000"/>
          <w:sz w:val="24"/>
          <w:lang w:val="ru-RU"/>
        </w:rPr>
        <w:t>растворителя</w:t>
      </w:r>
      <w:r w:rsidRPr="0044469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52995">
        <w:rPr>
          <w:rFonts w:ascii="Times New Roman" w:hAnsi="Times New Roman"/>
          <w:color w:val="000000"/>
          <w:sz w:val="24"/>
          <w:lang w:val="ru-RU"/>
        </w:rPr>
        <w:t>учитывалось</w:t>
      </w:r>
      <w:r w:rsidRPr="0044469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52995">
        <w:rPr>
          <w:rFonts w:ascii="Times New Roman" w:hAnsi="Times New Roman"/>
          <w:color w:val="000000"/>
          <w:sz w:val="24"/>
          <w:lang w:val="ru-RU"/>
        </w:rPr>
        <w:t>с</w:t>
      </w:r>
      <w:r w:rsidRPr="0044469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52995">
        <w:rPr>
          <w:rFonts w:ascii="Times New Roman" w:hAnsi="Times New Roman"/>
          <w:color w:val="000000"/>
          <w:sz w:val="24"/>
          <w:lang w:val="ru-RU"/>
        </w:rPr>
        <w:t>использованием</w:t>
      </w:r>
      <w:r w:rsidRPr="0044469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52995">
        <w:rPr>
          <w:rFonts w:ascii="Times New Roman" w:hAnsi="Times New Roman"/>
          <w:color w:val="000000"/>
          <w:sz w:val="24"/>
          <w:lang w:val="ru-RU"/>
        </w:rPr>
        <w:t>континуальной</w:t>
      </w:r>
      <w:r w:rsidRPr="0044469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52995">
        <w:rPr>
          <w:rFonts w:ascii="Times New Roman" w:hAnsi="Times New Roman"/>
          <w:color w:val="000000"/>
          <w:sz w:val="24"/>
          <w:lang w:val="ru-RU"/>
        </w:rPr>
        <w:t>модели</w:t>
      </w:r>
      <w:r w:rsidRPr="0044469D">
        <w:rPr>
          <w:rFonts w:ascii="Times New Roman" w:hAnsi="Times New Roman"/>
          <w:color w:val="000000"/>
          <w:sz w:val="24"/>
          <w:lang w:val="ru-RU"/>
        </w:rPr>
        <w:t>.</w:t>
      </w:r>
    </w:p>
    <w:p w14:paraId="70A74888" w14:textId="79270772" w:rsidR="002C57CF" w:rsidRPr="003C33CE" w:rsidRDefault="00975A16" w:rsidP="00975A16">
      <w:pPr>
        <w:ind w:firstLine="709"/>
        <w:rPr>
          <w:rFonts w:ascii="Times New Roman" w:hAnsi="Times New Roman"/>
          <w:color w:val="000000"/>
          <w:sz w:val="24"/>
          <w:lang w:val="ru-RU"/>
        </w:rPr>
      </w:pPr>
      <w:r w:rsidRPr="00975A16">
        <w:rPr>
          <w:rFonts w:ascii="Times New Roman" w:hAnsi="Times New Roman"/>
          <w:color w:val="000000"/>
          <w:sz w:val="24"/>
          <w:lang w:val="ru-RU"/>
        </w:rPr>
        <w:t xml:space="preserve">Было проанализировано влияние </w:t>
      </w:r>
      <w:r w:rsidR="009537EA">
        <w:rPr>
          <w:rFonts w:ascii="Times New Roman" w:hAnsi="Times New Roman"/>
          <w:color w:val="000000"/>
          <w:sz w:val="24"/>
          <w:lang w:val="ru-RU"/>
        </w:rPr>
        <w:t>донорной способности,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537EA">
        <w:rPr>
          <w:rFonts w:ascii="Times New Roman" w:hAnsi="Times New Roman"/>
          <w:color w:val="000000"/>
          <w:sz w:val="24"/>
          <w:lang w:val="ru-RU"/>
        </w:rPr>
        <w:t>количества и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1D3A24">
        <w:rPr>
          <w:rFonts w:ascii="Times New Roman" w:hAnsi="Times New Roman"/>
          <w:color w:val="000000"/>
          <w:sz w:val="24"/>
          <w:lang w:val="ru-RU"/>
        </w:rPr>
        <w:t>положения</w:t>
      </w:r>
      <w:r w:rsidR="009537EA" w:rsidRPr="00975A16">
        <w:rPr>
          <w:rFonts w:ascii="Times New Roman" w:hAnsi="Times New Roman"/>
          <w:color w:val="000000"/>
          <w:sz w:val="24"/>
          <w:lang w:val="ru-RU"/>
        </w:rPr>
        <w:t xml:space="preserve"> заместител</w:t>
      </w:r>
      <w:r w:rsidR="009537EA">
        <w:rPr>
          <w:rFonts w:ascii="Times New Roman" w:hAnsi="Times New Roman"/>
          <w:color w:val="000000"/>
          <w:sz w:val="24"/>
          <w:lang w:val="ru-RU"/>
        </w:rPr>
        <w:t>ей</w:t>
      </w:r>
      <w:r w:rsidR="009537EA" w:rsidRPr="00975A16">
        <w:rPr>
          <w:rFonts w:ascii="Times New Roman" w:hAnsi="Times New Roman"/>
          <w:color w:val="000000"/>
          <w:sz w:val="24"/>
          <w:lang w:val="ru-RU"/>
        </w:rPr>
        <w:t xml:space="preserve"> на 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положение максимумов поглощения и </w:t>
      </w:r>
      <w:r w:rsidR="0044469D">
        <w:rPr>
          <w:rFonts w:ascii="Times New Roman" w:hAnsi="Times New Roman"/>
          <w:color w:val="000000"/>
          <w:sz w:val="24"/>
          <w:lang w:val="ru-RU"/>
        </w:rPr>
        <w:t>испускания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в спектрах </w:t>
      </w:r>
      <w:r>
        <w:rPr>
          <w:rFonts w:ascii="Times New Roman" w:hAnsi="Times New Roman"/>
          <w:color w:val="000000"/>
          <w:sz w:val="24"/>
          <w:lang w:val="ru-RU"/>
        </w:rPr>
        <w:t>исследуемых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красителей</w:t>
      </w:r>
      <w:r w:rsidRPr="00975A16">
        <w:rPr>
          <w:rFonts w:ascii="Times New Roman" w:hAnsi="Times New Roman"/>
          <w:color w:val="000000"/>
          <w:sz w:val="24"/>
          <w:lang w:val="ru-RU"/>
        </w:rPr>
        <w:t>. Рассмотрены процессы поглощения света, флуоресценции</w:t>
      </w:r>
      <w:r w:rsidR="00581270">
        <w:rPr>
          <w:rFonts w:ascii="Times New Roman" w:hAnsi="Times New Roman"/>
          <w:color w:val="000000"/>
          <w:sz w:val="24"/>
          <w:lang w:val="ru-RU"/>
        </w:rPr>
        <w:t xml:space="preserve"> и</w:t>
      </w:r>
      <w:r>
        <w:rPr>
          <w:rFonts w:ascii="Times New Roman" w:hAnsi="Times New Roman"/>
          <w:color w:val="000000"/>
          <w:sz w:val="24"/>
          <w:lang w:val="ru-RU"/>
        </w:rPr>
        <w:t xml:space="preserve"> фосфоресценции</w:t>
      </w:r>
      <w:r w:rsidR="009537EA">
        <w:rPr>
          <w:rFonts w:ascii="Times New Roman" w:hAnsi="Times New Roman"/>
          <w:color w:val="000000"/>
          <w:sz w:val="24"/>
          <w:lang w:val="ru-RU"/>
        </w:rPr>
        <w:t>. Изучены каналы бе</w:t>
      </w:r>
      <w:r w:rsidRPr="00975A16">
        <w:rPr>
          <w:rFonts w:ascii="Times New Roman" w:hAnsi="Times New Roman"/>
          <w:color w:val="000000"/>
          <w:sz w:val="24"/>
          <w:lang w:val="ru-RU"/>
        </w:rPr>
        <w:t>зызлучательной релаксации за сч</w:t>
      </w:r>
      <w:r w:rsidR="009537EA">
        <w:rPr>
          <w:rFonts w:ascii="Times New Roman" w:hAnsi="Times New Roman"/>
          <w:color w:val="000000"/>
          <w:sz w:val="24"/>
          <w:lang w:val="ru-RU"/>
        </w:rPr>
        <w:t>ё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т внутреннего вращения вокруг </w:t>
      </w:r>
      <w:r w:rsidR="003B5EF3" w:rsidRPr="00975A16">
        <w:rPr>
          <w:rFonts w:ascii="Times New Roman" w:hAnsi="Times New Roman"/>
          <w:color w:val="000000"/>
          <w:sz w:val="24"/>
          <w:lang w:val="ru-RU"/>
        </w:rPr>
        <w:t>экзоциклических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двойных связей</w:t>
      </w:r>
      <w:r w:rsidR="009537EA">
        <w:rPr>
          <w:rFonts w:ascii="Times New Roman" w:hAnsi="Times New Roman"/>
          <w:color w:val="000000"/>
          <w:sz w:val="24"/>
          <w:lang w:val="ru-RU"/>
        </w:rPr>
        <w:t xml:space="preserve"> и скручивания ароматических фрагментов</w:t>
      </w:r>
      <w:r w:rsidRPr="00975A16">
        <w:rPr>
          <w:rFonts w:ascii="Times New Roman" w:hAnsi="Times New Roman"/>
          <w:color w:val="000000"/>
          <w:sz w:val="24"/>
          <w:lang w:val="ru-RU"/>
        </w:rPr>
        <w:t>. Результаты расч</w:t>
      </w:r>
      <w:r w:rsidR="009537EA">
        <w:rPr>
          <w:rFonts w:ascii="Times New Roman" w:hAnsi="Times New Roman"/>
          <w:color w:val="000000"/>
          <w:sz w:val="24"/>
          <w:lang w:val="ru-RU"/>
        </w:rPr>
        <w:t>ё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тов хорошо </w:t>
      </w:r>
      <w:r w:rsidR="00115261">
        <w:rPr>
          <w:rFonts w:ascii="Times New Roman" w:hAnsi="Times New Roman"/>
          <w:color w:val="000000"/>
          <w:sz w:val="24"/>
          <w:lang w:val="ru-RU"/>
        </w:rPr>
        <w:t>согласовывались с данными</w:t>
      </w:r>
      <w:r w:rsidR="009537EA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115261">
        <w:rPr>
          <w:rFonts w:ascii="Times New Roman" w:hAnsi="Times New Roman"/>
          <w:color w:val="000000"/>
          <w:sz w:val="24"/>
          <w:lang w:val="ru-RU"/>
        </w:rPr>
        <w:t>проведённых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эксперимент</w:t>
      </w:r>
      <w:r w:rsidR="00115261">
        <w:rPr>
          <w:rFonts w:ascii="Times New Roman" w:hAnsi="Times New Roman"/>
          <w:color w:val="000000"/>
          <w:sz w:val="24"/>
          <w:lang w:val="ru-RU"/>
        </w:rPr>
        <w:t>ов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и позволили </w:t>
      </w:r>
      <w:r w:rsidR="00115261">
        <w:rPr>
          <w:rFonts w:ascii="Times New Roman" w:hAnsi="Times New Roman"/>
          <w:color w:val="000000"/>
          <w:sz w:val="24"/>
          <w:lang w:val="ru-RU"/>
        </w:rPr>
        <w:t>интерпретировать</w:t>
      </w:r>
      <w:r w:rsidRPr="00975A16">
        <w:rPr>
          <w:rFonts w:ascii="Times New Roman" w:hAnsi="Times New Roman"/>
          <w:color w:val="000000"/>
          <w:sz w:val="24"/>
          <w:lang w:val="ru-RU"/>
        </w:rPr>
        <w:t xml:space="preserve"> наблюдаемые закономерности в </w:t>
      </w:r>
      <w:r w:rsidR="0074743D" w:rsidRPr="00975A16">
        <w:rPr>
          <w:rFonts w:ascii="Times New Roman" w:hAnsi="Times New Roman"/>
          <w:color w:val="000000"/>
          <w:sz w:val="24"/>
          <w:lang w:val="ru-RU"/>
        </w:rPr>
        <w:t>спектра</w:t>
      </w:r>
      <w:r w:rsidR="0074743D">
        <w:rPr>
          <w:rFonts w:ascii="Times New Roman" w:hAnsi="Times New Roman"/>
          <w:color w:val="000000"/>
          <w:sz w:val="24"/>
          <w:lang w:val="ru-RU"/>
        </w:rPr>
        <w:t>х</w:t>
      </w:r>
      <w:r w:rsidR="0074743D" w:rsidRPr="00975A16">
        <w:rPr>
          <w:rFonts w:ascii="Times New Roman" w:hAnsi="Times New Roman"/>
          <w:color w:val="000000"/>
          <w:sz w:val="24"/>
          <w:lang w:val="ru-RU"/>
        </w:rPr>
        <w:t xml:space="preserve"> красителей</w:t>
      </w:r>
      <w:r w:rsidR="00BE2F5A" w:rsidRPr="00BE2F5A">
        <w:rPr>
          <w:rFonts w:ascii="Times New Roman" w:hAnsi="Times New Roman"/>
          <w:color w:val="000000"/>
          <w:sz w:val="24"/>
          <w:lang w:val="ru-RU"/>
        </w:rPr>
        <w:t xml:space="preserve"> [</w:t>
      </w:r>
      <w:r w:rsidR="00374175">
        <w:rPr>
          <w:rFonts w:ascii="Times New Roman" w:hAnsi="Times New Roman"/>
          <w:color w:val="000000"/>
          <w:sz w:val="24"/>
          <w:lang w:val="ru-RU"/>
        </w:rPr>
        <w:t>3</w:t>
      </w:r>
      <w:r w:rsidR="00BE2F5A" w:rsidRPr="00BE2F5A">
        <w:rPr>
          <w:rFonts w:ascii="Times New Roman" w:hAnsi="Times New Roman"/>
          <w:color w:val="000000"/>
          <w:sz w:val="24"/>
          <w:lang w:val="ru-RU"/>
        </w:rPr>
        <w:t>]</w:t>
      </w:r>
      <w:r w:rsidRPr="00975A16">
        <w:rPr>
          <w:rFonts w:ascii="Times New Roman" w:hAnsi="Times New Roman"/>
          <w:color w:val="000000"/>
          <w:sz w:val="24"/>
          <w:lang w:val="ru-RU"/>
        </w:rPr>
        <w:t>.</w:t>
      </w:r>
      <w:r w:rsidR="003C33CE">
        <w:rPr>
          <w:rFonts w:ascii="Times New Roman" w:hAnsi="Times New Roman"/>
          <w:color w:val="000000"/>
          <w:sz w:val="24"/>
          <w:lang w:val="ru-RU"/>
        </w:rPr>
        <w:t xml:space="preserve"> Изучены закономерности </w:t>
      </w:r>
      <w:r w:rsidR="003C33CE" w:rsidRPr="003C33CE">
        <w:rPr>
          <w:rFonts w:ascii="Times New Roman" w:hAnsi="Times New Roman"/>
          <w:color w:val="000000"/>
          <w:sz w:val="24"/>
          <w:lang w:val="ru-RU"/>
        </w:rPr>
        <w:t>изменения в спектрах поглощения и флуоресценции красителей, обусловленные комплексообразование</w:t>
      </w:r>
      <w:r w:rsidR="003C33CE">
        <w:rPr>
          <w:rFonts w:ascii="Times New Roman" w:hAnsi="Times New Roman"/>
          <w:color w:val="000000"/>
          <w:sz w:val="24"/>
          <w:lang w:val="ru-RU"/>
        </w:rPr>
        <w:t>м</w:t>
      </w:r>
      <w:r w:rsidR="006C46DA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r w:rsidR="006C46DA" w:rsidRPr="006C46DA">
        <w:rPr>
          <w:rFonts w:ascii="Times New Roman" w:hAnsi="Times New Roman"/>
          <w:color w:val="000000"/>
          <w:sz w:val="24"/>
          <w:lang w:val="ru-RU"/>
        </w:rPr>
        <w:t>определена стехиометрия комплексов</w:t>
      </w:r>
      <w:r w:rsidR="006C46DA">
        <w:rPr>
          <w:rFonts w:ascii="Times New Roman" w:hAnsi="Times New Roman"/>
          <w:color w:val="000000"/>
          <w:sz w:val="24"/>
          <w:lang w:val="ru-RU"/>
        </w:rPr>
        <w:t>.</w:t>
      </w:r>
    </w:p>
    <w:p w14:paraId="6A134354" w14:textId="77777777" w:rsidR="00975A16" w:rsidRPr="00975A16" w:rsidRDefault="00975A16" w:rsidP="002466B1">
      <w:pPr>
        <w:rPr>
          <w:rFonts w:ascii="Times New Roman" w:hAnsi="Times New Roman"/>
          <w:color w:val="000000"/>
          <w:sz w:val="24"/>
          <w:lang w:val="ru-RU"/>
        </w:rPr>
      </w:pPr>
    </w:p>
    <w:p w14:paraId="27F2E1D4" w14:textId="1552F3D3" w:rsidR="00434273" w:rsidRPr="00402327" w:rsidRDefault="001E5EAF" w:rsidP="002466B1">
      <w:pPr>
        <w:rPr>
          <w:rFonts w:ascii="Times New Roman" w:hAnsi="Times New Roman"/>
          <w:i/>
          <w:sz w:val="24"/>
        </w:rPr>
      </w:pPr>
      <w:r w:rsidRPr="001E5EAF">
        <w:rPr>
          <w:rFonts w:ascii="Times New Roman" w:hAnsi="Times New Roman"/>
          <w:i/>
          <w:sz w:val="24"/>
          <w:lang w:val="ru-RU"/>
        </w:rPr>
        <w:t xml:space="preserve">Работа была выполнена при поддержке Российского научного фонда (грант. </w:t>
      </w:r>
      <w:r w:rsidRPr="00402327">
        <w:rPr>
          <w:rFonts w:ascii="Times New Roman" w:hAnsi="Times New Roman"/>
          <w:i/>
          <w:sz w:val="24"/>
        </w:rPr>
        <w:t>№22-13-00064).</w:t>
      </w:r>
    </w:p>
    <w:p w14:paraId="52F01516" w14:textId="77777777" w:rsidR="001E5EAF" w:rsidRPr="001E5EAF" w:rsidRDefault="001E5EAF" w:rsidP="001E5EA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ru-RU"/>
        </w:rPr>
        <w:t>Литература</w:t>
      </w:r>
    </w:p>
    <w:p w14:paraId="0E9D06FD" w14:textId="77777777" w:rsidR="007D038A" w:rsidRDefault="001E5EAF" w:rsidP="007D038A">
      <w:pPr>
        <w:rPr>
          <w:rFonts w:ascii="Times New Roman" w:hAnsi="Times New Roman"/>
          <w:sz w:val="24"/>
        </w:rPr>
      </w:pPr>
      <w:r w:rsidRPr="009142A3">
        <w:rPr>
          <w:rFonts w:ascii="Times New Roman" w:hAnsi="Times New Roman"/>
          <w:sz w:val="24"/>
        </w:rPr>
        <w:t xml:space="preserve">1. </w:t>
      </w:r>
      <w:r w:rsidR="006E3902" w:rsidRPr="00B367C9">
        <w:rPr>
          <w:rFonts w:ascii="Times New Roman" w:hAnsi="Times New Roman"/>
          <w:sz w:val="24"/>
        </w:rPr>
        <w:t>Nazir R., Bourquard F., Balcˇiunas E., Smolen´</w:t>
      </w:r>
      <w:r w:rsidR="006E3902" w:rsidRPr="006E3902">
        <w:rPr>
          <w:rFonts w:ascii="Times New Roman" w:hAnsi="Times New Roman"/>
          <w:sz w:val="24"/>
        </w:rPr>
        <w:t xml:space="preserve"> </w:t>
      </w:r>
      <w:r w:rsidR="006E3902" w:rsidRPr="00B367C9">
        <w:rPr>
          <w:rFonts w:ascii="Times New Roman" w:hAnsi="Times New Roman"/>
          <w:sz w:val="24"/>
        </w:rPr>
        <w:t xml:space="preserve">S., Gray D., Tkachenko N.V., </w:t>
      </w:r>
      <w:r w:rsidR="001D3A24" w:rsidRPr="00B367C9">
        <w:rPr>
          <w:rFonts w:ascii="Times New Roman" w:hAnsi="Times New Roman"/>
          <w:sz w:val="24"/>
        </w:rPr>
        <w:t>Fa</w:t>
      </w:r>
      <w:r w:rsidR="001D3A24">
        <w:rPr>
          <w:rFonts w:ascii="Times New Roman" w:hAnsi="Times New Roman"/>
          <w:sz w:val="24"/>
        </w:rPr>
        <w:t>rsari</w:t>
      </w:r>
      <w:r w:rsidR="001D3A24" w:rsidRPr="00B367C9">
        <w:rPr>
          <w:rFonts w:ascii="Times New Roman" w:hAnsi="Times New Roman"/>
          <w:sz w:val="24"/>
        </w:rPr>
        <w:t xml:space="preserve"> </w:t>
      </w:r>
      <w:r w:rsidR="006E3902" w:rsidRPr="00B367C9">
        <w:rPr>
          <w:rFonts w:ascii="Times New Roman" w:hAnsi="Times New Roman"/>
          <w:sz w:val="24"/>
        </w:rPr>
        <w:t>M.</w:t>
      </w:r>
      <w:r w:rsidR="006E3902">
        <w:rPr>
          <w:rFonts w:ascii="Times New Roman" w:hAnsi="Times New Roman"/>
          <w:sz w:val="24"/>
        </w:rPr>
        <w:t xml:space="preserve">, </w:t>
      </w:r>
      <w:r w:rsidR="001D3A24">
        <w:rPr>
          <w:rFonts w:ascii="Times New Roman" w:hAnsi="Times New Roman"/>
          <w:sz w:val="24"/>
        </w:rPr>
        <w:t xml:space="preserve">Gryko </w:t>
      </w:r>
      <w:r w:rsidR="006E3902">
        <w:rPr>
          <w:rFonts w:ascii="Times New Roman" w:hAnsi="Times New Roman"/>
          <w:sz w:val="24"/>
        </w:rPr>
        <w:t xml:space="preserve">D.T. </w:t>
      </w:r>
      <w:r w:rsidR="006E3902" w:rsidRPr="006E3902">
        <w:rPr>
          <w:rFonts w:ascii="Times New Roman" w:hAnsi="Times New Roman"/>
          <w:sz w:val="24"/>
        </w:rPr>
        <w:t>π</w:t>
      </w:r>
      <w:r w:rsidR="006E3902">
        <w:rPr>
          <w:rFonts w:ascii="Times New Roman" w:hAnsi="Times New Roman"/>
          <w:sz w:val="24"/>
        </w:rPr>
        <w:t xml:space="preserve">-Expanded </w:t>
      </w:r>
      <w:proofErr w:type="gramStart"/>
      <w:r w:rsidR="006E3902" w:rsidRPr="006E3902">
        <w:rPr>
          <w:rFonts w:ascii="Times New Roman" w:hAnsi="Times New Roman"/>
          <w:sz w:val="24"/>
        </w:rPr>
        <w:t>α</w:t>
      </w:r>
      <w:r w:rsidR="006E3902">
        <w:rPr>
          <w:rFonts w:ascii="Times New Roman" w:hAnsi="Times New Roman"/>
          <w:sz w:val="24"/>
        </w:rPr>
        <w:t>,</w:t>
      </w:r>
      <w:r w:rsidR="006E3902" w:rsidRPr="006E3902">
        <w:rPr>
          <w:rFonts w:ascii="Times New Roman" w:hAnsi="Times New Roman"/>
          <w:sz w:val="24"/>
        </w:rPr>
        <w:t>β</w:t>
      </w:r>
      <w:proofErr w:type="gramEnd"/>
      <w:r w:rsidR="006E3902" w:rsidRPr="00B367C9">
        <w:rPr>
          <w:rFonts w:ascii="Times New Roman" w:hAnsi="Times New Roman"/>
          <w:sz w:val="24"/>
        </w:rPr>
        <w:t>-Unsaturated Ketones: Synthesis, Optical Properties, and Two-Photon-Induced Polymeriza</w:t>
      </w:r>
      <w:r w:rsidR="006E3902">
        <w:rPr>
          <w:rFonts w:ascii="Times New Roman" w:hAnsi="Times New Roman"/>
          <w:sz w:val="24"/>
        </w:rPr>
        <w:t>tion // Chem. Phys. Chem. 2015.</w:t>
      </w:r>
      <w:r w:rsidR="006E3902" w:rsidRPr="00B367C9">
        <w:rPr>
          <w:rFonts w:ascii="Times New Roman" w:hAnsi="Times New Roman"/>
          <w:sz w:val="24"/>
        </w:rPr>
        <w:t xml:space="preserve"> </w:t>
      </w:r>
      <w:r w:rsidR="006E3902">
        <w:rPr>
          <w:rFonts w:ascii="Times New Roman" w:hAnsi="Times New Roman"/>
          <w:sz w:val="24"/>
        </w:rPr>
        <w:t>V</w:t>
      </w:r>
      <w:r w:rsidR="001D3A24">
        <w:rPr>
          <w:rFonts w:ascii="Times New Roman" w:hAnsi="Times New Roman"/>
          <w:sz w:val="24"/>
        </w:rPr>
        <w:t>ol</w:t>
      </w:r>
      <w:r w:rsidR="006E3902">
        <w:rPr>
          <w:rFonts w:ascii="Times New Roman" w:hAnsi="Times New Roman"/>
          <w:sz w:val="24"/>
        </w:rPr>
        <w:t>. 16</w:t>
      </w:r>
      <w:r w:rsidR="006E3902" w:rsidRPr="006F6132">
        <w:rPr>
          <w:rFonts w:ascii="Times New Roman" w:hAnsi="Times New Roman"/>
          <w:sz w:val="24"/>
        </w:rPr>
        <w:t>.</w:t>
      </w:r>
      <w:r w:rsidR="006E3902" w:rsidRPr="00B367C9">
        <w:rPr>
          <w:rFonts w:ascii="Times New Roman" w:hAnsi="Times New Roman"/>
          <w:sz w:val="24"/>
        </w:rPr>
        <w:t xml:space="preserve"> </w:t>
      </w:r>
      <w:r w:rsidR="006E3902">
        <w:rPr>
          <w:rFonts w:ascii="Times New Roman" w:hAnsi="Times New Roman"/>
          <w:sz w:val="24"/>
        </w:rPr>
        <w:t xml:space="preserve">P. </w:t>
      </w:r>
      <w:r w:rsidR="006E3902" w:rsidRPr="00B367C9">
        <w:rPr>
          <w:rFonts w:ascii="Times New Roman" w:hAnsi="Times New Roman"/>
          <w:sz w:val="24"/>
        </w:rPr>
        <w:t xml:space="preserve">682-690. </w:t>
      </w:r>
    </w:p>
    <w:p w14:paraId="5B4A41D5" w14:textId="524B354F" w:rsidR="007D038A" w:rsidRDefault="00705443" w:rsidP="007D038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A01849" w:rsidRPr="00B367C9">
        <w:rPr>
          <w:rFonts w:ascii="Times New Roman" w:hAnsi="Times New Roman"/>
          <w:sz w:val="24"/>
        </w:rPr>
        <w:t xml:space="preserve">Doroshenko </w:t>
      </w:r>
      <w:r w:rsidRPr="00B367C9">
        <w:rPr>
          <w:rFonts w:ascii="Times New Roman" w:hAnsi="Times New Roman"/>
          <w:sz w:val="24"/>
        </w:rPr>
        <w:t xml:space="preserve">A.O., </w:t>
      </w:r>
      <w:r w:rsidR="00A01849" w:rsidRPr="00B367C9">
        <w:rPr>
          <w:rFonts w:ascii="Times New Roman" w:hAnsi="Times New Roman"/>
          <w:sz w:val="24"/>
        </w:rPr>
        <w:t xml:space="preserve">Grigorovich </w:t>
      </w:r>
      <w:r w:rsidRPr="00B367C9">
        <w:rPr>
          <w:rFonts w:ascii="Times New Roman" w:hAnsi="Times New Roman"/>
          <w:sz w:val="24"/>
        </w:rPr>
        <w:t xml:space="preserve">A.V., </w:t>
      </w:r>
      <w:r w:rsidR="00A01849" w:rsidRPr="00B367C9">
        <w:rPr>
          <w:rFonts w:ascii="Times New Roman" w:hAnsi="Times New Roman"/>
          <w:sz w:val="24"/>
        </w:rPr>
        <w:t xml:space="preserve">Posokhov </w:t>
      </w:r>
      <w:r w:rsidRPr="00B367C9">
        <w:rPr>
          <w:rFonts w:ascii="Times New Roman" w:hAnsi="Times New Roman"/>
          <w:sz w:val="24"/>
        </w:rPr>
        <w:t xml:space="preserve">E.A., </w:t>
      </w:r>
      <w:r w:rsidR="00A01849" w:rsidRPr="00B367C9">
        <w:rPr>
          <w:rFonts w:ascii="Times New Roman" w:hAnsi="Times New Roman"/>
          <w:sz w:val="24"/>
        </w:rPr>
        <w:t xml:space="preserve">Pivovarenko </w:t>
      </w:r>
      <w:r w:rsidRPr="00B367C9">
        <w:rPr>
          <w:rFonts w:ascii="Times New Roman" w:hAnsi="Times New Roman"/>
          <w:sz w:val="24"/>
        </w:rPr>
        <w:t xml:space="preserve">V.G., </w:t>
      </w:r>
      <w:r w:rsidR="00A01849" w:rsidRPr="00B367C9">
        <w:rPr>
          <w:rFonts w:ascii="Times New Roman" w:hAnsi="Times New Roman"/>
          <w:sz w:val="24"/>
        </w:rPr>
        <w:t xml:space="preserve">Demchenko </w:t>
      </w:r>
      <w:r w:rsidRPr="00B367C9">
        <w:rPr>
          <w:rFonts w:ascii="Times New Roman" w:hAnsi="Times New Roman"/>
          <w:sz w:val="24"/>
        </w:rPr>
        <w:t>A.P. Bis-azacrown derivative of di-benzilidene-cyclopentanone as alkali earth Ion chelating probe: spectroscopic properties, proton accepting ability and complex formation with Mg</w:t>
      </w:r>
      <w:r w:rsidRPr="00705443">
        <w:rPr>
          <w:rFonts w:ascii="Times New Roman" w:hAnsi="Times New Roman"/>
          <w:sz w:val="24"/>
        </w:rPr>
        <w:t>2+</w:t>
      </w:r>
      <w:r w:rsidRPr="00B367C9">
        <w:rPr>
          <w:rFonts w:ascii="Times New Roman" w:hAnsi="Times New Roman"/>
          <w:sz w:val="24"/>
        </w:rPr>
        <w:t xml:space="preserve"> and</w:t>
      </w:r>
      <w:r>
        <w:rPr>
          <w:rFonts w:ascii="Times New Roman" w:hAnsi="Times New Roman"/>
          <w:sz w:val="24"/>
        </w:rPr>
        <w:t xml:space="preserve"> Ba</w:t>
      </w:r>
      <w:r w:rsidRPr="00705443">
        <w:rPr>
          <w:rFonts w:ascii="Times New Roman" w:hAnsi="Times New Roman"/>
          <w:sz w:val="24"/>
        </w:rPr>
        <w:t>2+</w:t>
      </w:r>
      <w:r>
        <w:rPr>
          <w:rFonts w:ascii="Times New Roman" w:hAnsi="Times New Roman"/>
          <w:sz w:val="24"/>
        </w:rPr>
        <w:t xml:space="preserve"> ions // Molec. Eng. 1999.</w:t>
      </w:r>
      <w:r w:rsidRPr="00B367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Vol. 8.</w:t>
      </w:r>
      <w:r w:rsidRPr="00B367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F3780C">
        <w:rPr>
          <w:rFonts w:ascii="Times New Roman" w:hAnsi="Times New Roman"/>
          <w:sz w:val="24"/>
        </w:rPr>
        <w:t>. 199-215.</w:t>
      </w:r>
    </w:p>
    <w:p w14:paraId="47EDA6FD" w14:textId="2A48F9F8" w:rsidR="00705443" w:rsidRPr="007D038A" w:rsidRDefault="00705443" w:rsidP="007D038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BE2F5A">
        <w:rPr>
          <w:rFonts w:ascii="Times New Roman" w:hAnsi="Times New Roman"/>
          <w:sz w:val="24"/>
        </w:rPr>
        <w:t xml:space="preserve">. </w:t>
      </w:r>
      <w:r w:rsidR="007D038A" w:rsidRPr="007D038A">
        <w:rPr>
          <w:rFonts w:ascii="Times New Roman" w:hAnsi="Times New Roman"/>
          <w:sz w:val="24"/>
        </w:rPr>
        <w:t xml:space="preserve">Gutrov V. N., </w:t>
      </w:r>
      <w:r w:rsidR="00BE2F5A" w:rsidRPr="007D038A">
        <w:rPr>
          <w:rFonts w:ascii="Times New Roman" w:hAnsi="Times New Roman"/>
          <w:sz w:val="24"/>
        </w:rPr>
        <w:t xml:space="preserve">Zakharova </w:t>
      </w:r>
      <w:r w:rsidR="007D038A" w:rsidRPr="007D038A">
        <w:rPr>
          <w:rFonts w:ascii="Times New Roman" w:hAnsi="Times New Roman"/>
          <w:sz w:val="24"/>
        </w:rPr>
        <w:t xml:space="preserve">G. V., </w:t>
      </w:r>
      <w:r w:rsidR="00BE2F5A" w:rsidRPr="007D038A">
        <w:rPr>
          <w:rFonts w:ascii="Times New Roman" w:hAnsi="Times New Roman"/>
          <w:sz w:val="24"/>
        </w:rPr>
        <w:t xml:space="preserve">Fomina </w:t>
      </w:r>
      <w:r w:rsidR="007D038A" w:rsidRPr="007D038A">
        <w:rPr>
          <w:rFonts w:ascii="Times New Roman" w:hAnsi="Times New Roman"/>
          <w:sz w:val="24"/>
        </w:rPr>
        <w:t xml:space="preserve">M. V., </w:t>
      </w:r>
      <w:r w:rsidR="00BE2F5A" w:rsidRPr="007D038A">
        <w:rPr>
          <w:rFonts w:ascii="Times New Roman" w:hAnsi="Times New Roman"/>
          <w:sz w:val="24"/>
        </w:rPr>
        <w:t xml:space="preserve">Starostin </w:t>
      </w:r>
      <w:r w:rsidR="007D038A" w:rsidRPr="007D038A">
        <w:rPr>
          <w:rFonts w:ascii="Times New Roman" w:hAnsi="Times New Roman"/>
          <w:sz w:val="24"/>
        </w:rPr>
        <w:t xml:space="preserve">R. O., </w:t>
      </w:r>
      <w:r w:rsidR="00BE2F5A" w:rsidRPr="007D038A">
        <w:rPr>
          <w:rFonts w:ascii="Times New Roman" w:hAnsi="Times New Roman"/>
          <w:sz w:val="24"/>
        </w:rPr>
        <w:t xml:space="preserve">Nuriev </w:t>
      </w:r>
      <w:r w:rsidR="007D038A" w:rsidRPr="007D038A">
        <w:rPr>
          <w:rFonts w:ascii="Times New Roman" w:hAnsi="Times New Roman"/>
          <w:sz w:val="24"/>
        </w:rPr>
        <w:t xml:space="preserve">V. N., </w:t>
      </w:r>
      <w:r w:rsidR="00BE2F5A" w:rsidRPr="007D038A">
        <w:rPr>
          <w:rFonts w:ascii="Times New Roman" w:hAnsi="Times New Roman"/>
          <w:sz w:val="24"/>
        </w:rPr>
        <w:t xml:space="preserve">Gromov </w:t>
      </w:r>
      <w:r w:rsidR="007D038A" w:rsidRPr="007D038A">
        <w:rPr>
          <w:rFonts w:ascii="Times New Roman" w:hAnsi="Times New Roman"/>
          <w:sz w:val="24"/>
        </w:rPr>
        <w:t xml:space="preserve">S. P., </w:t>
      </w:r>
      <w:r w:rsidR="00BE2F5A" w:rsidRPr="007D038A">
        <w:rPr>
          <w:rFonts w:ascii="Times New Roman" w:hAnsi="Times New Roman"/>
          <w:sz w:val="24"/>
        </w:rPr>
        <w:t xml:space="preserve">Chibisov </w:t>
      </w:r>
      <w:r w:rsidR="007D038A" w:rsidRPr="007D038A">
        <w:rPr>
          <w:rFonts w:ascii="Times New Roman" w:hAnsi="Times New Roman"/>
          <w:sz w:val="24"/>
        </w:rPr>
        <w:t xml:space="preserve">A. K. Molecular Photonics of 2,4-Dibenzylidenecyclobutanone and Its Derivatives // </w:t>
      </w:r>
      <w:r w:rsidR="007D038A" w:rsidRPr="00BE2F5A">
        <w:rPr>
          <w:rFonts w:ascii="Times New Roman" w:hAnsi="Times New Roman"/>
          <w:sz w:val="24"/>
        </w:rPr>
        <w:t>High Energy Chemistry. 2020. Vol. 54</w:t>
      </w:r>
      <w:r w:rsidR="00BE2F5A" w:rsidRPr="00BE2F5A">
        <w:rPr>
          <w:rFonts w:ascii="Times New Roman" w:hAnsi="Times New Roman"/>
          <w:sz w:val="24"/>
        </w:rPr>
        <w:t xml:space="preserve">. </w:t>
      </w:r>
      <w:r w:rsidR="00BE2F5A">
        <w:rPr>
          <w:rFonts w:ascii="Times New Roman" w:hAnsi="Times New Roman"/>
          <w:sz w:val="24"/>
        </w:rPr>
        <w:t>P. 333</w:t>
      </w:r>
      <w:r w:rsidR="00BE2F5A" w:rsidRPr="00B367C9">
        <w:rPr>
          <w:rFonts w:ascii="Times New Roman" w:hAnsi="Times New Roman"/>
          <w:sz w:val="24"/>
        </w:rPr>
        <w:t>-</w:t>
      </w:r>
      <w:r w:rsidR="00BE2F5A">
        <w:rPr>
          <w:rFonts w:ascii="Times New Roman" w:hAnsi="Times New Roman"/>
          <w:sz w:val="24"/>
        </w:rPr>
        <w:t>338</w:t>
      </w:r>
      <w:r w:rsidR="00BE2F5A" w:rsidRPr="00B367C9">
        <w:rPr>
          <w:rFonts w:ascii="Times New Roman" w:hAnsi="Times New Roman"/>
          <w:sz w:val="24"/>
        </w:rPr>
        <w:t>.</w:t>
      </w:r>
    </w:p>
    <w:sectPr w:rsidR="00705443" w:rsidRPr="007D038A" w:rsidSect="002E2C46">
      <w:headerReference w:type="default" r:id="rId7"/>
      <w:pgSz w:w="11906" w:h="16838"/>
      <w:pgMar w:top="1361" w:right="1134" w:bottom="1134" w:left="1361" w:header="680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D07F" w14:textId="77777777" w:rsidR="00D71D8C" w:rsidRDefault="00D71D8C" w:rsidP="001E297F">
      <w:r>
        <w:separator/>
      </w:r>
    </w:p>
  </w:endnote>
  <w:endnote w:type="continuationSeparator" w:id="0">
    <w:p w14:paraId="2C3C6927" w14:textId="77777777" w:rsidR="00D71D8C" w:rsidRDefault="00D71D8C" w:rsidP="001E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991F" w14:textId="77777777" w:rsidR="00D71D8C" w:rsidRDefault="00D71D8C" w:rsidP="001E297F">
      <w:r>
        <w:separator/>
      </w:r>
    </w:p>
  </w:footnote>
  <w:footnote w:type="continuationSeparator" w:id="0">
    <w:p w14:paraId="73F0A513" w14:textId="77777777" w:rsidR="00D71D8C" w:rsidRDefault="00D71D8C" w:rsidP="001E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D4DB" w14:textId="77777777" w:rsidR="00434273" w:rsidRPr="0010227D" w:rsidRDefault="00434273" w:rsidP="00F30EA8">
    <w:pPr>
      <w:pStyle w:val="a5"/>
      <w:jc w:val="center"/>
      <w:rPr>
        <w:rFonts w:ascii="Cambria" w:hAnsi="Cambria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97F"/>
    <w:rsid w:val="00024925"/>
    <w:rsid w:val="0002610F"/>
    <w:rsid w:val="000328DD"/>
    <w:rsid w:val="0008100A"/>
    <w:rsid w:val="00091D6B"/>
    <w:rsid w:val="000C2303"/>
    <w:rsid w:val="0010227D"/>
    <w:rsid w:val="001030FD"/>
    <w:rsid w:val="00115261"/>
    <w:rsid w:val="00120681"/>
    <w:rsid w:val="001541FA"/>
    <w:rsid w:val="001729B0"/>
    <w:rsid w:val="0018159F"/>
    <w:rsid w:val="00185952"/>
    <w:rsid w:val="001A0F30"/>
    <w:rsid w:val="001A466F"/>
    <w:rsid w:val="001C3341"/>
    <w:rsid w:val="001C4BD3"/>
    <w:rsid w:val="001D3A24"/>
    <w:rsid w:val="001E297F"/>
    <w:rsid w:val="001E5EAF"/>
    <w:rsid w:val="00211BBB"/>
    <w:rsid w:val="00231055"/>
    <w:rsid w:val="0023382B"/>
    <w:rsid w:val="00241EAF"/>
    <w:rsid w:val="00242D7E"/>
    <w:rsid w:val="002466B1"/>
    <w:rsid w:val="002A0894"/>
    <w:rsid w:val="002B1222"/>
    <w:rsid w:val="002C57CF"/>
    <w:rsid w:val="002D00EA"/>
    <w:rsid w:val="002D2482"/>
    <w:rsid w:val="002E2C46"/>
    <w:rsid w:val="002E3951"/>
    <w:rsid w:val="002F0F0F"/>
    <w:rsid w:val="003540C4"/>
    <w:rsid w:val="00355220"/>
    <w:rsid w:val="00374175"/>
    <w:rsid w:val="00394373"/>
    <w:rsid w:val="003B5EF3"/>
    <w:rsid w:val="003C33CE"/>
    <w:rsid w:val="003E1FFD"/>
    <w:rsid w:val="003F71F7"/>
    <w:rsid w:val="004012CB"/>
    <w:rsid w:val="00402327"/>
    <w:rsid w:val="0041570A"/>
    <w:rsid w:val="00434273"/>
    <w:rsid w:val="0044469D"/>
    <w:rsid w:val="00460FA8"/>
    <w:rsid w:val="004A34C3"/>
    <w:rsid w:val="004C5A01"/>
    <w:rsid w:val="004F6F75"/>
    <w:rsid w:val="00512F80"/>
    <w:rsid w:val="00555037"/>
    <w:rsid w:val="00561559"/>
    <w:rsid w:val="00561D93"/>
    <w:rsid w:val="00570F8F"/>
    <w:rsid w:val="00581270"/>
    <w:rsid w:val="00583212"/>
    <w:rsid w:val="00586681"/>
    <w:rsid w:val="005C0C34"/>
    <w:rsid w:val="005E7322"/>
    <w:rsid w:val="00612C6A"/>
    <w:rsid w:val="006630AC"/>
    <w:rsid w:val="00694C08"/>
    <w:rsid w:val="006C46DA"/>
    <w:rsid w:val="006E3902"/>
    <w:rsid w:val="00705443"/>
    <w:rsid w:val="007104F3"/>
    <w:rsid w:val="00726A43"/>
    <w:rsid w:val="007405C7"/>
    <w:rsid w:val="0074743D"/>
    <w:rsid w:val="00762B5D"/>
    <w:rsid w:val="007706C1"/>
    <w:rsid w:val="00775503"/>
    <w:rsid w:val="007D038A"/>
    <w:rsid w:val="00826B6E"/>
    <w:rsid w:val="008F339B"/>
    <w:rsid w:val="009142A3"/>
    <w:rsid w:val="009537EA"/>
    <w:rsid w:val="0095663C"/>
    <w:rsid w:val="00975A16"/>
    <w:rsid w:val="00985C0B"/>
    <w:rsid w:val="009B4C13"/>
    <w:rsid w:val="009C3DD0"/>
    <w:rsid w:val="00A01849"/>
    <w:rsid w:val="00A21DCD"/>
    <w:rsid w:val="00A23A5D"/>
    <w:rsid w:val="00A618EB"/>
    <w:rsid w:val="00A62091"/>
    <w:rsid w:val="00A95095"/>
    <w:rsid w:val="00AB09ED"/>
    <w:rsid w:val="00AB4EC1"/>
    <w:rsid w:val="00AC37B3"/>
    <w:rsid w:val="00AD0BA1"/>
    <w:rsid w:val="00B07F45"/>
    <w:rsid w:val="00B479CB"/>
    <w:rsid w:val="00B82E7C"/>
    <w:rsid w:val="00BA1C12"/>
    <w:rsid w:val="00BB177B"/>
    <w:rsid w:val="00BD01AA"/>
    <w:rsid w:val="00BE2F5A"/>
    <w:rsid w:val="00BE6820"/>
    <w:rsid w:val="00C1002D"/>
    <w:rsid w:val="00C35D54"/>
    <w:rsid w:val="00C41395"/>
    <w:rsid w:val="00C52995"/>
    <w:rsid w:val="00C829F5"/>
    <w:rsid w:val="00C84CB0"/>
    <w:rsid w:val="00CA6B76"/>
    <w:rsid w:val="00D334CC"/>
    <w:rsid w:val="00D4290D"/>
    <w:rsid w:val="00D66BCD"/>
    <w:rsid w:val="00D71D8C"/>
    <w:rsid w:val="00D85F09"/>
    <w:rsid w:val="00DA47F8"/>
    <w:rsid w:val="00DE08E8"/>
    <w:rsid w:val="00E1210E"/>
    <w:rsid w:val="00E27757"/>
    <w:rsid w:val="00E51AB1"/>
    <w:rsid w:val="00E5483B"/>
    <w:rsid w:val="00E87ADC"/>
    <w:rsid w:val="00E92D17"/>
    <w:rsid w:val="00E9751F"/>
    <w:rsid w:val="00ED5DAD"/>
    <w:rsid w:val="00EE3D49"/>
    <w:rsid w:val="00EE7281"/>
    <w:rsid w:val="00F165DF"/>
    <w:rsid w:val="00F30EA8"/>
    <w:rsid w:val="00F4003E"/>
    <w:rsid w:val="00F76E9F"/>
    <w:rsid w:val="00FB72AA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7C12A"/>
  <w15:docId w15:val="{4162D27B-8A95-4F7D-9173-3CE6E6C0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97F"/>
    <w:pPr>
      <w:widowControl w:val="0"/>
      <w:jc w:val="both"/>
    </w:pPr>
    <w:rPr>
      <w:rFonts w:ascii="Century" w:eastAsia="MS Mincho" w:hAnsi="Century"/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locked/>
    <w:rsid w:val="001E5EAF"/>
    <w:pPr>
      <w:keepNext/>
      <w:keepLines/>
      <w:widowControl/>
      <w:spacing w:before="480" w:after="120"/>
      <w:jc w:val="left"/>
      <w:outlineLvl w:val="0"/>
    </w:pPr>
    <w:rPr>
      <w:rFonts w:ascii="Times New Roman" w:eastAsia="Times New Roman" w:hAnsi="Times New Roman"/>
      <w:b/>
      <w:kern w:val="0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297F"/>
    <w:pPr>
      <w:widowControl/>
      <w:jc w:val="left"/>
    </w:pPr>
    <w:rPr>
      <w:rFonts w:ascii="Tahoma" w:eastAsia="Calibri" w:hAnsi="Tahoma" w:cs="Tahoma"/>
      <w:kern w:val="0"/>
      <w:sz w:val="16"/>
      <w:szCs w:val="16"/>
      <w:lang w:val="ru-RU" w:eastAsia="en-US"/>
    </w:rPr>
  </w:style>
  <w:style w:type="character" w:customStyle="1" w:styleId="a4">
    <w:name w:val="Текст выноски Знак"/>
    <w:link w:val="a3"/>
    <w:uiPriority w:val="99"/>
    <w:semiHidden/>
    <w:locked/>
    <w:rsid w:val="001E29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E297F"/>
    <w:pPr>
      <w:widowControl/>
      <w:tabs>
        <w:tab w:val="center" w:pos="4677"/>
        <w:tab w:val="right" w:pos="9355"/>
      </w:tabs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customStyle="1" w:styleId="a6">
    <w:name w:val="Верхний колонтитул Знак"/>
    <w:link w:val="a5"/>
    <w:uiPriority w:val="99"/>
    <w:locked/>
    <w:rsid w:val="001E297F"/>
    <w:rPr>
      <w:rFonts w:cs="Times New Roman"/>
    </w:rPr>
  </w:style>
  <w:style w:type="paragraph" w:styleId="a7">
    <w:name w:val="footer"/>
    <w:basedOn w:val="a"/>
    <w:link w:val="a8"/>
    <w:uiPriority w:val="99"/>
    <w:rsid w:val="001E297F"/>
    <w:pPr>
      <w:widowControl/>
      <w:tabs>
        <w:tab w:val="center" w:pos="4677"/>
        <w:tab w:val="right" w:pos="9355"/>
      </w:tabs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customStyle="1" w:styleId="a8">
    <w:name w:val="Нижний колонтитул Знак"/>
    <w:link w:val="a7"/>
    <w:uiPriority w:val="99"/>
    <w:locked/>
    <w:rsid w:val="001E297F"/>
    <w:rPr>
      <w:rFonts w:cs="Times New Roman"/>
    </w:rPr>
  </w:style>
  <w:style w:type="paragraph" w:styleId="a9">
    <w:name w:val="No Spacing"/>
    <w:link w:val="aa"/>
    <w:uiPriority w:val="99"/>
    <w:qFormat/>
    <w:rsid w:val="001E297F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1E297F"/>
    <w:rPr>
      <w:rFonts w:eastAsia="Times New Roman"/>
      <w:sz w:val="22"/>
      <w:szCs w:val="22"/>
      <w:lang w:val="ru-RU" w:eastAsia="ru-RU" w:bidi="ar-SA"/>
    </w:rPr>
  </w:style>
  <w:style w:type="paragraph" w:customStyle="1" w:styleId="11">
    <w:name w:val="Список литературы1"/>
    <w:basedOn w:val="a"/>
    <w:uiPriority w:val="99"/>
    <w:rsid w:val="00E1210E"/>
    <w:pPr>
      <w:widowControl/>
      <w:tabs>
        <w:tab w:val="left" w:pos="504"/>
      </w:tabs>
      <w:ind w:left="504" w:right="-30" w:hanging="504"/>
      <w:jc w:val="left"/>
    </w:pPr>
    <w:rPr>
      <w:rFonts w:ascii="Times New Roman" w:eastAsia="Times New Roman" w:hAnsi="Times New Roman"/>
      <w:b/>
      <w:kern w:val="0"/>
      <w:sz w:val="24"/>
      <w:lang w:eastAsia="ru-RU"/>
    </w:rPr>
  </w:style>
  <w:style w:type="character" w:customStyle="1" w:styleId="10">
    <w:name w:val="Заголовок 1 Знак"/>
    <w:link w:val="1"/>
    <w:uiPriority w:val="9"/>
    <w:rsid w:val="001E5EAF"/>
    <w:rPr>
      <w:rFonts w:ascii="Times New Roman" w:eastAsia="Times New Roman" w:hAnsi="Times New Roman"/>
      <w:b/>
      <w:sz w:val="48"/>
      <w:szCs w:val="48"/>
    </w:rPr>
  </w:style>
  <w:style w:type="character" w:styleId="ab">
    <w:name w:val="Hyperlink"/>
    <w:uiPriority w:val="99"/>
    <w:unhideWhenUsed/>
    <w:rsid w:val="00E9751F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E9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Alexzip</dc:creator>
  <cp:keywords/>
  <dc:description/>
  <cp:lastModifiedBy>Роман Старостин</cp:lastModifiedBy>
  <cp:revision>19</cp:revision>
  <dcterms:created xsi:type="dcterms:W3CDTF">2023-02-07T22:15:00Z</dcterms:created>
  <dcterms:modified xsi:type="dcterms:W3CDTF">2023-02-16T20:30:00Z</dcterms:modified>
</cp:coreProperties>
</file>