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71CF" w14:textId="55653A62" w:rsidR="00137957" w:rsidRDefault="00F30BDF" w:rsidP="00193192">
      <w:pPr>
        <w:spacing w:after="0" w:line="240" w:lineRule="auto"/>
        <w:jc w:val="center"/>
        <w:rPr>
          <w:b/>
          <w:bCs/>
          <w:lang w:val="ru-RU"/>
        </w:rPr>
      </w:pPr>
      <w:r w:rsidRPr="00F30BDF">
        <w:rPr>
          <w:b/>
          <w:bCs/>
          <w:lang w:val="ru-RU"/>
        </w:rPr>
        <w:t>Улучшение производительности фермионных нейронных сетей с помощью экспоненциального ан</w:t>
      </w:r>
      <w:r>
        <w:rPr>
          <w:b/>
          <w:bCs/>
          <w:lang w:val="ru-RU"/>
        </w:rPr>
        <w:t>з</w:t>
      </w:r>
      <w:r w:rsidRPr="00F30BDF">
        <w:rPr>
          <w:b/>
          <w:bCs/>
          <w:lang w:val="ru-RU"/>
        </w:rPr>
        <w:t>аца Слейтера</w:t>
      </w:r>
    </w:p>
    <w:p w14:paraId="537A0031" w14:textId="7772D689" w:rsidR="00F30BDF" w:rsidRPr="003137ED" w:rsidRDefault="00F30BDF" w:rsidP="00193192">
      <w:pPr>
        <w:spacing w:after="0" w:line="240" w:lineRule="auto"/>
        <w:jc w:val="center"/>
        <w:rPr>
          <w:b/>
          <w:bCs/>
          <w:i/>
          <w:iCs/>
          <w:vertAlign w:val="superscript"/>
          <w:lang w:val="ru-RU"/>
        </w:rPr>
      </w:pPr>
      <w:r>
        <w:rPr>
          <w:b/>
          <w:bCs/>
          <w:i/>
          <w:iCs/>
          <w:lang w:val="ru-RU"/>
        </w:rPr>
        <w:t>Кольченко М.М.</w:t>
      </w:r>
      <w:r w:rsidR="0001783C">
        <w:rPr>
          <w:b/>
          <w:bCs/>
          <w:i/>
          <w:iCs/>
          <w:vertAlign w:val="superscript"/>
          <w:lang w:val="ru-RU"/>
        </w:rPr>
        <w:t>1, 2</w:t>
      </w:r>
      <w:r>
        <w:rPr>
          <w:b/>
          <w:bCs/>
          <w:i/>
          <w:iCs/>
          <w:lang w:val="ru-RU"/>
        </w:rPr>
        <w:t>, Бохан Д.А.</w:t>
      </w:r>
      <w:r>
        <w:rPr>
          <w:b/>
          <w:bCs/>
          <w:i/>
          <w:iCs/>
          <w:vertAlign w:val="superscript"/>
          <w:lang w:val="ru-RU"/>
        </w:rPr>
        <w:t>1</w:t>
      </w:r>
      <w:r w:rsidR="003137ED">
        <w:rPr>
          <w:b/>
          <w:bCs/>
          <w:i/>
          <w:iCs/>
          <w:vertAlign w:val="superscript"/>
          <w:lang w:val="ru-RU"/>
        </w:rPr>
        <w:t>,2</w:t>
      </w:r>
      <w:r>
        <w:rPr>
          <w:b/>
          <w:bCs/>
          <w:i/>
          <w:iCs/>
          <w:lang w:val="ru-RU"/>
        </w:rPr>
        <w:t>, Боев А.С.</w:t>
      </w:r>
      <w:r w:rsidR="003137ED">
        <w:rPr>
          <w:b/>
          <w:bCs/>
          <w:i/>
          <w:iCs/>
          <w:vertAlign w:val="superscript"/>
          <w:lang w:val="ru-RU"/>
        </w:rPr>
        <w:t>2</w:t>
      </w:r>
      <w:r>
        <w:rPr>
          <w:b/>
          <w:bCs/>
          <w:i/>
          <w:iCs/>
          <w:lang w:val="ru-RU"/>
        </w:rPr>
        <w:t>, Фёдоров А.</w:t>
      </w:r>
      <w:r w:rsidR="003137ED">
        <w:rPr>
          <w:b/>
          <w:bCs/>
          <w:i/>
          <w:iCs/>
          <w:lang w:val="ru-RU"/>
        </w:rPr>
        <w:t>К.</w:t>
      </w:r>
      <w:r w:rsidR="003137ED">
        <w:rPr>
          <w:b/>
          <w:bCs/>
          <w:i/>
          <w:iCs/>
          <w:vertAlign w:val="superscript"/>
          <w:lang w:val="ru-RU"/>
        </w:rPr>
        <w:t>2,3,4</w:t>
      </w:r>
      <w:r>
        <w:rPr>
          <w:b/>
          <w:bCs/>
          <w:i/>
          <w:iCs/>
          <w:lang w:val="ru-RU"/>
        </w:rPr>
        <w:t>, Трубников Д.Н.</w:t>
      </w:r>
      <w:r w:rsidR="003137ED">
        <w:rPr>
          <w:b/>
          <w:bCs/>
          <w:i/>
          <w:iCs/>
          <w:vertAlign w:val="superscript"/>
          <w:lang w:val="ru-RU"/>
        </w:rPr>
        <w:t>1</w:t>
      </w:r>
    </w:p>
    <w:p w14:paraId="73272159" w14:textId="77EAAA58" w:rsidR="00F30BDF" w:rsidRDefault="00F30BDF" w:rsidP="00193192">
      <w:pPr>
        <w:spacing w:after="0" w:line="240" w:lineRule="auto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Студент, 4 курс специалитета</w:t>
      </w:r>
    </w:p>
    <w:p w14:paraId="7A712006" w14:textId="60599446" w:rsidR="00F30BDF" w:rsidRDefault="00F30BDF" w:rsidP="00193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  <w:color w:val="000000"/>
          <w:lang w:val="ru-RU"/>
        </w:rPr>
      </w:pPr>
      <w:r>
        <w:rPr>
          <w:i/>
          <w:iCs/>
          <w:vertAlign w:val="superscript"/>
          <w:lang w:val="ru-RU"/>
        </w:rPr>
        <w:t>1</w:t>
      </w:r>
      <w:r w:rsidRPr="00F30BDF">
        <w:rPr>
          <w:i/>
          <w:color w:val="000000"/>
          <w:lang w:val="ru-RU"/>
        </w:rPr>
        <w:t>Московский государственный университет имени М.В. Ломоносова,</w:t>
      </w:r>
      <w:r>
        <w:rPr>
          <w:i/>
          <w:color w:val="000000"/>
        </w:rPr>
        <w:t> </w:t>
      </w:r>
      <w:r w:rsidRPr="00F30BDF">
        <w:rPr>
          <w:i/>
          <w:color w:val="000000"/>
          <w:lang w:val="ru-RU"/>
        </w:rPr>
        <w:t>химический факультет, Москва, Россия</w:t>
      </w:r>
    </w:p>
    <w:p w14:paraId="679A392A" w14:textId="6A1A8D0E" w:rsidR="003137ED" w:rsidRDefault="003137ED" w:rsidP="00193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  <w:color w:val="000000"/>
          <w:lang w:val="ru-RU"/>
        </w:rPr>
      </w:pPr>
      <w:r>
        <w:rPr>
          <w:i/>
          <w:color w:val="000000"/>
          <w:vertAlign w:val="superscript"/>
          <w:lang w:val="ru-RU"/>
        </w:rPr>
        <w:t>2</w:t>
      </w:r>
      <w:r>
        <w:rPr>
          <w:i/>
          <w:color w:val="000000"/>
          <w:lang w:val="ru-RU"/>
        </w:rPr>
        <w:t>Российский квантовый центр, Сколково, Москва, Россия</w:t>
      </w:r>
    </w:p>
    <w:p w14:paraId="17A249E6" w14:textId="452E85D8" w:rsidR="003137ED" w:rsidRDefault="003137ED" w:rsidP="00193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  <w:color w:val="000000"/>
          <w:lang w:val="ru-RU"/>
        </w:rPr>
      </w:pPr>
      <w:r>
        <w:rPr>
          <w:i/>
          <w:color w:val="000000"/>
          <w:vertAlign w:val="superscript"/>
          <w:lang w:val="ru-RU"/>
        </w:rPr>
        <w:t>3</w:t>
      </w:r>
      <w:r>
        <w:rPr>
          <w:i/>
          <w:color w:val="000000"/>
          <w:lang w:val="ru-RU"/>
        </w:rPr>
        <w:t>Национальный исследовательский технологический университет «МИСИС», Москва, Россия</w:t>
      </w:r>
    </w:p>
    <w:p w14:paraId="5A513016" w14:textId="25CE1809" w:rsidR="003137ED" w:rsidRPr="003137ED" w:rsidRDefault="003137ED" w:rsidP="00193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  <w:color w:val="000000"/>
          <w:lang w:val="ru-RU"/>
        </w:rPr>
      </w:pPr>
      <w:r w:rsidRPr="003137ED">
        <w:rPr>
          <w:i/>
          <w:color w:val="000000"/>
          <w:vertAlign w:val="superscript"/>
          <w:lang w:val="ru-RU"/>
        </w:rPr>
        <w:t xml:space="preserve">4 </w:t>
      </w:r>
      <w:r w:rsidRPr="003137ED">
        <w:rPr>
          <w:i/>
          <w:color w:val="000000"/>
          <w:lang w:val="ru-RU"/>
        </w:rPr>
        <w:t>Технологический институт Шаффхаузена</w:t>
      </w:r>
      <w:r>
        <w:rPr>
          <w:i/>
          <w:color w:val="000000"/>
          <w:lang w:val="ru-RU"/>
        </w:rPr>
        <w:t>, Шаффхаузен, Швейцария</w:t>
      </w:r>
    </w:p>
    <w:p w14:paraId="0095F34D" w14:textId="6399AF8D" w:rsidR="00F30BDF" w:rsidRPr="003D07C8" w:rsidRDefault="003137ED" w:rsidP="00193192">
      <w:pPr>
        <w:spacing w:after="0" w:line="240" w:lineRule="auto"/>
        <w:jc w:val="center"/>
        <w:rPr>
          <w:i/>
          <w:u w:val="single"/>
          <w:lang w:val="ru-RU"/>
        </w:rPr>
      </w:pPr>
      <w:r>
        <w:rPr>
          <w:i/>
          <w:color w:val="000000"/>
        </w:rPr>
        <w:t>E</w:t>
      </w:r>
      <w:r w:rsidRPr="003D07C8">
        <w:rPr>
          <w:i/>
          <w:color w:val="000000"/>
          <w:lang w:val="ru-RU"/>
        </w:rPr>
        <w:t>-</w:t>
      </w:r>
      <w:r>
        <w:rPr>
          <w:i/>
          <w:color w:val="000000"/>
        </w:rPr>
        <w:t>mail</w:t>
      </w:r>
      <w:r w:rsidRPr="003D07C8">
        <w:rPr>
          <w:i/>
          <w:color w:val="000000"/>
          <w:lang w:val="ru-RU"/>
        </w:rPr>
        <w:t xml:space="preserve">: </w:t>
      </w:r>
      <w:hyperlink r:id="rId6" w:history="1">
        <w:r w:rsidRPr="003137ED">
          <w:rPr>
            <w:rStyle w:val="Hyperlink"/>
            <w:i/>
            <w:color w:val="auto"/>
          </w:rPr>
          <w:t>maria</w:t>
        </w:r>
        <w:r w:rsidRPr="003D07C8">
          <w:rPr>
            <w:rStyle w:val="Hyperlink"/>
            <w:i/>
            <w:color w:val="auto"/>
            <w:lang w:val="ru-RU"/>
          </w:rPr>
          <w:t>.</w:t>
        </w:r>
        <w:r w:rsidRPr="003137ED">
          <w:rPr>
            <w:rStyle w:val="Hyperlink"/>
            <w:i/>
            <w:color w:val="auto"/>
          </w:rPr>
          <w:t>kolchenko</w:t>
        </w:r>
        <w:r w:rsidRPr="003D07C8">
          <w:rPr>
            <w:rStyle w:val="Hyperlink"/>
            <w:i/>
            <w:color w:val="auto"/>
            <w:lang w:val="ru-RU"/>
          </w:rPr>
          <w:t>@</w:t>
        </w:r>
        <w:r w:rsidRPr="003137ED">
          <w:rPr>
            <w:rStyle w:val="Hyperlink"/>
            <w:i/>
            <w:color w:val="auto"/>
          </w:rPr>
          <w:t>gmail</w:t>
        </w:r>
        <w:r w:rsidRPr="003D07C8">
          <w:rPr>
            <w:rStyle w:val="Hyperlink"/>
            <w:i/>
            <w:color w:val="auto"/>
            <w:lang w:val="ru-RU"/>
          </w:rPr>
          <w:t>.</w:t>
        </w:r>
        <w:r w:rsidRPr="003137ED">
          <w:rPr>
            <w:rStyle w:val="Hyperlink"/>
            <w:i/>
            <w:color w:val="auto"/>
          </w:rPr>
          <w:t>com</w:t>
        </w:r>
      </w:hyperlink>
    </w:p>
    <w:p w14:paraId="798DFC46" w14:textId="2ABA11E5" w:rsidR="00AD1BF4" w:rsidRPr="00B40380" w:rsidRDefault="00B40380" w:rsidP="00B40380">
      <w:pPr>
        <w:spacing w:after="0" w:line="240" w:lineRule="auto"/>
        <w:rPr>
          <w:lang w:val="ru-RU"/>
        </w:rPr>
      </w:pPr>
      <w:r w:rsidRPr="00B40380">
        <w:rPr>
          <w:lang w:val="ru-RU"/>
        </w:rPr>
        <w:t xml:space="preserve">Описание сложных квантовых систем многих тел является огромной проблемой, </w:t>
      </w:r>
      <w:r w:rsidR="003D07C8">
        <w:rPr>
          <w:lang w:val="ru-RU"/>
        </w:rPr>
        <w:t xml:space="preserve">решение </w:t>
      </w:r>
      <w:r w:rsidRPr="00B40380">
        <w:rPr>
          <w:lang w:val="ru-RU"/>
        </w:rPr>
        <w:t>котор</w:t>
      </w:r>
      <w:r w:rsidR="003D07C8">
        <w:rPr>
          <w:lang w:val="ru-RU"/>
        </w:rPr>
        <w:t>ой</w:t>
      </w:r>
      <w:r w:rsidRPr="00B40380">
        <w:rPr>
          <w:lang w:val="ru-RU"/>
        </w:rPr>
        <w:t xml:space="preserve"> имеет первостепенное значение как для фундаментальной науки, так и для практических задач в физике, химии и материаловедении. </w:t>
      </w:r>
      <w:r>
        <w:rPr>
          <w:lang w:val="ru-RU"/>
        </w:rPr>
        <w:t>Например</w:t>
      </w:r>
      <w:r w:rsidRPr="00B40380">
        <w:rPr>
          <w:lang w:val="ru-RU"/>
        </w:rPr>
        <w:t xml:space="preserve">, в области квантовой химии количество необходимых ресурсов для </w:t>
      </w:r>
      <w:r w:rsidRPr="003D07C8">
        <w:rPr>
          <w:i/>
          <w:iCs/>
          <w:lang w:val="ru-RU"/>
        </w:rPr>
        <w:t>ab</w:t>
      </w:r>
      <w:r w:rsidR="003D07C8" w:rsidRPr="003D07C8">
        <w:rPr>
          <w:i/>
          <w:iCs/>
          <w:lang w:val="ru-RU"/>
        </w:rPr>
        <w:t xml:space="preserve"> </w:t>
      </w:r>
      <w:r w:rsidRPr="003D07C8">
        <w:rPr>
          <w:i/>
          <w:iCs/>
          <w:lang w:val="ru-RU"/>
        </w:rPr>
        <w:t>initio</w:t>
      </w:r>
      <w:r w:rsidRPr="00B40380">
        <w:rPr>
          <w:lang w:val="ru-RU"/>
        </w:rPr>
        <w:t xml:space="preserve"> расч</w:t>
      </w:r>
      <w:r w:rsidR="00B13FF8">
        <w:rPr>
          <w:lang w:val="ru-RU"/>
        </w:rPr>
        <w:t>ё</w:t>
      </w:r>
      <w:r w:rsidRPr="00B40380">
        <w:rPr>
          <w:lang w:val="ru-RU"/>
        </w:rPr>
        <w:t>тов свойств молекул раст</w:t>
      </w:r>
      <w:r>
        <w:rPr>
          <w:lang w:val="ru-RU"/>
        </w:rPr>
        <w:t>ё</w:t>
      </w:r>
      <w:r w:rsidRPr="00B40380">
        <w:rPr>
          <w:lang w:val="ru-RU"/>
        </w:rPr>
        <w:t>т экспоненциально</w:t>
      </w:r>
      <w:r>
        <w:rPr>
          <w:lang w:val="ru-RU"/>
        </w:rPr>
        <w:t>, а при использовании приближений сложность задачи даже «золотого стандарта»</w:t>
      </w:r>
      <w:r w:rsidR="003D07C8" w:rsidRPr="003D07C8">
        <w:rPr>
          <w:lang w:val="ru-RU"/>
        </w:rPr>
        <w:t xml:space="preserve"> -</w:t>
      </w:r>
      <w:r>
        <w:rPr>
          <w:lang w:val="ru-RU"/>
        </w:rPr>
        <w:t xml:space="preserve"> метода </w:t>
      </w:r>
      <w:r>
        <w:rPr>
          <w:lang w:val="en-US"/>
        </w:rPr>
        <w:t>c</w:t>
      </w:r>
      <w:r>
        <w:rPr>
          <w:lang w:val="ru-RU"/>
        </w:rPr>
        <w:t>вязанных кластеров</w:t>
      </w:r>
      <w:r w:rsidR="003D07C8" w:rsidRPr="003D07C8">
        <w:rPr>
          <w:lang w:val="ru-RU"/>
        </w:rPr>
        <w:t xml:space="preserve"> - </w:t>
      </w:r>
      <w:r>
        <w:rPr>
          <w:lang w:val="ru-RU"/>
        </w:rPr>
        <w:t xml:space="preserve">растёт как </w:t>
      </w:r>
      <w:r w:rsidR="002D166A">
        <w:t>N</w:t>
      </w:r>
      <w:r w:rsidR="002D166A" w:rsidRPr="002D166A">
        <w:rPr>
          <w:lang w:val="ru-RU"/>
        </w:rPr>
        <w:t>7</w:t>
      </w:r>
      <w:r w:rsidRPr="00B40380">
        <w:rPr>
          <w:lang w:val="ru-RU"/>
        </w:rPr>
        <w:t>.</w:t>
      </w:r>
    </w:p>
    <w:p w14:paraId="275C761F" w14:textId="46E5D0F4" w:rsidR="000909A0" w:rsidRPr="00CF69CC" w:rsidRDefault="008E6800" w:rsidP="00193192">
      <w:pPr>
        <w:spacing w:after="0" w:line="240" w:lineRule="auto"/>
        <w:rPr>
          <w:lang w:val="ru-RU"/>
        </w:rPr>
      </w:pPr>
      <w:r>
        <w:rPr>
          <w:lang w:val="ru-RU"/>
        </w:rPr>
        <w:t>В последние годы возрос интерес к использованию нейронных сетей для решения широкого круга задач</w:t>
      </w:r>
      <w:r w:rsidR="00CF69CC">
        <w:rPr>
          <w:lang w:val="ru-RU"/>
        </w:rPr>
        <w:t>, в том числе для задач квантовой химии.</w:t>
      </w:r>
      <w:r>
        <w:rPr>
          <w:lang w:val="ru-RU"/>
        </w:rPr>
        <w:t xml:space="preserve"> </w:t>
      </w:r>
      <w:r w:rsidR="00CF69CC">
        <w:rPr>
          <w:lang w:val="ru-RU"/>
        </w:rPr>
        <w:t xml:space="preserve">В частности, при </w:t>
      </w:r>
      <w:r w:rsidR="00E8755A">
        <w:rPr>
          <w:lang w:val="ru-RU"/>
        </w:rPr>
        <w:t>их представлении</w:t>
      </w:r>
      <w:r w:rsidR="00CF69CC">
        <w:rPr>
          <w:lang w:val="ru-RU"/>
        </w:rPr>
        <w:t xml:space="preserve"> в качестве модели волновой функции удалось получить достаточно хорошие результаты оптимизации энергии основного</w:t>
      </w:r>
      <w:r w:rsidR="00AD1BF4">
        <w:rPr>
          <w:lang w:val="ru-RU"/>
        </w:rPr>
        <w:t xml:space="preserve"> электронного</w:t>
      </w:r>
      <w:r w:rsidR="00CF69CC">
        <w:rPr>
          <w:lang w:val="ru-RU"/>
        </w:rPr>
        <w:t xml:space="preserve"> состояния </w:t>
      </w:r>
      <w:r w:rsidR="00CF69CC" w:rsidRPr="00CF69CC">
        <w:rPr>
          <w:lang w:val="ru-RU"/>
        </w:rPr>
        <w:t>[1].</w:t>
      </w:r>
    </w:p>
    <w:p w14:paraId="7DEA5A06" w14:textId="4524B3DF" w:rsidR="00032775" w:rsidRDefault="0001783C" w:rsidP="00193192">
      <w:pPr>
        <w:spacing w:after="0" w:line="240" w:lineRule="auto"/>
        <w:rPr>
          <w:lang w:val="ru-RU"/>
        </w:rPr>
      </w:pPr>
      <w:r>
        <w:rPr>
          <w:lang w:val="ru-RU"/>
        </w:rPr>
        <w:t xml:space="preserve">В работе предлагается использовать метод фермионных нейросетей с экспоненциальным анзацем Слейтера для оценки электрон-ядерных и электрон-электронных расстояний, что позволяет </w:t>
      </w:r>
      <w:r w:rsidR="00B13FF8">
        <w:rPr>
          <w:lang w:val="ru-RU"/>
        </w:rPr>
        <w:t>достичь</w:t>
      </w:r>
      <w:r>
        <w:rPr>
          <w:lang w:val="ru-RU"/>
        </w:rPr>
        <w:t xml:space="preserve"> более быстро</w:t>
      </w:r>
      <w:r w:rsidR="00B13FF8">
        <w:rPr>
          <w:lang w:val="ru-RU"/>
        </w:rPr>
        <w:t>го</w:t>
      </w:r>
      <w:r>
        <w:rPr>
          <w:lang w:val="ru-RU"/>
        </w:rPr>
        <w:t xml:space="preserve"> приближение значений энергий к целевым благодаря лучшему описанию электронных корреляций. Анализ кривых обучения показывает, что можно получить достаточно точные результаты расчёта энергии при меньшем размере исходных батчей при использовании подхода </w:t>
      </w:r>
      <w:r>
        <w:rPr>
          <w:lang w:val="en-US"/>
        </w:rPr>
        <w:t>Bagging</w:t>
      </w:r>
      <w:r w:rsidR="00AD1BF4">
        <w:rPr>
          <w:lang w:val="ru-RU"/>
        </w:rPr>
        <w:t xml:space="preserve"> по сравнению с оригинальным методом</w:t>
      </w:r>
      <w:r w:rsidR="00032775">
        <w:rPr>
          <w:lang w:val="ru-RU"/>
        </w:rPr>
        <w:t xml:space="preserve">. Для </w:t>
      </w:r>
      <w:r w:rsidR="00B13FF8">
        <w:rPr>
          <w:lang w:val="ru-RU"/>
        </w:rPr>
        <w:t>достижения</w:t>
      </w:r>
      <w:r w:rsidR="00032775">
        <w:rPr>
          <w:lang w:val="ru-RU"/>
        </w:rPr>
        <w:t xml:space="preserve"> ещё более точных результатов предлагается использовать экстраполяционную схему оценки интегралов Монте-Карло в пределе бесконечного числа точек.</w:t>
      </w:r>
    </w:p>
    <w:p w14:paraId="1B40C140" w14:textId="4D75C1DA" w:rsidR="00032775" w:rsidRDefault="00685C88" w:rsidP="00193192">
      <w:pPr>
        <w:spacing w:after="0" w:line="240" w:lineRule="auto"/>
        <w:rPr>
          <w:lang w:val="ru-RU"/>
        </w:rPr>
      </w:pPr>
      <w:r>
        <w:rPr>
          <w:lang w:val="ru-RU"/>
        </w:rPr>
        <w:t>Результаты численных</w:t>
      </w:r>
      <w:r w:rsidR="00032775">
        <w:rPr>
          <w:lang w:val="ru-RU"/>
        </w:rPr>
        <w:t xml:space="preserve"> эксперимент</w:t>
      </w:r>
      <w:r>
        <w:rPr>
          <w:lang w:val="ru-RU"/>
        </w:rPr>
        <w:t>ов</w:t>
      </w:r>
      <w:r w:rsidR="000909A0" w:rsidRPr="000909A0">
        <w:rPr>
          <w:lang w:val="ru-RU"/>
        </w:rPr>
        <w:t xml:space="preserve"> </w:t>
      </w:r>
      <w:r w:rsidR="00032775">
        <w:rPr>
          <w:lang w:val="ru-RU"/>
        </w:rPr>
        <w:t xml:space="preserve">для </w:t>
      </w:r>
      <w:r>
        <w:rPr>
          <w:lang w:val="ru-RU"/>
        </w:rPr>
        <w:t xml:space="preserve">молекул хорошо согласуются с данными, полученными с помощью оригинальных фермионных </w:t>
      </w:r>
      <w:proofErr w:type="gramStart"/>
      <w:r>
        <w:rPr>
          <w:lang w:val="ru-RU"/>
        </w:rPr>
        <w:t>нейросетей</w:t>
      </w:r>
      <w:r w:rsidR="00235D59" w:rsidRPr="00235D59">
        <w:rPr>
          <w:lang w:val="ru-RU"/>
        </w:rPr>
        <w:t>[</w:t>
      </w:r>
      <w:proofErr w:type="gramEnd"/>
      <w:r w:rsidR="00235D59" w:rsidRPr="00235D59">
        <w:rPr>
          <w:lang w:val="ru-RU"/>
        </w:rPr>
        <w:t>1]</w:t>
      </w:r>
      <w:r>
        <w:rPr>
          <w:lang w:val="ru-RU"/>
        </w:rPr>
        <w:t>, где используются большие размеры исходных батчей, чем в предложенном методе</w:t>
      </w:r>
      <w:r w:rsidR="001875D6">
        <w:rPr>
          <w:lang w:val="ru-RU"/>
        </w:rPr>
        <w:t xml:space="preserve">, а также с результатами, полученными по методу </w:t>
      </w:r>
      <w:r w:rsidR="001875D6">
        <w:rPr>
          <w:lang w:val="en-US"/>
        </w:rPr>
        <w:t>CCSD</w:t>
      </w:r>
      <w:r w:rsidR="001875D6" w:rsidRPr="001875D6">
        <w:rPr>
          <w:lang w:val="ru-RU"/>
        </w:rPr>
        <w:t>(</w:t>
      </w:r>
      <w:r w:rsidR="001875D6">
        <w:rPr>
          <w:lang w:val="en-US"/>
        </w:rPr>
        <w:t>T</w:t>
      </w:r>
      <w:r w:rsidR="001875D6" w:rsidRPr="001875D6">
        <w:rPr>
          <w:lang w:val="ru-RU"/>
        </w:rPr>
        <w:t xml:space="preserve">) </w:t>
      </w:r>
      <w:r w:rsidR="001875D6">
        <w:rPr>
          <w:lang w:val="ru-RU"/>
        </w:rPr>
        <w:t>в пределах полного базисного набора.</w:t>
      </w:r>
    </w:p>
    <w:p w14:paraId="1819A71C" w14:textId="24D48B6D" w:rsidR="00033291" w:rsidRPr="00193192" w:rsidRDefault="00033291" w:rsidP="00193192">
      <w:pPr>
        <w:spacing w:after="0" w:line="240" w:lineRule="auto"/>
        <w:rPr>
          <w:lang w:val="ru-RU"/>
        </w:rPr>
      </w:pPr>
    </w:p>
    <w:p w14:paraId="2963C160" w14:textId="3540A74F" w:rsidR="00A72567" w:rsidRPr="00C76D58" w:rsidRDefault="00A72567" w:rsidP="00193192">
      <w:pPr>
        <w:pStyle w:val="Caption"/>
        <w:keepNext/>
        <w:spacing w:after="0"/>
        <w:jc w:val="left"/>
        <w:rPr>
          <w:color w:val="auto"/>
          <w:sz w:val="24"/>
          <w:szCs w:val="24"/>
          <w:lang w:val="ru-RU"/>
        </w:rPr>
      </w:pPr>
      <w:r w:rsidRPr="00C76D58">
        <w:rPr>
          <w:color w:val="auto"/>
          <w:sz w:val="24"/>
          <w:szCs w:val="24"/>
          <w:lang w:val="ru-RU"/>
        </w:rPr>
        <w:t xml:space="preserve">Таблица </w:t>
      </w:r>
      <w:r w:rsidRPr="00C76D58">
        <w:rPr>
          <w:color w:val="auto"/>
          <w:sz w:val="24"/>
          <w:szCs w:val="24"/>
        </w:rPr>
        <w:fldChar w:fldCharType="begin"/>
      </w:r>
      <w:r w:rsidRPr="00C76D58">
        <w:rPr>
          <w:color w:val="auto"/>
          <w:sz w:val="24"/>
          <w:szCs w:val="24"/>
          <w:lang w:val="ru-RU"/>
        </w:rPr>
        <w:instrText xml:space="preserve"> </w:instrText>
      </w:r>
      <w:r w:rsidRPr="00C76D58">
        <w:rPr>
          <w:color w:val="auto"/>
          <w:sz w:val="24"/>
          <w:szCs w:val="24"/>
        </w:rPr>
        <w:instrText>SEQ</w:instrText>
      </w:r>
      <w:r w:rsidRPr="00C76D58">
        <w:rPr>
          <w:color w:val="auto"/>
          <w:sz w:val="24"/>
          <w:szCs w:val="24"/>
          <w:lang w:val="ru-RU"/>
        </w:rPr>
        <w:instrText xml:space="preserve"> Таблица \* </w:instrText>
      </w:r>
      <w:r w:rsidRPr="00C76D58">
        <w:rPr>
          <w:color w:val="auto"/>
          <w:sz w:val="24"/>
          <w:szCs w:val="24"/>
        </w:rPr>
        <w:instrText>ARABIC</w:instrText>
      </w:r>
      <w:r w:rsidRPr="00C76D58">
        <w:rPr>
          <w:color w:val="auto"/>
          <w:sz w:val="24"/>
          <w:szCs w:val="24"/>
          <w:lang w:val="ru-RU"/>
        </w:rPr>
        <w:instrText xml:space="preserve"> </w:instrText>
      </w:r>
      <w:r w:rsidRPr="00C76D58">
        <w:rPr>
          <w:color w:val="auto"/>
          <w:sz w:val="24"/>
          <w:szCs w:val="24"/>
        </w:rPr>
        <w:fldChar w:fldCharType="separate"/>
      </w:r>
      <w:r w:rsidRPr="00C76D58">
        <w:rPr>
          <w:noProof/>
          <w:color w:val="auto"/>
          <w:sz w:val="24"/>
          <w:szCs w:val="24"/>
          <w:lang w:val="ru-RU"/>
        </w:rPr>
        <w:t>1</w:t>
      </w:r>
      <w:r w:rsidRPr="00C76D58">
        <w:rPr>
          <w:color w:val="auto"/>
          <w:sz w:val="24"/>
          <w:szCs w:val="24"/>
        </w:rPr>
        <w:fldChar w:fldCharType="end"/>
      </w:r>
      <w:r w:rsidRPr="00C76D58">
        <w:rPr>
          <w:color w:val="auto"/>
          <w:sz w:val="24"/>
          <w:szCs w:val="24"/>
          <w:lang w:val="ru-RU"/>
        </w:rPr>
        <w:t xml:space="preserve">. Сравнение результатов расчёта энергии основного состояния, полученных оригинальным методом фермионных нейросетей, улучшенным, а также методом </w:t>
      </w:r>
      <w:r w:rsidRPr="00C76D58">
        <w:rPr>
          <w:color w:val="auto"/>
          <w:sz w:val="24"/>
          <w:szCs w:val="24"/>
          <w:lang w:val="en-US"/>
        </w:rPr>
        <w:t>CCSD</w:t>
      </w:r>
      <w:r w:rsidRPr="00C76D58">
        <w:rPr>
          <w:color w:val="auto"/>
          <w:sz w:val="24"/>
          <w:szCs w:val="24"/>
          <w:lang w:val="ru-RU"/>
        </w:rPr>
        <w:t>(</w:t>
      </w:r>
      <w:r w:rsidRPr="00C76D58">
        <w:rPr>
          <w:color w:val="auto"/>
          <w:sz w:val="24"/>
          <w:szCs w:val="24"/>
          <w:lang w:val="en-US"/>
        </w:rPr>
        <w:t>T</w:t>
      </w:r>
      <w:r w:rsidRPr="00C76D58">
        <w:rPr>
          <w:color w:val="auto"/>
          <w:sz w:val="24"/>
          <w:szCs w:val="24"/>
          <w:lang w:val="ru-RU"/>
        </w:rPr>
        <w:t>) в пределах полного базисного набора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1"/>
        <w:gridCol w:w="1147"/>
        <w:gridCol w:w="1147"/>
        <w:gridCol w:w="2186"/>
        <w:gridCol w:w="1672"/>
        <w:gridCol w:w="1621"/>
      </w:tblGrid>
      <w:tr w:rsidR="00033291" w14:paraId="61D077D6" w14:textId="77777777" w:rsidTr="006B592A">
        <w:trPr>
          <w:jc w:val="center"/>
        </w:trPr>
        <w:tc>
          <w:tcPr>
            <w:tcW w:w="1401" w:type="dxa"/>
            <w:vMerge w:val="restart"/>
            <w:vAlign w:val="center"/>
          </w:tcPr>
          <w:p w14:paraId="17973C12" w14:textId="433DEFA8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  <w:lang w:val="ru-RU"/>
              </w:rPr>
              <w:t>Молекула</w:t>
            </w:r>
          </w:p>
        </w:tc>
        <w:tc>
          <w:tcPr>
            <w:tcW w:w="2294" w:type="dxa"/>
            <w:gridSpan w:val="2"/>
            <w:vAlign w:val="center"/>
          </w:tcPr>
          <w:p w14:paraId="2D0F6FE1" w14:textId="52259D70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  <w:lang w:val="ru-RU"/>
              </w:rPr>
              <w:t>Размер батча</w:t>
            </w:r>
          </w:p>
        </w:tc>
        <w:tc>
          <w:tcPr>
            <w:tcW w:w="2186" w:type="dxa"/>
            <w:vMerge w:val="restart"/>
            <w:vAlign w:val="center"/>
          </w:tcPr>
          <w:p w14:paraId="4443E687" w14:textId="76CC14BB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E (FermiNet)</w:t>
            </w:r>
            <w:r w:rsidRPr="00193192">
              <w:rPr>
                <w:sz w:val="22"/>
                <w:lang w:val="ru-RU"/>
              </w:rPr>
              <w:t>, оптимизированные</w:t>
            </w:r>
          </w:p>
        </w:tc>
        <w:tc>
          <w:tcPr>
            <w:tcW w:w="1672" w:type="dxa"/>
            <w:vMerge w:val="restart"/>
            <w:vAlign w:val="center"/>
          </w:tcPr>
          <w:p w14:paraId="7BEF9012" w14:textId="5CF2A6C5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E (FermiNet)</w:t>
            </w:r>
            <w:r w:rsidRPr="00193192">
              <w:rPr>
                <w:sz w:val="22"/>
                <w:lang w:val="ru-RU"/>
              </w:rPr>
              <w:t>, оригинальные</w:t>
            </w:r>
          </w:p>
        </w:tc>
        <w:tc>
          <w:tcPr>
            <w:tcW w:w="1621" w:type="dxa"/>
            <w:vMerge w:val="restart"/>
            <w:vAlign w:val="center"/>
          </w:tcPr>
          <w:p w14:paraId="30770A3C" w14:textId="63F4AE61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E (CCSD(T),</w:t>
            </w:r>
            <w:r w:rsidRPr="00193192">
              <w:rPr>
                <w:sz w:val="22"/>
                <w:lang w:val="ru-RU"/>
              </w:rPr>
              <w:t xml:space="preserve"> </w:t>
            </w:r>
            <w:r w:rsidRPr="00193192">
              <w:rPr>
                <w:sz w:val="22"/>
              </w:rPr>
              <w:t>CBS)</w:t>
            </w:r>
          </w:p>
        </w:tc>
      </w:tr>
      <w:tr w:rsidR="00033291" w14:paraId="189B3EA0" w14:textId="77777777" w:rsidTr="006B592A">
        <w:trPr>
          <w:jc w:val="center"/>
        </w:trPr>
        <w:tc>
          <w:tcPr>
            <w:tcW w:w="1401" w:type="dxa"/>
            <w:vMerge/>
            <w:vAlign w:val="center"/>
          </w:tcPr>
          <w:p w14:paraId="159236FE" w14:textId="7777777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147" w:type="dxa"/>
            <w:vAlign w:val="center"/>
          </w:tcPr>
          <w:p w14:paraId="2554777B" w14:textId="412BB9AF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193192">
              <w:rPr>
                <w:sz w:val="22"/>
                <w:lang w:val="en-US"/>
              </w:rPr>
              <w:t>N1</w:t>
            </w:r>
          </w:p>
        </w:tc>
        <w:tc>
          <w:tcPr>
            <w:tcW w:w="1147" w:type="dxa"/>
            <w:vAlign w:val="center"/>
          </w:tcPr>
          <w:p w14:paraId="34786EEB" w14:textId="3CAE375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193192">
              <w:rPr>
                <w:sz w:val="22"/>
                <w:lang w:val="en-US"/>
              </w:rPr>
              <w:t>N2</w:t>
            </w:r>
          </w:p>
        </w:tc>
        <w:tc>
          <w:tcPr>
            <w:tcW w:w="2186" w:type="dxa"/>
            <w:vMerge/>
            <w:vAlign w:val="center"/>
          </w:tcPr>
          <w:p w14:paraId="0B4400EB" w14:textId="7777777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672" w:type="dxa"/>
            <w:vMerge/>
            <w:vAlign w:val="center"/>
          </w:tcPr>
          <w:p w14:paraId="4AE3FF27" w14:textId="7777777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621" w:type="dxa"/>
            <w:vMerge/>
            <w:vAlign w:val="center"/>
          </w:tcPr>
          <w:p w14:paraId="27C05575" w14:textId="7777777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033291" w14:paraId="13994D9F" w14:textId="77777777" w:rsidTr="006B592A">
        <w:trPr>
          <w:jc w:val="center"/>
        </w:trPr>
        <w:tc>
          <w:tcPr>
            <w:tcW w:w="1401" w:type="dxa"/>
            <w:vAlign w:val="center"/>
          </w:tcPr>
          <w:p w14:paraId="16BE40CA" w14:textId="6905F144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193192">
              <w:rPr>
                <w:sz w:val="22"/>
                <w:lang w:val="en-US"/>
              </w:rPr>
              <w:t>LiH</w:t>
            </w:r>
          </w:p>
        </w:tc>
        <w:tc>
          <w:tcPr>
            <w:tcW w:w="1147" w:type="dxa"/>
            <w:vAlign w:val="center"/>
          </w:tcPr>
          <w:p w14:paraId="1BC855DC" w14:textId="60F8A34C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193192">
              <w:rPr>
                <w:sz w:val="22"/>
                <w:lang w:val="en-US"/>
              </w:rPr>
              <w:t>256</w:t>
            </w:r>
          </w:p>
        </w:tc>
        <w:tc>
          <w:tcPr>
            <w:tcW w:w="1147" w:type="dxa"/>
            <w:vAlign w:val="center"/>
          </w:tcPr>
          <w:p w14:paraId="6F928F8B" w14:textId="7777777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186" w:type="dxa"/>
            <w:vAlign w:val="center"/>
          </w:tcPr>
          <w:p w14:paraId="6499B14B" w14:textId="5D175EFD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−8.0707</w:t>
            </w:r>
          </w:p>
        </w:tc>
        <w:tc>
          <w:tcPr>
            <w:tcW w:w="1672" w:type="dxa"/>
            <w:vAlign w:val="center"/>
          </w:tcPr>
          <w:p w14:paraId="7733765D" w14:textId="568C57CB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193192">
              <w:rPr>
                <w:sz w:val="22"/>
                <w:lang w:val="en-US"/>
              </w:rPr>
              <w:t>-8.0705</w:t>
            </w:r>
          </w:p>
        </w:tc>
        <w:tc>
          <w:tcPr>
            <w:tcW w:w="1621" w:type="dxa"/>
            <w:vAlign w:val="center"/>
          </w:tcPr>
          <w:p w14:paraId="0C50D21D" w14:textId="0A390362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193192">
              <w:rPr>
                <w:sz w:val="22"/>
                <w:lang w:val="en-US"/>
              </w:rPr>
              <w:t>-8.0707</w:t>
            </w:r>
          </w:p>
        </w:tc>
      </w:tr>
      <w:tr w:rsidR="00033291" w14:paraId="73573880" w14:textId="77777777" w:rsidTr="006B592A">
        <w:trPr>
          <w:jc w:val="center"/>
        </w:trPr>
        <w:tc>
          <w:tcPr>
            <w:tcW w:w="1401" w:type="dxa"/>
            <w:vAlign w:val="center"/>
          </w:tcPr>
          <w:p w14:paraId="7B43913E" w14:textId="6CED16D5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vertAlign w:val="subscript"/>
                <w:lang w:val="en-US"/>
              </w:rPr>
            </w:pPr>
            <w:r w:rsidRPr="00193192">
              <w:rPr>
                <w:sz w:val="22"/>
                <w:lang w:val="en-US"/>
              </w:rPr>
              <w:t>Li</w:t>
            </w:r>
            <w:r w:rsidRPr="00193192">
              <w:rPr>
                <w:sz w:val="22"/>
                <w:vertAlign w:val="subscript"/>
                <w:lang w:val="en-US"/>
              </w:rPr>
              <w:t>2</w:t>
            </w:r>
          </w:p>
        </w:tc>
        <w:tc>
          <w:tcPr>
            <w:tcW w:w="1147" w:type="dxa"/>
            <w:vAlign w:val="center"/>
          </w:tcPr>
          <w:p w14:paraId="6A27F879" w14:textId="0DBB444C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193192">
              <w:rPr>
                <w:sz w:val="22"/>
                <w:lang w:val="en-US"/>
              </w:rPr>
              <w:t>1024</w:t>
            </w:r>
          </w:p>
        </w:tc>
        <w:tc>
          <w:tcPr>
            <w:tcW w:w="1147" w:type="dxa"/>
            <w:vAlign w:val="center"/>
          </w:tcPr>
          <w:p w14:paraId="1A742B07" w14:textId="7777777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186" w:type="dxa"/>
            <w:vAlign w:val="center"/>
          </w:tcPr>
          <w:p w14:paraId="75A362B0" w14:textId="4C17952E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  <w:lang w:val="ru-RU"/>
              </w:rPr>
              <w:t>−14.9949</w:t>
            </w:r>
          </w:p>
        </w:tc>
        <w:tc>
          <w:tcPr>
            <w:tcW w:w="1672" w:type="dxa"/>
            <w:vAlign w:val="center"/>
          </w:tcPr>
          <w:p w14:paraId="180DEE27" w14:textId="3605B948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-14.9948</w:t>
            </w:r>
          </w:p>
        </w:tc>
        <w:tc>
          <w:tcPr>
            <w:tcW w:w="1621" w:type="dxa"/>
            <w:vAlign w:val="center"/>
          </w:tcPr>
          <w:p w14:paraId="69761D84" w14:textId="2CA2BBE6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-14.9951</w:t>
            </w:r>
          </w:p>
        </w:tc>
      </w:tr>
      <w:tr w:rsidR="00033291" w14:paraId="19535C8B" w14:textId="77777777" w:rsidTr="006B592A">
        <w:trPr>
          <w:jc w:val="center"/>
        </w:trPr>
        <w:tc>
          <w:tcPr>
            <w:tcW w:w="1401" w:type="dxa"/>
            <w:vAlign w:val="center"/>
          </w:tcPr>
          <w:p w14:paraId="741F87C0" w14:textId="72B3AD52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vertAlign w:val="subscript"/>
                <w:lang w:val="en-US"/>
              </w:rPr>
            </w:pPr>
            <w:r w:rsidRPr="00193192">
              <w:rPr>
                <w:sz w:val="22"/>
                <w:lang w:val="en-US"/>
              </w:rPr>
              <w:t>CH</w:t>
            </w:r>
            <w:r w:rsidRPr="00193192">
              <w:rPr>
                <w:sz w:val="22"/>
                <w:vertAlign w:val="subscript"/>
                <w:lang w:val="en-US"/>
              </w:rPr>
              <w:t>2</w:t>
            </w:r>
          </w:p>
        </w:tc>
        <w:tc>
          <w:tcPr>
            <w:tcW w:w="1147" w:type="dxa"/>
            <w:vAlign w:val="center"/>
          </w:tcPr>
          <w:p w14:paraId="78A7B753" w14:textId="55ECC493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193192">
              <w:rPr>
                <w:sz w:val="22"/>
                <w:lang w:val="en-US"/>
              </w:rPr>
              <w:t>1000</w:t>
            </w:r>
          </w:p>
        </w:tc>
        <w:tc>
          <w:tcPr>
            <w:tcW w:w="1147" w:type="dxa"/>
            <w:vAlign w:val="center"/>
          </w:tcPr>
          <w:p w14:paraId="5530DE9E" w14:textId="7777777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186" w:type="dxa"/>
            <w:vAlign w:val="center"/>
          </w:tcPr>
          <w:p w14:paraId="4ED929CA" w14:textId="4C25099C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−39.1331</w:t>
            </w:r>
          </w:p>
        </w:tc>
        <w:tc>
          <w:tcPr>
            <w:tcW w:w="1672" w:type="dxa"/>
            <w:vAlign w:val="center"/>
          </w:tcPr>
          <w:p w14:paraId="7C2514C7" w14:textId="7777777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621" w:type="dxa"/>
            <w:vAlign w:val="center"/>
          </w:tcPr>
          <w:p w14:paraId="359B13CC" w14:textId="36F5884B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-39.1331</w:t>
            </w:r>
          </w:p>
        </w:tc>
      </w:tr>
      <w:tr w:rsidR="00033291" w14:paraId="4F266AEE" w14:textId="77777777" w:rsidTr="006B592A">
        <w:trPr>
          <w:jc w:val="center"/>
        </w:trPr>
        <w:tc>
          <w:tcPr>
            <w:tcW w:w="1401" w:type="dxa"/>
            <w:vAlign w:val="center"/>
          </w:tcPr>
          <w:p w14:paraId="2E11F566" w14:textId="7A953862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HF</w:t>
            </w:r>
          </w:p>
        </w:tc>
        <w:tc>
          <w:tcPr>
            <w:tcW w:w="1147" w:type="dxa"/>
            <w:vAlign w:val="center"/>
          </w:tcPr>
          <w:p w14:paraId="020006AD" w14:textId="536DB7AF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750</w:t>
            </w:r>
          </w:p>
        </w:tc>
        <w:tc>
          <w:tcPr>
            <w:tcW w:w="1147" w:type="dxa"/>
            <w:vAlign w:val="center"/>
          </w:tcPr>
          <w:p w14:paraId="560CCC4D" w14:textId="7777777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186" w:type="dxa"/>
            <w:vAlign w:val="center"/>
          </w:tcPr>
          <w:p w14:paraId="44067B52" w14:textId="3FD7A728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−100.4596</w:t>
            </w:r>
          </w:p>
        </w:tc>
        <w:tc>
          <w:tcPr>
            <w:tcW w:w="1672" w:type="dxa"/>
            <w:vAlign w:val="center"/>
          </w:tcPr>
          <w:p w14:paraId="47B5BEFF" w14:textId="77777777" w:rsidR="00033291" w:rsidRPr="00193192" w:rsidRDefault="00033291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621" w:type="dxa"/>
            <w:vAlign w:val="center"/>
          </w:tcPr>
          <w:p w14:paraId="226D1E0C" w14:textId="4B41C7A5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-100.4597</w:t>
            </w:r>
          </w:p>
        </w:tc>
      </w:tr>
      <w:tr w:rsidR="00033291" w14:paraId="52AD80BB" w14:textId="77777777" w:rsidTr="006B592A">
        <w:trPr>
          <w:jc w:val="center"/>
        </w:trPr>
        <w:tc>
          <w:tcPr>
            <w:tcW w:w="1401" w:type="dxa"/>
            <w:vAlign w:val="center"/>
          </w:tcPr>
          <w:p w14:paraId="0FE10BA0" w14:textId="34689448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vertAlign w:val="subscript"/>
                <w:lang w:val="en-US"/>
              </w:rPr>
            </w:pPr>
            <w:r w:rsidRPr="00193192">
              <w:rPr>
                <w:sz w:val="22"/>
                <w:lang w:val="en-US"/>
              </w:rPr>
              <w:t>N</w:t>
            </w:r>
            <w:r w:rsidRPr="00193192">
              <w:rPr>
                <w:sz w:val="22"/>
                <w:vertAlign w:val="subscript"/>
                <w:lang w:val="en-US"/>
              </w:rPr>
              <w:t>2</w:t>
            </w:r>
          </w:p>
        </w:tc>
        <w:tc>
          <w:tcPr>
            <w:tcW w:w="1147" w:type="dxa"/>
            <w:vAlign w:val="center"/>
          </w:tcPr>
          <w:p w14:paraId="4787A076" w14:textId="5D844B30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1000</w:t>
            </w:r>
          </w:p>
        </w:tc>
        <w:tc>
          <w:tcPr>
            <w:tcW w:w="1147" w:type="dxa"/>
            <w:vAlign w:val="center"/>
          </w:tcPr>
          <w:p w14:paraId="3923B692" w14:textId="348BDFD6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1500</w:t>
            </w:r>
          </w:p>
        </w:tc>
        <w:tc>
          <w:tcPr>
            <w:tcW w:w="2186" w:type="dxa"/>
            <w:vAlign w:val="center"/>
          </w:tcPr>
          <w:p w14:paraId="2A1FC181" w14:textId="66D407F0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−109.5430</w:t>
            </w:r>
          </w:p>
        </w:tc>
        <w:tc>
          <w:tcPr>
            <w:tcW w:w="1672" w:type="dxa"/>
            <w:vAlign w:val="center"/>
          </w:tcPr>
          <w:p w14:paraId="1F4F29C3" w14:textId="2ED57E27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-109.5388</w:t>
            </w:r>
          </w:p>
        </w:tc>
        <w:tc>
          <w:tcPr>
            <w:tcW w:w="1621" w:type="dxa"/>
            <w:vAlign w:val="center"/>
          </w:tcPr>
          <w:p w14:paraId="3B01E4A6" w14:textId="43623572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-109.5425</w:t>
            </w:r>
          </w:p>
        </w:tc>
      </w:tr>
      <w:tr w:rsidR="00033291" w14:paraId="34945835" w14:textId="77777777" w:rsidTr="006B592A">
        <w:trPr>
          <w:jc w:val="center"/>
        </w:trPr>
        <w:tc>
          <w:tcPr>
            <w:tcW w:w="1401" w:type="dxa"/>
            <w:vAlign w:val="center"/>
          </w:tcPr>
          <w:p w14:paraId="65306A43" w14:textId="08B25AF5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CO</w:t>
            </w:r>
          </w:p>
        </w:tc>
        <w:tc>
          <w:tcPr>
            <w:tcW w:w="1147" w:type="dxa"/>
            <w:vAlign w:val="center"/>
          </w:tcPr>
          <w:p w14:paraId="0D696E80" w14:textId="500B7581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1000</w:t>
            </w:r>
          </w:p>
        </w:tc>
        <w:tc>
          <w:tcPr>
            <w:tcW w:w="1147" w:type="dxa"/>
            <w:vAlign w:val="center"/>
          </w:tcPr>
          <w:p w14:paraId="20C0D608" w14:textId="5F95BED5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1500</w:t>
            </w:r>
          </w:p>
        </w:tc>
        <w:tc>
          <w:tcPr>
            <w:tcW w:w="2186" w:type="dxa"/>
            <w:vAlign w:val="center"/>
          </w:tcPr>
          <w:p w14:paraId="20DFA6DB" w14:textId="1AD5C341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−113.3241</w:t>
            </w:r>
          </w:p>
        </w:tc>
        <w:tc>
          <w:tcPr>
            <w:tcW w:w="1672" w:type="dxa"/>
            <w:vAlign w:val="center"/>
          </w:tcPr>
          <w:p w14:paraId="3F10F102" w14:textId="7396C239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-113.3218</w:t>
            </w:r>
          </w:p>
        </w:tc>
        <w:tc>
          <w:tcPr>
            <w:tcW w:w="1621" w:type="dxa"/>
            <w:vAlign w:val="center"/>
          </w:tcPr>
          <w:p w14:paraId="07FA9E37" w14:textId="5F2E248E" w:rsidR="00033291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-113.3255</w:t>
            </w:r>
          </w:p>
        </w:tc>
      </w:tr>
      <w:tr w:rsidR="006B592A" w14:paraId="41A97593" w14:textId="77777777" w:rsidTr="006B592A">
        <w:trPr>
          <w:jc w:val="center"/>
        </w:trPr>
        <w:tc>
          <w:tcPr>
            <w:tcW w:w="1401" w:type="dxa"/>
            <w:vAlign w:val="center"/>
          </w:tcPr>
          <w:p w14:paraId="5255E951" w14:textId="77A8DDC9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C</w:t>
            </w:r>
            <w:r w:rsidRPr="00193192">
              <w:rPr>
                <w:sz w:val="22"/>
                <w:vertAlign w:val="subscript"/>
              </w:rPr>
              <w:t>2</w:t>
            </w:r>
            <w:r w:rsidRPr="00193192">
              <w:rPr>
                <w:sz w:val="22"/>
              </w:rPr>
              <w:t>H</w:t>
            </w:r>
            <w:r w:rsidRPr="00193192">
              <w:rPr>
                <w:sz w:val="22"/>
                <w:vertAlign w:val="subscript"/>
              </w:rPr>
              <w:t>4</w:t>
            </w:r>
          </w:p>
        </w:tc>
        <w:tc>
          <w:tcPr>
            <w:tcW w:w="1147" w:type="dxa"/>
            <w:vAlign w:val="center"/>
          </w:tcPr>
          <w:p w14:paraId="44E49A9F" w14:textId="378FFF87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2000</w:t>
            </w:r>
          </w:p>
        </w:tc>
        <w:tc>
          <w:tcPr>
            <w:tcW w:w="1147" w:type="dxa"/>
            <w:vAlign w:val="center"/>
          </w:tcPr>
          <w:p w14:paraId="110CA992" w14:textId="130DC9DB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2500</w:t>
            </w:r>
          </w:p>
        </w:tc>
        <w:tc>
          <w:tcPr>
            <w:tcW w:w="2186" w:type="dxa"/>
            <w:vAlign w:val="center"/>
          </w:tcPr>
          <w:p w14:paraId="2DD1F76B" w14:textId="7E61E18D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−78.5910</w:t>
            </w:r>
          </w:p>
        </w:tc>
        <w:tc>
          <w:tcPr>
            <w:tcW w:w="1672" w:type="dxa"/>
            <w:vAlign w:val="center"/>
          </w:tcPr>
          <w:p w14:paraId="6B0D923E" w14:textId="3FE0D19C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-78.5844</w:t>
            </w:r>
          </w:p>
        </w:tc>
        <w:tc>
          <w:tcPr>
            <w:tcW w:w="1621" w:type="dxa"/>
            <w:vAlign w:val="center"/>
          </w:tcPr>
          <w:p w14:paraId="02B05494" w14:textId="1D83A71D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193192">
              <w:rPr>
                <w:sz w:val="22"/>
              </w:rPr>
              <w:t>-78.5888</w:t>
            </w:r>
          </w:p>
        </w:tc>
      </w:tr>
      <w:tr w:rsidR="006B592A" w14:paraId="59615482" w14:textId="77777777" w:rsidTr="006B592A">
        <w:trPr>
          <w:jc w:val="center"/>
        </w:trPr>
        <w:tc>
          <w:tcPr>
            <w:tcW w:w="1401" w:type="dxa"/>
            <w:vAlign w:val="center"/>
          </w:tcPr>
          <w:p w14:paraId="38811030" w14:textId="2AFDC054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  <w:vertAlign w:val="subscript"/>
              </w:rPr>
            </w:pPr>
            <w:r w:rsidRPr="00193192">
              <w:rPr>
                <w:sz w:val="22"/>
              </w:rPr>
              <w:t>C</w:t>
            </w:r>
            <w:r w:rsidRPr="00193192">
              <w:rPr>
                <w:sz w:val="22"/>
                <w:vertAlign w:val="subscript"/>
              </w:rPr>
              <w:t>4</w:t>
            </w:r>
            <w:r w:rsidRPr="00193192">
              <w:rPr>
                <w:sz w:val="22"/>
              </w:rPr>
              <w:t>H</w:t>
            </w:r>
            <w:r w:rsidRPr="00193192">
              <w:rPr>
                <w:sz w:val="22"/>
                <w:vertAlign w:val="subscript"/>
              </w:rPr>
              <w:t>6</w:t>
            </w:r>
          </w:p>
        </w:tc>
        <w:tc>
          <w:tcPr>
            <w:tcW w:w="1147" w:type="dxa"/>
            <w:vAlign w:val="center"/>
          </w:tcPr>
          <w:p w14:paraId="4A56DAD4" w14:textId="11A5D217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93192">
              <w:rPr>
                <w:sz w:val="22"/>
              </w:rPr>
              <w:t>2000</w:t>
            </w:r>
          </w:p>
        </w:tc>
        <w:tc>
          <w:tcPr>
            <w:tcW w:w="1147" w:type="dxa"/>
            <w:vAlign w:val="center"/>
          </w:tcPr>
          <w:p w14:paraId="0115C53F" w14:textId="4B5C9EED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93192">
              <w:rPr>
                <w:sz w:val="22"/>
              </w:rPr>
              <w:t>2500</w:t>
            </w:r>
          </w:p>
        </w:tc>
        <w:tc>
          <w:tcPr>
            <w:tcW w:w="2186" w:type="dxa"/>
            <w:vAlign w:val="center"/>
          </w:tcPr>
          <w:p w14:paraId="3B3CA747" w14:textId="3A6AF16C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93192">
              <w:rPr>
                <w:sz w:val="22"/>
              </w:rPr>
              <w:t>-155.9471</w:t>
            </w:r>
          </w:p>
        </w:tc>
        <w:tc>
          <w:tcPr>
            <w:tcW w:w="1672" w:type="dxa"/>
            <w:vAlign w:val="center"/>
          </w:tcPr>
          <w:p w14:paraId="20EA1AC6" w14:textId="3ABE91F8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93192">
              <w:rPr>
                <w:sz w:val="22"/>
              </w:rPr>
              <w:t>-155.9263</w:t>
            </w:r>
          </w:p>
        </w:tc>
        <w:tc>
          <w:tcPr>
            <w:tcW w:w="1621" w:type="dxa"/>
            <w:vAlign w:val="center"/>
          </w:tcPr>
          <w:p w14:paraId="5011E3E9" w14:textId="6023FF27" w:rsidR="006B592A" w:rsidRPr="00193192" w:rsidRDefault="006B592A" w:rsidP="00193192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93192">
              <w:rPr>
                <w:sz w:val="22"/>
              </w:rPr>
              <w:t>-155.9575</w:t>
            </w:r>
          </w:p>
        </w:tc>
      </w:tr>
    </w:tbl>
    <w:p w14:paraId="66BBED3A" w14:textId="4E831F3C" w:rsidR="00033291" w:rsidRDefault="00717900" w:rsidP="00193192">
      <w:pPr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</w:p>
    <w:p w14:paraId="412AA3F5" w14:textId="7621697D" w:rsidR="000909A0" w:rsidRPr="000909A0" w:rsidRDefault="00717900" w:rsidP="000909A0">
      <w:pPr>
        <w:spacing w:after="0" w:line="240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57C75993" w14:textId="6B2AA79F" w:rsidR="00193192" w:rsidRPr="000909A0" w:rsidRDefault="00193192" w:rsidP="000909A0">
      <w:pPr>
        <w:spacing w:after="0" w:line="240" w:lineRule="auto"/>
        <w:ind w:firstLine="0"/>
      </w:pPr>
      <w:r>
        <w:t>[</w:t>
      </w:r>
      <w:r w:rsidR="000909A0">
        <w:t>1</w:t>
      </w:r>
      <w:r>
        <w:t xml:space="preserve">] </w:t>
      </w:r>
      <w:r w:rsidR="00EF6DA0">
        <w:t>Pfau, D.</w:t>
      </w:r>
      <w:r w:rsidR="00EF6DA0" w:rsidRPr="00EF6DA0">
        <w:t xml:space="preserve"> </w:t>
      </w:r>
      <w:r w:rsidR="00EF6DA0" w:rsidRPr="00193192">
        <w:rPr>
          <w:lang w:val="en-US"/>
        </w:rPr>
        <w:t xml:space="preserve">et al. </w:t>
      </w:r>
      <w:r w:rsidR="00EF6DA0">
        <w:t>Ab initio solution of the many-electron schr</w:t>
      </w:r>
      <w:r w:rsidR="00EF6DA0" w:rsidRPr="00193192">
        <w:rPr>
          <w:rFonts w:cs="Times New Roman"/>
        </w:rPr>
        <w:t>ö</w:t>
      </w:r>
      <w:r w:rsidR="00EF6DA0">
        <w:t>dinger equation with deep neural networks</w:t>
      </w:r>
      <w:r w:rsidR="00CA43E4">
        <w:t xml:space="preserve"> // </w:t>
      </w:r>
      <w:r w:rsidR="00EF6DA0">
        <w:t>Phys. Rev. Research</w:t>
      </w:r>
      <w:r w:rsidR="00CA43E4">
        <w:t>. 2020. Vol.</w:t>
      </w:r>
      <w:r w:rsidR="00EF6DA0">
        <w:t xml:space="preserve"> 2</w:t>
      </w:r>
      <w:r w:rsidR="00CA43E4">
        <w:t>. P.</w:t>
      </w:r>
      <w:r w:rsidR="00EF6DA0">
        <w:t xml:space="preserve"> 033429</w:t>
      </w:r>
    </w:p>
    <w:sectPr w:rsidR="00193192" w:rsidRPr="000909A0" w:rsidSect="00F30BDF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3964"/>
    <w:multiLevelType w:val="hybridMultilevel"/>
    <w:tmpl w:val="F7CC187A"/>
    <w:lvl w:ilvl="0" w:tplc="90AC97B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6" w:hanging="360"/>
      </w:pPr>
    </w:lvl>
    <w:lvl w:ilvl="2" w:tplc="0809001B" w:tentative="1">
      <w:start w:val="1"/>
      <w:numFmt w:val="lowerRoman"/>
      <w:lvlText w:val="%3."/>
      <w:lvlJc w:val="right"/>
      <w:pPr>
        <w:ind w:left="2506" w:hanging="180"/>
      </w:pPr>
    </w:lvl>
    <w:lvl w:ilvl="3" w:tplc="0809000F" w:tentative="1">
      <w:start w:val="1"/>
      <w:numFmt w:val="decimal"/>
      <w:lvlText w:val="%4."/>
      <w:lvlJc w:val="left"/>
      <w:pPr>
        <w:ind w:left="3226" w:hanging="360"/>
      </w:pPr>
    </w:lvl>
    <w:lvl w:ilvl="4" w:tplc="08090019" w:tentative="1">
      <w:start w:val="1"/>
      <w:numFmt w:val="lowerLetter"/>
      <w:lvlText w:val="%5."/>
      <w:lvlJc w:val="left"/>
      <w:pPr>
        <w:ind w:left="3946" w:hanging="360"/>
      </w:pPr>
    </w:lvl>
    <w:lvl w:ilvl="5" w:tplc="0809001B" w:tentative="1">
      <w:start w:val="1"/>
      <w:numFmt w:val="lowerRoman"/>
      <w:lvlText w:val="%6."/>
      <w:lvlJc w:val="right"/>
      <w:pPr>
        <w:ind w:left="4666" w:hanging="180"/>
      </w:pPr>
    </w:lvl>
    <w:lvl w:ilvl="6" w:tplc="0809000F" w:tentative="1">
      <w:start w:val="1"/>
      <w:numFmt w:val="decimal"/>
      <w:lvlText w:val="%7."/>
      <w:lvlJc w:val="left"/>
      <w:pPr>
        <w:ind w:left="5386" w:hanging="360"/>
      </w:pPr>
    </w:lvl>
    <w:lvl w:ilvl="7" w:tplc="08090019" w:tentative="1">
      <w:start w:val="1"/>
      <w:numFmt w:val="lowerLetter"/>
      <w:lvlText w:val="%8."/>
      <w:lvlJc w:val="left"/>
      <w:pPr>
        <w:ind w:left="6106" w:hanging="360"/>
      </w:pPr>
    </w:lvl>
    <w:lvl w:ilvl="8" w:tplc="0809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35045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52"/>
    <w:rsid w:val="0001783C"/>
    <w:rsid w:val="00032775"/>
    <w:rsid w:val="00033291"/>
    <w:rsid w:val="000909A0"/>
    <w:rsid w:val="00137957"/>
    <w:rsid w:val="001875D6"/>
    <w:rsid w:val="00193192"/>
    <w:rsid w:val="00235D59"/>
    <w:rsid w:val="002D166A"/>
    <w:rsid w:val="003137ED"/>
    <w:rsid w:val="00344C1B"/>
    <w:rsid w:val="003D07C8"/>
    <w:rsid w:val="0046068D"/>
    <w:rsid w:val="005F7E81"/>
    <w:rsid w:val="00685C88"/>
    <w:rsid w:val="006B592A"/>
    <w:rsid w:val="00717900"/>
    <w:rsid w:val="008A12BE"/>
    <w:rsid w:val="008E6800"/>
    <w:rsid w:val="00974204"/>
    <w:rsid w:val="00A72567"/>
    <w:rsid w:val="00AD1BF4"/>
    <w:rsid w:val="00B13FF8"/>
    <w:rsid w:val="00B35C89"/>
    <w:rsid w:val="00B40380"/>
    <w:rsid w:val="00B41558"/>
    <w:rsid w:val="00C73CE9"/>
    <w:rsid w:val="00C76D58"/>
    <w:rsid w:val="00CA43E4"/>
    <w:rsid w:val="00CB230E"/>
    <w:rsid w:val="00CF69CC"/>
    <w:rsid w:val="00E8755A"/>
    <w:rsid w:val="00E94095"/>
    <w:rsid w:val="00EB61EF"/>
    <w:rsid w:val="00EC1F59"/>
    <w:rsid w:val="00EF6DA0"/>
    <w:rsid w:val="00F30BDF"/>
    <w:rsid w:val="00F50556"/>
    <w:rsid w:val="00F56628"/>
    <w:rsid w:val="00F8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BC6F"/>
  <w15:chartTrackingRefBased/>
  <w15:docId w15:val="{101687E5-290A-4260-B74F-E97B6734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2BE"/>
    <w:pPr>
      <w:spacing w:line="360" w:lineRule="auto"/>
      <w:ind w:firstLine="706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68D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68D"/>
    <w:pPr>
      <w:keepNext/>
      <w:keepLines/>
      <w:spacing w:before="40" w:after="0"/>
      <w:outlineLvl w:val="1"/>
    </w:pPr>
    <w:rPr>
      <w:rFonts w:eastAsiaTheme="majorEastAsia" w:cstheme="majorBidi"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TNR14bold">
    <w:name w:val="H1 TNR 14bold"/>
    <w:basedOn w:val="Heading1"/>
    <w:link w:val="H1TNR14boldChar"/>
    <w:qFormat/>
    <w:rsid w:val="00C73CE9"/>
    <w:pPr>
      <w:jc w:val="center"/>
    </w:pPr>
    <w:rPr>
      <w:rFonts w:cs="Times New Roman"/>
      <w:b w:val="0"/>
      <w:color w:val="000000" w:themeColor="text1"/>
      <w:sz w:val="28"/>
      <w:szCs w:val="24"/>
    </w:rPr>
  </w:style>
  <w:style w:type="character" w:customStyle="1" w:styleId="H1TNR14boldChar">
    <w:name w:val="H1 TNR 14bold Char"/>
    <w:basedOn w:val="Heading1Char"/>
    <w:link w:val="H1TNR14bold"/>
    <w:rsid w:val="00C73CE9"/>
    <w:rPr>
      <w:rFonts w:ascii="Times New Roman" w:eastAsiaTheme="majorEastAsia" w:hAnsi="Times New Roman" w:cs="Times New Roman"/>
      <w:b w:val="0"/>
      <w:color w:val="000000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068D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TNRbasic">
    <w:name w:val="TNR basic"/>
    <w:basedOn w:val="Normal"/>
    <w:link w:val="TNRbasicChar"/>
    <w:qFormat/>
    <w:rsid w:val="00C73CE9"/>
    <w:pPr>
      <w:keepNext/>
      <w:keepLines/>
      <w:spacing w:before="120"/>
      <w15:collapsed/>
    </w:pPr>
    <w:rPr>
      <w:rFonts w:eastAsiaTheme="majorEastAsia" w:cs="Times New Roman"/>
      <w:color w:val="000000" w:themeColor="text1"/>
      <w:szCs w:val="24"/>
    </w:rPr>
  </w:style>
  <w:style w:type="character" w:customStyle="1" w:styleId="TNRbasicChar">
    <w:name w:val="TNR basic Char"/>
    <w:basedOn w:val="H1TNR14boldChar"/>
    <w:link w:val="TNRbasic"/>
    <w:rsid w:val="00C73CE9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customStyle="1" w:styleId="TNRh2">
    <w:name w:val="TNR h2"/>
    <w:basedOn w:val="Heading2"/>
    <w:link w:val="TNRh2Char"/>
    <w:qFormat/>
    <w:rsid w:val="00F50556"/>
    <w:pPr>
      <w:jc w:val="center"/>
    </w:pPr>
    <w:rPr>
      <w:lang w:val="en-US"/>
    </w:rPr>
  </w:style>
  <w:style w:type="character" w:customStyle="1" w:styleId="TNRh2Char">
    <w:name w:val="TNR h2 Char"/>
    <w:basedOn w:val="Heading2Char"/>
    <w:link w:val="TNRh2"/>
    <w:rsid w:val="00F50556"/>
    <w:rPr>
      <w:rFonts w:ascii="Times New Roman" w:eastAsiaTheme="majorEastAsia" w:hAnsi="Times New Roman" w:cstheme="majorBidi"/>
      <w:i/>
      <w:color w:val="2F5496" w:themeColor="accent1" w:themeShade="BF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68D"/>
    <w:rPr>
      <w:rFonts w:ascii="Times New Roman" w:eastAsiaTheme="majorEastAsia" w:hAnsi="Times New Roman" w:cstheme="majorBidi"/>
      <w:i/>
      <w:sz w:val="26"/>
      <w:szCs w:val="26"/>
    </w:rPr>
  </w:style>
  <w:style w:type="paragraph" w:customStyle="1" w:styleId="TNRH20">
    <w:name w:val="TNR H2"/>
    <w:basedOn w:val="Heading2"/>
    <w:link w:val="TNRH2Char0"/>
    <w:qFormat/>
    <w:rsid w:val="00F56628"/>
    <w:rPr>
      <w:color w:val="000000" w:themeColor="text1"/>
      <w:lang w:val="en-US"/>
    </w:rPr>
  </w:style>
  <w:style w:type="character" w:customStyle="1" w:styleId="TNRH2Char0">
    <w:name w:val="TNR H2 Char"/>
    <w:basedOn w:val="Heading2Char"/>
    <w:link w:val="TNRH20"/>
    <w:rsid w:val="00F56628"/>
    <w:rPr>
      <w:rFonts w:ascii="Times New Roman" w:eastAsiaTheme="majorEastAsia" w:hAnsi="Times New Roman" w:cstheme="majorBidi"/>
      <w:i/>
      <w:color w:val="000000" w:themeColor="tex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B230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30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13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25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EF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kolchen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8ABE-BE31-4B0E-B274-991FF325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Kolchenko</dc:creator>
  <cp:keywords/>
  <dc:description/>
  <cp:lastModifiedBy>Mary Kolchenko</cp:lastModifiedBy>
  <cp:revision>24</cp:revision>
  <dcterms:created xsi:type="dcterms:W3CDTF">2023-02-02T04:00:00Z</dcterms:created>
  <dcterms:modified xsi:type="dcterms:W3CDTF">2023-02-04T07:35:00Z</dcterms:modified>
</cp:coreProperties>
</file>