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BB8398" w:rsidR="00130241" w:rsidRDefault="002435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концентрации азотной кислоты на селективность экстракции металлов растворами краун-эфиров</w:t>
      </w:r>
    </w:p>
    <w:p w14:paraId="00000002" w14:textId="26307F0B" w:rsidR="00130241" w:rsidRPr="0024355E" w:rsidRDefault="002435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Бречалов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Бабитова</w:t>
      </w:r>
      <w:proofErr w:type="spellEnd"/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proofErr w:type="gramEnd"/>
      <w:r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Александров Т.С.</w:t>
      </w:r>
      <w:r>
        <w:rPr>
          <w:b/>
          <w:i/>
          <w:color w:val="000000"/>
          <w:vertAlign w:val="superscript"/>
        </w:rPr>
        <w:t>1</w:t>
      </w:r>
    </w:p>
    <w:p w14:paraId="00000003" w14:textId="0D0266D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24355E">
        <w:rPr>
          <w:i/>
          <w:color w:val="000000"/>
        </w:rPr>
        <w:t>бакалавриата</w:t>
      </w:r>
    </w:p>
    <w:p w14:paraId="00000004" w14:textId="451626B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4355E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государственный университет, </w:t>
      </w:r>
    </w:p>
    <w:p w14:paraId="00000005" w14:textId="0BEBC378" w:rsidR="00130241" w:rsidRPr="00391C38" w:rsidRDefault="002435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</w:t>
      </w:r>
      <w:r w:rsidR="000158C1">
        <w:rPr>
          <w:i/>
          <w:color w:val="000000"/>
        </w:rPr>
        <w:t>х</w:t>
      </w:r>
      <w:r>
        <w:rPr>
          <w:i/>
          <w:color w:val="000000"/>
        </w:rPr>
        <w:t>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44A74D23" w:rsidR="00130241" w:rsidRPr="000158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158C1">
        <w:rPr>
          <w:i/>
          <w:color w:val="000000"/>
          <w:lang w:val="en-US"/>
        </w:rPr>
        <w:t>E</w:t>
      </w:r>
      <w:r w:rsidR="003B76D6" w:rsidRPr="000158C1">
        <w:rPr>
          <w:i/>
          <w:color w:val="000000"/>
          <w:lang w:val="en-US"/>
        </w:rPr>
        <w:t>-</w:t>
      </w:r>
      <w:r w:rsidRPr="000158C1">
        <w:rPr>
          <w:i/>
          <w:color w:val="000000"/>
          <w:lang w:val="en-US"/>
        </w:rPr>
        <w:t xml:space="preserve">mail: </w:t>
      </w:r>
      <w:hyperlink r:id="rId6" w:history="1">
        <w:r w:rsidR="0024355E" w:rsidRPr="00135F65">
          <w:rPr>
            <w:rStyle w:val="a9"/>
            <w:i/>
            <w:lang w:val="en-US"/>
          </w:rPr>
          <w:t>st</w:t>
        </w:r>
        <w:r w:rsidR="0024355E" w:rsidRPr="000158C1">
          <w:rPr>
            <w:rStyle w:val="a9"/>
            <w:i/>
            <w:lang w:val="en-US"/>
          </w:rPr>
          <w:t>052691@</w:t>
        </w:r>
        <w:r w:rsidR="0024355E" w:rsidRPr="00135F65">
          <w:rPr>
            <w:rStyle w:val="a9"/>
            <w:i/>
            <w:lang w:val="en-US"/>
          </w:rPr>
          <w:t>student</w:t>
        </w:r>
        <w:r w:rsidR="0024355E" w:rsidRPr="000158C1">
          <w:rPr>
            <w:rStyle w:val="a9"/>
            <w:i/>
            <w:lang w:val="en-US"/>
          </w:rPr>
          <w:t>.</w:t>
        </w:r>
        <w:r w:rsidR="0024355E" w:rsidRPr="00135F65">
          <w:rPr>
            <w:rStyle w:val="a9"/>
            <w:i/>
            <w:lang w:val="en-US"/>
          </w:rPr>
          <w:t>spbu</w:t>
        </w:r>
        <w:r w:rsidR="0024355E" w:rsidRPr="000158C1">
          <w:rPr>
            <w:rStyle w:val="a9"/>
            <w:i/>
            <w:lang w:val="en-US"/>
          </w:rPr>
          <w:t>.ru</w:t>
        </w:r>
      </w:hyperlink>
    </w:p>
    <w:p w14:paraId="702251D2" w14:textId="533437ED" w:rsidR="00A05428" w:rsidRDefault="00A05428" w:rsidP="00A05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Разработка новых методов переработки жидких радиоактивных отходов (РАО) является одной из наиболее актуальных проблем, стоящих перед радиохимической промышленностью в настоящее время. Одним из основных методов фракционирования РАО является жидкостная экстракция.</w:t>
      </w:r>
    </w:p>
    <w:p w14:paraId="3D29508A" w14:textId="57C915C4" w:rsidR="0027618E" w:rsidRDefault="0027618E" w:rsidP="002435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 наиболее радиотоксичным изотопам, содержащимся </w:t>
      </w:r>
      <w:r w:rsidR="00A05428">
        <w:rPr>
          <w:color w:val="000000"/>
        </w:rPr>
        <w:t>в РАО,</w:t>
      </w:r>
      <w:r>
        <w:rPr>
          <w:color w:val="000000"/>
        </w:rPr>
        <w:t xml:space="preserve"> относятся </w:t>
      </w:r>
      <w:r>
        <w:rPr>
          <w:color w:val="000000"/>
          <w:vertAlign w:val="superscript"/>
        </w:rPr>
        <w:t>137</w:t>
      </w:r>
      <w:r>
        <w:rPr>
          <w:color w:val="000000"/>
          <w:lang w:val="en-US"/>
        </w:rPr>
        <w:t>Cs</w:t>
      </w:r>
      <w:r w:rsidRPr="0027618E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27618E">
        <w:rPr>
          <w:color w:val="000000"/>
          <w:vertAlign w:val="superscript"/>
        </w:rPr>
        <w:t>90</w:t>
      </w:r>
      <w:r>
        <w:rPr>
          <w:color w:val="000000"/>
          <w:lang w:val="en-US"/>
        </w:rPr>
        <w:t>Sr</w:t>
      </w:r>
      <w:r>
        <w:rPr>
          <w:color w:val="000000"/>
        </w:rPr>
        <w:t xml:space="preserve">, в связи с чем </w:t>
      </w:r>
      <w:r w:rsidR="00A05428">
        <w:rPr>
          <w:color w:val="000000"/>
        </w:rPr>
        <w:t>их выделение</w:t>
      </w:r>
      <w:r>
        <w:rPr>
          <w:color w:val="000000"/>
        </w:rPr>
        <w:t xml:space="preserve"> из основной массы </w:t>
      </w:r>
      <w:r w:rsidR="009A08F7">
        <w:rPr>
          <w:color w:val="000000"/>
        </w:rPr>
        <w:t>отходов</w:t>
      </w:r>
      <w:r>
        <w:rPr>
          <w:color w:val="000000"/>
        </w:rPr>
        <w:t xml:space="preserve"> является первостепенной задачей. В качестве экстрагентов для данных элементов хорошо подходят краун-эфиры, в связи с их эффективностью, селективностью и радиационной устойчивостью.</w:t>
      </w:r>
    </w:p>
    <w:p w14:paraId="00EE6DC4" w14:textId="2F2AA580" w:rsidR="0027618E" w:rsidRPr="00BE4B6D" w:rsidRDefault="0027618E" w:rsidP="00A05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 наиболее важным характеристикам экстракционного процесса относится селективность</w:t>
      </w:r>
      <w:r w:rsidR="00BE4B6D">
        <w:rPr>
          <w:color w:val="000000"/>
        </w:rPr>
        <w:t>. При этом влияние на данный параметр состава водной фазы исследовано слабо</w:t>
      </w:r>
      <w:r w:rsidR="00BE4B6D" w:rsidRPr="00BE4B6D">
        <w:rPr>
          <w:color w:val="000000"/>
        </w:rPr>
        <w:t>[</w:t>
      </w:r>
      <w:r w:rsidR="007B55C2" w:rsidRPr="007B55C2">
        <w:rPr>
          <w:color w:val="000000"/>
        </w:rPr>
        <w:t>1</w:t>
      </w:r>
      <w:r w:rsidR="00BE4B6D" w:rsidRPr="00BE4B6D">
        <w:rPr>
          <w:color w:val="000000"/>
        </w:rPr>
        <w:t>]</w:t>
      </w:r>
      <w:r w:rsidR="00E54F70">
        <w:rPr>
          <w:color w:val="000000"/>
        </w:rPr>
        <w:t>.</w:t>
      </w:r>
    </w:p>
    <w:p w14:paraId="19E71238" w14:textId="2408DD82" w:rsidR="007B55C2" w:rsidRPr="007B55C2" w:rsidRDefault="002D2B37" w:rsidP="007B5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были изучены коэффициенты разделение пар </w:t>
      </w:r>
      <w:r>
        <w:rPr>
          <w:color w:val="000000"/>
          <w:lang w:val="en-US"/>
        </w:rPr>
        <w:t>Cs</w:t>
      </w:r>
      <w:r w:rsidRPr="002D2B37">
        <w:rPr>
          <w:color w:val="000000"/>
        </w:rPr>
        <w:t>/</w:t>
      </w:r>
      <w:r>
        <w:rPr>
          <w:color w:val="000000"/>
          <w:lang w:val="en-US"/>
        </w:rPr>
        <w:t>Rb</w:t>
      </w:r>
      <w:r w:rsidRPr="002D2B37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Sr</w:t>
      </w:r>
      <w:r w:rsidRPr="002D2B37">
        <w:rPr>
          <w:color w:val="000000"/>
        </w:rPr>
        <w:t>/</w:t>
      </w:r>
      <w:r>
        <w:rPr>
          <w:color w:val="000000"/>
          <w:lang w:val="en-US"/>
        </w:rPr>
        <w:t>Ba</w:t>
      </w:r>
      <w:r w:rsidRPr="002D2B37">
        <w:rPr>
          <w:color w:val="000000"/>
        </w:rPr>
        <w:t xml:space="preserve"> </w:t>
      </w:r>
      <w:r>
        <w:rPr>
          <w:color w:val="000000"/>
        </w:rPr>
        <w:t>при их совместной экстракции из</w:t>
      </w:r>
      <w:r w:rsidR="00BE4B6D">
        <w:rPr>
          <w:color w:val="000000"/>
        </w:rPr>
        <w:t xml:space="preserve"> азотнокислых</w:t>
      </w:r>
      <w:r>
        <w:rPr>
          <w:color w:val="000000"/>
        </w:rPr>
        <w:t xml:space="preserve"> растворов нитратов металлов </w:t>
      </w:r>
      <w:r w:rsidR="00BE4B6D">
        <w:rPr>
          <w:color w:val="000000"/>
        </w:rPr>
        <w:t>при различной концентрации кислоты</w:t>
      </w:r>
      <w:r>
        <w:rPr>
          <w:color w:val="000000"/>
        </w:rPr>
        <w:t xml:space="preserve"> (от 0,1 до 5 моль/л) растворами </w:t>
      </w:r>
      <w:r w:rsidR="00A10F49" w:rsidRPr="00A10F49">
        <w:rPr>
          <w:color w:val="000000"/>
        </w:rPr>
        <w:t>4,4’(5’)-ди-трет-бутилдибензо-18-краун-6</w:t>
      </w:r>
      <w:r w:rsidR="00A10F49">
        <w:rPr>
          <w:color w:val="000000"/>
        </w:rPr>
        <w:t xml:space="preserve"> (ДТБДБ18К6) и </w:t>
      </w:r>
      <w:r w:rsidR="00A10F49" w:rsidRPr="00A10F49">
        <w:rPr>
          <w:color w:val="000000"/>
        </w:rPr>
        <w:t>4,4’(5’)-ди-трет-бутилдициклогексано-18-краун-6 (</w:t>
      </w:r>
      <w:r w:rsidR="00A10F49">
        <w:rPr>
          <w:color w:val="000000"/>
        </w:rPr>
        <w:t>ДТБДЦГ18К6</w:t>
      </w:r>
      <w:r w:rsidR="00A10F49" w:rsidRPr="00A10F49">
        <w:rPr>
          <w:color w:val="000000"/>
        </w:rPr>
        <w:t xml:space="preserve">) </w:t>
      </w:r>
      <w:r>
        <w:rPr>
          <w:color w:val="000000"/>
        </w:rPr>
        <w:t xml:space="preserve">в фторсодержащих органических растворителях </w:t>
      </w:r>
      <w:r w:rsidR="007B55C2">
        <w:rPr>
          <w:color w:val="000000"/>
        </w:rPr>
        <w:t>–</w:t>
      </w:r>
      <w:r w:rsidR="007B55C2" w:rsidRPr="007B55C2">
        <w:rPr>
          <w:color w:val="000000"/>
        </w:rPr>
        <w:t xml:space="preserve"> бис(2,2,3,3-тетрафторопропил) карбонат</w:t>
      </w:r>
      <w:r w:rsidR="007B55C2">
        <w:rPr>
          <w:color w:val="000000"/>
        </w:rPr>
        <w:t>е</w:t>
      </w:r>
      <w:r w:rsidR="007B55C2" w:rsidRPr="007B55C2">
        <w:rPr>
          <w:color w:val="000000"/>
        </w:rPr>
        <w:t xml:space="preserve"> (БК-1)</w:t>
      </w:r>
      <w:r w:rsidR="007B55C2">
        <w:rPr>
          <w:color w:val="000000"/>
        </w:rPr>
        <w:t xml:space="preserve"> и </w:t>
      </w:r>
      <w:r w:rsidR="007B55C2" w:rsidRPr="007B55C2">
        <w:rPr>
          <w:color w:val="000000"/>
        </w:rPr>
        <w:t>бис(2,2,3,3-тетрафторопропокси)метан</w:t>
      </w:r>
      <w:r w:rsidR="007B55C2">
        <w:rPr>
          <w:color w:val="000000"/>
        </w:rPr>
        <w:t>е</w:t>
      </w:r>
      <w:r w:rsidR="007B55C2" w:rsidRPr="007B55C2">
        <w:rPr>
          <w:color w:val="000000"/>
        </w:rPr>
        <w:t xml:space="preserve"> (</w:t>
      </w:r>
      <w:r w:rsidR="007B55C2" w:rsidRPr="007B55C2">
        <w:rPr>
          <w:color w:val="000000"/>
          <w:lang w:val="en-US"/>
        </w:rPr>
        <w:t>FN</w:t>
      </w:r>
      <w:r w:rsidR="007B55C2" w:rsidRPr="007B55C2">
        <w:rPr>
          <w:color w:val="000000"/>
        </w:rPr>
        <w:t>-1)</w:t>
      </w:r>
    </w:p>
    <w:p w14:paraId="78449D66" w14:textId="77777777" w:rsidR="007B55C2" w:rsidRDefault="002D2B37" w:rsidP="007B5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 экспериментальные данные можно описать, исходя из уменьшения активности воды</w:t>
      </w:r>
      <w:r w:rsidR="00A10F49">
        <w:rPr>
          <w:color w:val="000000"/>
        </w:rPr>
        <w:t xml:space="preserve"> (Рис.2)</w:t>
      </w:r>
      <w:r>
        <w:rPr>
          <w:color w:val="000000"/>
        </w:rPr>
        <w:t xml:space="preserve">. </w:t>
      </w:r>
    </w:p>
    <w:p w14:paraId="5D04A1DD" w14:textId="77777777" w:rsidR="007B55C2" w:rsidRDefault="007B55C2" w:rsidP="007B5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321FB1E" w14:textId="601AA230" w:rsidR="007B55C2" w:rsidRDefault="007B55C2" w:rsidP="007B5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10F49">
        <w:rPr>
          <w:noProof/>
          <w:color w:val="000000"/>
        </w:rPr>
        <w:drawing>
          <wp:inline distT="0" distB="0" distL="0" distR="0" wp14:anchorId="78CCFA2E" wp14:editId="0322E829">
            <wp:extent cx="3235325" cy="2488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91" cy="24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FBC61" w14:textId="0204DE31" w:rsidR="007B55C2" w:rsidRPr="007B55C2" w:rsidRDefault="007B55C2" w:rsidP="007B5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Рис.1 Зависимость коэффициента разделения пары </w:t>
      </w:r>
      <w:r>
        <w:rPr>
          <w:color w:val="000000"/>
          <w:lang w:val="en-US"/>
        </w:rPr>
        <w:t>Cs</w:t>
      </w:r>
      <w:r w:rsidRPr="007B55C2">
        <w:rPr>
          <w:color w:val="000000"/>
        </w:rPr>
        <w:t>/</w:t>
      </w:r>
      <w:r>
        <w:rPr>
          <w:color w:val="000000"/>
          <w:lang w:val="en-US"/>
        </w:rPr>
        <w:t>Rb</w:t>
      </w:r>
      <w:r w:rsidRPr="007B55C2">
        <w:rPr>
          <w:color w:val="000000"/>
        </w:rPr>
        <w:t xml:space="preserve"> </w:t>
      </w:r>
      <w:r>
        <w:rPr>
          <w:color w:val="000000"/>
        </w:rPr>
        <w:t xml:space="preserve">от концентрации азотной кислоты в </w:t>
      </w:r>
      <w:proofErr w:type="spellStart"/>
      <w:r>
        <w:rPr>
          <w:color w:val="000000"/>
        </w:rPr>
        <w:t>билогарифмических</w:t>
      </w:r>
      <w:proofErr w:type="spellEnd"/>
      <w:r>
        <w:rPr>
          <w:color w:val="000000"/>
        </w:rPr>
        <w:t xml:space="preserve"> координатах</w:t>
      </w:r>
    </w:p>
    <w:p w14:paraId="6A805900" w14:textId="77777777" w:rsidR="007B55C2" w:rsidRDefault="007B55C2" w:rsidP="007B5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E0626AD" w14:textId="29ABA543" w:rsidR="007B55C2" w:rsidRDefault="002D2B37" w:rsidP="007B5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этом, на вид зависимости не влияет используемый растворитель, исходя из чего</w:t>
      </w:r>
      <w:r w:rsidRPr="002D2B37">
        <w:rPr>
          <w:color w:val="000000"/>
        </w:rPr>
        <w:t xml:space="preserve"> </w:t>
      </w:r>
      <w:r>
        <w:rPr>
          <w:color w:val="000000"/>
        </w:rPr>
        <w:t>можно сделать вывод о возможности оценивания влияния изменения состава водной фазы на селективность экстракции металлов.</w:t>
      </w:r>
    </w:p>
    <w:p w14:paraId="3A237B01" w14:textId="77777777" w:rsidR="007B55C2" w:rsidRPr="00BF36F8" w:rsidRDefault="007B55C2" w:rsidP="007B5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64017C22" w:rsidR="00A02163" w:rsidRPr="000158C1" w:rsidRDefault="003934C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>
        <w:rPr>
          <w:i/>
          <w:iCs/>
          <w:color w:val="000000"/>
        </w:rPr>
        <w:t>Выражаю благодарность Ермоленко Юрию Евгеньевичу и Смирнову Игорю Валентиновичу</w:t>
      </w:r>
      <w:r w:rsidRPr="000158C1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за</w:t>
      </w:r>
      <w:r w:rsidRPr="000158C1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научное</w:t>
      </w:r>
      <w:r w:rsidRPr="000158C1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руководство</w:t>
      </w:r>
      <w:r w:rsidR="00A02163" w:rsidRPr="000158C1">
        <w:rPr>
          <w:i/>
          <w:iCs/>
          <w:color w:val="000000"/>
          <w:lang w:val="en-US"/>
        </w:rPr>
        <w:t>.</w:t>
      </w:r>
    </w:p>
    <w:p w14:paraId="0000000E" w14:textId="77777777" w:rsidR="00130241" w:rsidRPr="000158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2191F0E6" w:rsidR="00116478" w:rsidRPr="00116478" w:rsidRDefault="007B55C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r w:rsidR="00B5463E" w:rsidRPr="007169CF">
        <w:rPr>
          <w:noProof/>
          <w:lang w:val="en-US"/>
        </w:rPr>
        <w:t>Solvent Extraction: Classical and Novel Approaches</w:t>
      </w:r>
      <w:r w:rsidR="00B5463E" w:rsidRPr="00116478">
        <w:rPr>
          <w:noProof/>
          <w:lang w:val="en-US"/>
        </w:rPr>
        <w:t xml:space="preserve">. / ed. </w:t>
      </w:r>
      <w:r w:rsidR="00B5463E">
        <w:rPr>
          <w:noProof/>
          <w:lang w:val="en-US"/>
        </w:rPr>
        <w:t>Kislik V.S.</w:t>
      </w:r>
      <w:r w:rsidR="00B5463E" w:rsidRPr="00116478">
        <w:rPr>
          <w:noProof/>
          <w:lang w:val="en-US"/>
        </w:rPr>
        <w:t xml:space="preserve"> </w:t>
      </w:r>
      <w:r w:rsidR="00B5463E">
        <w:rPr>
          <w:noProof/>
          <w:lang w:val="en-US"/>
        </w:rPr>
        <w:t>Oxford</w:t>
      </w:r>
      <w:r w:rsidR="00B5463E" w:rsidRPr="00116478">
        <w:rPr>
          <w:noProof/>
          <w:lang w:val="en-US"/>
        </w:rPr>
        <w:t xml:space="preserve">: </w:t>
      </w:r>
      <w:r w:rsidR="00B5463E">
        <w:rPr>
          <w:noProof/>
          <w:lang w:val="en-US"/>
        </w:rPr>
        <w:t>Elsevier</w:t>
      </w:r>
      <w:r w:rsidR="00B5463E" w:rsidRPr="00116478">
        <w:rPr>
          <w:noProof/>
          <w:lang w:val="en-US"/>
        </w:rPr>
        <w:t>, 20</w:t>
      </w:r>
      <w:r w:rsidR="00B5463E">
        <w:rPr>
          <w:noProof/>
          <w:lang w:val="en-US"/>
        </w:rPr>
        <w:t>12</w:t>
      </w:r>
      <w:r w:rsidR="00B5463E" w:rsidRPr="00116478">
        <w:rPr>
          <w:noProof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8C1"/>
    <w:rsid w:val="00021977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4355E"/>
    <w:rsid w:val="0027618E"/>
    <w:rsid w:val="002D2B37"/>
    <w:rsid w:val="0031361E"/>
    <w:rsid w:val="00391C38"/>
    <w:rsid w:val="003934C7"/>
    <w:rsid w:val="003B76D6"/>
    <w:rsid w:val="004A0440"/>
    <w:rsid w:val="004A26A3"/>
    <w:rsid w:val="004B45EE"/>
    <w:rsid w:val="004F0EDF"/>
    <w:rsid w:val="00522BF1"/>
    <w:rsid w:val="00590166"/>
    <w:rsid w:val="006F7A19"/>
    <w:rsid w:val="00775389"/>
    <w:rsid w:val="00797838"/>
    <w:rsid w:val="007B55C2"/>
    <w:rsid w:val="007C36D8"/>
    <w:rsid w:val="007F2744"/>
    <w:rsid w:val="008931BE"/>
    <w:rsid w:val="00921D45"/>
    <w:rsid w:val="009A08F7"/>
    <w:rsid w:val="009A66DB"/>
    <w:rsid w:val="009B2F80"/>
    <w:rsid w:val="009B3300"/>
    <w:rsid w:val="009F3380"/>
    <w:rsid w:val="00A02163"/>
    <w:rsid w:val="00A05428"/>
    <w:rsid w:val="00A10F49"/>
    <w:rsid w:val="00A314FE"/>
    <w:rsid w:val="00A67716"/>
    <w:rsid w:val="00B5463E"/>
    <w:rsid w:val="00BE4B6D"/>
    <w:rsid w:val="00BF36F8"/>
    <w:rsid w:val="00BF4622"/>
    <w:rsid w:val="00CA6EFC"/>
    <w:rsid w:val="00CD00B1"/>
    <w:rsid w:val="00D22306"/>
    <w:rsid w:val="00D42542"/>
    <w:rsid w:val="00D8121C"/>
    <w:rsid w:val="00E22189"/>
    <w:rsid w:val="00E54F70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A10F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52691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Бречалов</cp:lastModifiedBy>
  <cp:revision>9</cp:revision>
  <dcterms:created xsi:type="dcterms:W3CDTF">2022-11-07T09:18:00Z</dcterms:created>
  <dcterms:modified xsi:type="dcterms:W3CDTF">2023-02-16T18:01:00Z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