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8F76" w14:textId="08EB651C" w:rsidR="00C34E28" w:rsidRPr="00CD0295" w:rsidRDefault="00C34E28" w:rsidP="00625F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27423742"/>
      <w:r w:rsidRPr="00CD0295">
        <w:rPr>
          <w:rFonts w:ascii="Times New Roman" w:hAnsi="Times New Roman"/>
          <w:b/>
          <w:bCs/>
          <w:sz w:val="24"/>
          <w:szCs w:val="24"/>
        </w:rPr>
        <w:t>Ext</w:t>
      </w:r>
      <w:r w:rsidR="00240718">
        <w:rPr>
          <w:rFonts w:ascii="Times New Roman" w:hAnsi="Times New Roman"/>
          <w:b/>
          <w:bCs/>
          <w:sz w:val="24"/>
          <w:szCs w:val="24"/>
        </w:rPr>
        <w:t>raction of U(VI)</w:t>
      </w:r>
      <w:r w:rsidR="00235625">
        <w:rPr>
          <w:rFonts w:ascii="Times New Roman" w:hAnsi="Times New Roman"/>
          <w:b/>
          <w:bCs/>
          <w:sz w:val="24"/>
          <w:szCs w:val="24"/>
        </w:rPr>
        <w:t xml:space="preserve"> and</w:t>
      </w:r>
      <w:r w:rsidR="0024071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240718">
        <w:rPr>
          <w:rFonts w:ascii="Times New Roman" w:hAnsi="Times New Roman"/>
          <w:b/>
          <w:bCs/>
          <w:sz w:val="24"/>
          <w:szCs w:val="24"/>
        </w:rPr>
        <w:t>Th(</w:t>
      </w:r>
      <w:proofErr w:type="gramEnd"/>
      <w:r w:rsidR="00240718">
        <w:rPr>
          <w:rFonts w:ascii="Times New Roman" w:hAnsi="Times New Roman"/>
          <w:b/>
          <w:bCs/>
          <w:sz w:val="24"/>
          <w:szCs w:val="24"/>
        </w:rPr>
        <w:t>IV) by solvation-anion mechanism with tetradentate phenanthroline l</w:t>
      </w:r>
      <w:r w:rsidRPr="00CD0295">
        <w:rPr>
          <w:rFonts w:ascii="Times New Roman" w:hAnsi="Times New Roman"/>
          <w:b/>
          <w:bCs/>
          <w:sz w:val="24"/>
          <w:szCs w:val="24"/>
        </w:rPr>
        <w:t>igands</w:t>
      </w:r>
    </w:p>
    <w:p w14:paraId="537C61AD" w14:textId="475A003F" w:rsidR="00625FCC" w:rsidRPr="00AC3EC0" w:rsidRDefault="00240718" w:rsidP="00625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7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Wang</w:t>
      </w:r>
      <w:r w:rsidR="00DF3E3D" w:rsidRPr="00DF3E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DF3E3D" w:rsidRPr="002407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Q</w:t>
      </w:r>
      <w:r w:rsidR="00625FCC"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.,</w:t>
      </w:r>
      <w:r w:rsidR="00625FCC" w:rsidRPr="00AC3EC0"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ru-RU"/>
        </w:rPr>
        <w:t>1</w:t>
      </w:r>
      <w:r w:rsidR="00625FCC"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2407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Gutorova</w:t>
      </w:r>
      <w:proofErr w:type="spellEnd"/>
      <w:r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2407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S</w:t>
      </w:r>
      <w:r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407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V</w:t>
      </w:r>
      <w:r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.,</w:t>
      </w:r>
      <w:r w:rsidRPr="00AC3EC0"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ru-RU"/>
        </w:rPr>
        <w:t>1</w:t>
      </w:r>
      <w:r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2407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Matveev</w:t>
      </w:r>
      <w:r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2407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P</w:t>
      </w:r>
      <w:r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407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I</w:t>
      </w:r>
      <w:r w:rsidRPr="00AC3E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C3EC0"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ru-RU"/>
        </w:rPr>
        <w:t>1</w:t>
      </w:r>
      <w:r w:rsidR="00625FCC" w:rsidRPr="00AC3E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5BC1B4A" w14:textId="35926079" w:rsidR="00625FCC" w:rsidRPr="00D744A5" w:rsidRDefault="00240718" w:rsidP="00625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40718">
        <w:rPr>
          <w:rFonts w:ascii="Times New Roman" w:eastAsia="Times New Roman" w:hAnsi="Times New Roman"/>
          <w:i/>
          <w:sz w:val="24"/>
          <w:szCs w:val="24"/>
          <w:lang w:eastAsia="ru-RU"/>
        </w:rPr>
        <w:t>Student</w:t>
      </w:r>
      <w:r w:rsidR="00625FCC" w:rsidRPr="002407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D744A5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="00D744A5" w:rsidRPr="00D744A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st</w:t>
      </w:r>
      <w:r w:rsidR="00D744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year of Master’s degree</w:t>
      </w:r>
      <w:r w:rsidRPr="002407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6620AD9E" w14:textId="34995CB0" w:rsidR="00625FCC" w:rsidRPr="00204D98" w:rsidRDefault="00625FCC" w:rsidP="00D74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D9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1</w:t>
      </w:r>
      <w:r w:rsidR="00D744A5" w:rsidRPr="00204D98">
        <w:rPr>
          <w:rFonts w:ascii="Times New Roman" w:eastAsia="Times New Roman" w:hAnsi="Times New Roman"/>
          <w:i/>
          <w:sz w:val="24"/>
          <w:szCs w:val="24"/>
          <w:lang w:eastAsia="ru-RU"/>
        </w:rPr>
        <w:t>Lomonosov Moscow State University</w:t>
      </w:r>
      <w:r w:rsidRPr="00204D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7C32E2" w:rsidRPr="00204D98">
        <w:rPr>
          <w:rFonts w:ascii="Times New Roman" w:eastAsia="Times New Roman" w:hAnsi="Times New Roman"/>
          <w:i/>
          <w:sz w:val="24"/>
          <w:szCs w:val="24"/>
          <w:lang w:eastAsia="ru-RU"/>
        </w:rPr>
        <w:t>Department</w:t>
      </w:r>
      <w:r w:rsidR="00204D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of Chemistry</w:t>
      </w:r>
      <w:r w:rsidR="007C32E2" w:rsidRPr="00204D98">
        <w:rPr>
          <w:rFonts w:ascii="Times New Roman" w:eastAsia="Times New Roman" w:hAnsi="Times New Roman"/>
          <w:i/>
          <w:sz w:val="24"/>
          <w:szCs w:val="24"/>
          <w:lang w:eastAsia="ru-RU"/>
        </w:rPr>
        <w:t>, Moscow</w:t>
      </w:r>
      <w:r w:rsidRPr="00204D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7C32E2" w:rsidRPr="00204D98">
        <w:rPr>
          <w:rFonts w:ascii="Times New Roman" w:eastAsia="Times New Roman" w:hAnsi="Times New Roman"/>
          <w:i/>
          <w:sz w:val="24"/>
          <w:szCs w:val="24"/>
          <w:lang w:eastAsia="ru-RU"/>
        </w:rPr>
        <w:t>Russia</w:t>
      </w:r>
    </w:p>
    <w:p w14:paraId="6694F278" w14:textId="23257900" w:rsidR="00625FCC" w:rsidRPr="00AC3EC0" w:rsidRDefault="00625FCC" w:rsidP="00625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de-DE" w:eastAsia="ru-RU"/>
        </w:rPr>
      </w:pPr>
      <w:r w:rsidRPr="00AC3EC0">
        <w:rPr>
          <w:rFonts w:ascii="Times New Roman" w:eastAsia="Times New Roman" w:hAnsi="Times New Roman"/>
          <w:i/>
          <w:sz w:val="24"/>
          <w:szCs w:val="24"/>
          <w:lang w:val="de-DE" w:eastAsia="ru-RU"/>
        </w:rPr>
        <w:t xml:space="preserve">E-mail: </w:t>
      </w:r>
      <w:r w:rsidR="00000000">
        <w:fldChar w:fldCharType="begin"/>
      </w:r>
      <w:r w:rsidR="00000000" w:rsidRPr="008B0883">
        <w:rPr>
          <w:lang w:val="de-DE"/>
        </w:rPr>
        <w:instrText>HYPERLINK "mailto:tsiushi.van@chemistry.msu.ru"</w:instrText>
      </w:r>
      <w:r w:rsidR="00000000">
        <w:fldChar w:fldCharType="separate"/>
      </w:r>
      <w:r w:rsidR="00ED1601" w:rsidRPr="002D3E87">
        <w:rPr>
          <w:rStyle w:val="af"/>
          <w:rFonts w:ascii="Times New Roman" w:eastAsia="Times New Roman" w:hAnsi="Times New Roman"/>
          <w:i/>
          <w:sz w:val="24"/>
          <w:szCs w:val="24"/>
          <w:lang w:val="de-DE" w:eastAsia="ru-RU"/>
        </w:rPr>
        <w:t>tsiushi.van@chemistry.msu.ru</w:t>
      </w:r>
      <w:r w:rsidR="00000000">
        <w:rPr>
          <w:rStyle w:val="af"/>
          <w:rFonts w:ascii="Times New Roman" w:eastAsia="Times New Roman" w:hAnsi="Times New Roman"/>
          <w:i/>
          <w:sz w:val="24"/>
          <w:szCs w:val="24"/>
          <w:lang w:val="de-DE" w:eastAsia="ru-RU"/>
        </w:rPr>
        <w:fldChar w:fldCharType="end"/>
      </w:r>
      <w:r w:rsidRPr="00AC3EC0">
        <w:rPr>
          <w:rFonts w:ascii="Times New Roman" w:eastAsia="Times New Roman" w:hAnsi="Times New Roman"/>
          <w:i/>
          <w:sz w:val="24"/>
          <w:szCs w:val="24"/>
          <w:lang w:val="de-DE" w:eastAsia="ru-RU"/>
        </w:rPr>
        <w:t xml:space="preserve"> </w:t>
      </w:r>
    </w:p>
    <w:p w14:paraId="454D39EB" w14:textId="682171F0" w:rsidR="00A04EE5" w:rsidRDefault="006D34EC" w:rsidP="006F38D3">
      <w:pPr>
        <w:spacing w:after="0" w:line="240" w:lineRule="auto"/>
        <w:ind w:firstLine="397"/>
        <w:jc w:val="both"/>
        <w:rPr>
          <w:rFonts w:ascii="Times New Roman" w:eastAsiaTheme="minorHAnsi" w:hAnsi="Times New Roman"/>
          <w:color w:val="000000" w:themeColor="text1"/>
          <w:sz w:val="24"/>
          <w:lang w:eastAsia="ru-RU"/>
        </w:rPr>
      </w:pPr>
      <w:r w:rsidRPr="00C34E28">
        <w:rPr>
          <w:rFonts w:ascii="Times New Roman" w:hAnsi="Times New Roman"/>
          <w:sz w:val="24"/>
          <w:szCs w:val="24"/>
        </w:rPr>
        <w:t>Reprocessing of spent nuclear fuel</w:t>
      </w:r>
      <w:r w:rsidR="00901179">
        <w:rPr>
          <w:rFonts w:ascii="Times New Roman" w:hAnsi="Times New Roman"/>
          <w:sz w:val="24"/>
          <w:szCs w:val="24"/>
        </w:rPr>
        <w:t xml:space="preserve"> (SNF)</w:t>
      </w:r>
      <w:r w:rsidRPr="00C34E28">
        <w:rPr>
          <w:rFonts w:ascii="Times New Roman" w:hAnsi="Times New Roman"/>
          <w:sz w:val="24"/>
          <w:szCs w:val="24"/>
        </w:rPr>
        <w:t xml:space="preserve"> has always been a serious problem troubling mankind. </w:t>
      </w:r>
      <w:r w:rsidR="00783A76" w:rsidRPr="00ED1601">
        <w:rPr>
          <w:rFonts w:ascii="Times New Roman" w:hAnsi="Times New Roman"/>
          <w:sz w:val="24"/>
          <w:szCs w:val="24"/>
        </w:rPr>
        <w:t>Co</w:t>
      </w:r>
      <w:r w:rsidR="00235625" w:rsidRPr="00ED1601">
        <w:rPr>
          <w:rFonts w:ascii="Times New Roman" w:hAnsi="Times New Roman"/>
          <w:sz w:val="24"/>
          <w:szCs w:val="24"/>
        </w:rPr>
        <w:t>mplexation</w:t>
      </w:r>
      <w:r w:rsidR="00355D63" w:rsidRPr="00ED1601">
        <w:rPr>
          <w:rFonts w:ascii="Times New Roman" w:hAnsi="Times New Roman"/>
          <w:sz w:val="24"/>
          <w:szCs w:val="24"/>
        </w:rPr>
        <w:t xml:space="preserve"> of organic ligands </w:t>
      </w:r>
      <w:r w:rsidR="00783A76" w:rsidRPr="00ED1601">
        <w:rPr>
          <w:rFonts w:ascii="Times New Roman" w:hAnsi="Times New Roman"/>
          <w:sz w:val="24"/>
          <w:szCs w:val="24"/>
        </w:rPr>
        <w:t>with</w:t>
      </w:r>
      <w:r w:rsidR="00355D63" w:rsidRPr="00ED1601">
        <w:rPr>
          <w:rFonts w:ascii="Times New Roman" w:hAnsi="Times New Roman"/>
          <w:sz w:val="24"/>
          <w:szCs w:val="24"/>
        </w:rPr>
        <w:t xml:space="preserve"> </w:t>
      </w:r>
      <w:r w:rsidR="00235625" w:rsidRPr="00ED1601">
        <w:rPr>
          <w:rFonts w:ascii="Times New Roman" w:hAnsi="Times New Roman"/>
          <w:sz w:val="24"/>
          <w:szCs w:val="24"/>
        </w:rPr>
        <w:t>actinides</w:t>
      </w:r>
      <w:r w:rsidR="00355D63" w:rsidRPr="00355D63">
        <w:rPr>
          <w:rFonts w:ascii="Times New Roman" w:hAnsi="Times New Roman"/>
          <w:sz w:val="24"/>
          <w:szCs w:val="24"/>
        </w:rPr>
        <w:t xml:space="preserve"> is the basis of nuclear technology </w:t>
      </w:r>
      <w:r w:rsidR="00783A76" w:rsidRPr="00ED1601">
        <w:rPr>
          <w:rFonts w:ascii="Times New Roman" w:hAnsi="Times New Roman"/>
          <w:sz w:val="24"/>
          <w:szCs w:val="24"/>
        </w:rPr>
        <w:t>used</w:t>
      </w:r>
      <w:r w:rsidR="00783A76">
        <w:rPr>
          <w:rFonts w:ascii="Times New Roman" w:hAnsi="Times New Roman"/>
          <w:sz w:val="24"/>
          <w:szCs w:val="24"/>
        </w:rPr>
        <w:t xml:space="preserve"> </w:t>
      </w:r>
      <w:r w:rsidR="00355D63" w:rsidRPr="00355D63">
        <w:rPr>
          <w:rFonts w:ascii="Times New Roman" w:hAnsi="Times New Roman"/>
          <w:sz w:val="24"/>
          <w:szCs w:val="24"/>
        </w:rPr>
        <w:t xml:space="preserve">for </w:t>
      </w:r>
      <w:r w:rsidR="00355D63" w:rsidRPr="003A3608">
        <w:rPr>
          <w:rFonts w:ascii="Times New Roman" w:hAnsi="Times New Roman"/>
          <w:sz w:val="24"/>
          <w:szCs w:val="24"/>
        </w:rPr>
        <w:t>reprocessing</w:t>
      </w:r>
      <w:r w:rsidR="00355D63" w:rsidRPr="00355D63">
        <w:rPr>
          <w:rFonts w:ascii="Times New Roman" w:hAnsi="Times New Roman"/>
          <w:sz w:val="24"/>
          <w:szCs w:val="24"/>
        </w:rPr>
        <w:t xml:space="preserve"> </w:t>
      </w:r>
      <w:r w:rsidR="00355D63">
        <w:rPr>
          <w:rFonts w:ascii="Times New Roman" w:hAnsi="Times New Roman"/>
          <w:sz w:val="24"/>
          <w:szCs w:val="24"/>
        </w:rPr>
        <w:t xml:space="preserve">of SNF. </w:t>
      </w:r>
      <w:r w:rsidR="00901179" w:rsidRPr="00901179">
        <w:rPr>
          <w:rFonts w:ascii="Times New Roman" w:hAnsi="Times New Roman"/>
          <w:sz w:val="24"/>
          <w:szCs w:val="24"/>
        </w:rPr>
        <w:t xml:space="preserve">In order to minimize the amount of radioactive waste generated during the SNF retreatment process and recover the </w:t>
      </w:r>
      <w:bookmarkStart w:id="1" w:name="_Hlk127467125"/>
      <w:r w:rsidR="00901179" w:rsidRPr="00C34E28">
        <w:rPr>
          <w:rFonts w:ascii="Times New Roman" w:hAnsi="Times New Roman"/>
          <w:sz w:val="24"/>
          <w:szCs w:val="24"/>
        </w:rPr>
        <w:t>U(VI)</w:t>
      </w:r>
      <w:bookmarkEnd w:id="1"/>
      <w:r w:rsidR="00901179" w:rsidRPr="00C34E28">
        <w:rPr>
          <w:rFonts w:ascii="Times New Roman" w:hAnsi="Times New Roman"/>
          <w:sz w:val="24"/>
          <w:szCs w:val="24"/>
        </w:rPr>
        <w:t xml:space="preserve"> and </w:t>
      </w:r>
      <w:proofErr w:type="gramStart"/>
      <w:r w:rsidR="00DF3E3D" w:rsidRPr="00DF3E3D">
        <w:rPr>
          <w:rFonts w:ascii="Times New Roman" w:hAnsi="Times New Roman"/>
          <w:sz w:val="24"/>
          <w:szCs w:val="24"/>
        </w:rPr>
        <w:t>Pu(</w:t>
      </w:r>
      <w:proofErr w:type="gramEnd"/>
      <w:r w:rsidR="00DF3E3D" w:rsidRPr="00DF3E3D">
        <w:rPr>
          <w:rFonts w:ascii="Times New Roman" w:hAnsi="Times New Roman"/>
          <w:sz w:val="24"/>
          <w:szCs w:val="24"/>
        </w:rPr>
        <w:t>IV)</w:t>
      </w:r>
      <w:r w:rsidR="00901179" w:rsidRPr="00901179">
        <w:rPr>
          <w:rFonts w:ascii="Times New Roman" w:hAnsi="Times New Roman"/>
          <w:sz w:val="24"/>
          <w:szCs w:val="24"/>
        </w:rPr>
        <w:t xml:space="preserve"> for further use as a new nuclear fuel, new extractants are being studied.</w:t>
      </w:r>
      <w:r w:rsidR="00355D63" w:rsidRPr="00355D63">
        <w:t xml:space="preserve"> </w:t>
      </w:r>
      <w:r w:rsidR="00A04EE5" w:rsidRPr="00C34E28">
        <w:rPr>
          <w:rFonts w:ascii="Times New Roman" w:hAnsi="Times New Roman"/>
          <w:sz w:val="24"/>
          <w:szCs w:val="24"/>
        </w:rPr>
        <w:t>Phenanthroline diamides (</w:t>
      </w:r>
      <w:r w:rsidR="00A04EE5" w:rsidRPr="00235625">
        <w:rPr>
          <w:rFonts w:ascii="Times New Roman" w:hAnsi="Times New Roman"/>
          <w:b/>
          <w:sz w:val="24"/>
          <w:szCs w:val="24"/>
        </w:rPr>
        <w:t>L</w:t>
      </w:r>
      <w:r w:rsidR="00A04EE5" w:rsidRPr="00C34E28">
        <w:rPr>
          <w:rFonts w:ascii="Times New Roman" w:hAnsi="Times New Roman"/>
          <w:sz w:val="24"/>
          <w:szCs w:val="24"/>
        </w:rPr>
        <w:t>) demonstrated the unique ability to extract uranium from a nitric acid solution into a polar organic solvent through a novel extraction mechanism to form a complex of tight ion-pair {[UO</w:t>
      </w:r>
      <w:r w:rsidR="00A04EE5" w:rsidRPr="00C34E28">
        <w:rPr>
          <w:rFonts w:ascii="Times New Roman" w:hAnsi="Times New Roman"/>
          <w:sz w:val="24"/>
          <w:szCs w:val="24"/>
          <w:vertAlign w:val="subscript"/>
        </w:rPr>
        <w:t>2</w:t>
      </w:r>
      <w:r w:rsidR="00A04EE5" w:rsidRPr="00060569">
        <w:rPr>
          <w:rFonts w:ascii="Times New Roman" w:hAnsi="Times New Roman"/>
          <w:b/>
          <w:sz w:val="24"/>
          <w:szCs w:val="24"/>
        </w:rPr>
        <w:t>L</w:t>
      </w:r>
      <w:r w:rsidR="00A04EE5" w:rsidRPr="00C34E28">
        <w:rPr>
          <w:rFonts w:ascii="Times New Roman" w:hAnsi="Times New Roman"/>
          <w:sz w:val="24"/>
          <w:szCs w:val="24"/>
        </w:rPr>
        <w:t>NO</w:t>
      </w:r>
      <w:proofErr w:type="gramStart"/>
      <w:r w:rsidR="00A04EE5" w:rsidRPr="00C34E28">
        <w:rPr>
          <w:rFonts w:ascii="Times New Roman" w:hAnsi="Times New Roman"/>
          <w:sz w:val="24"/>
          <w:szCs w:val="24"/>
          <w:vertAlign w:val="subscript"/>
        </w:rPr>
        <w:t>3</w:t>
      </w:r>
      <w:r w:rsidR="00A04EE5" w:rsidRPr="00C34E28">
        <w:rPr>
          <w:rFonts w:ascii="Times New Roman" w:hAnsi="Times New Roman"/>
          <w:sz w:val="24"/>
          <w:szCs w:val="24"/>
        </w:rPr>
        <w:t>]</w:t>
      </w:r>
      <w:r w:rsidR="00A04EE5" w:rsidRPr="00C34E28">
        <w:rPr>
          <w:rFonts w:ascii="Times New Roman" w:hAnsi="Times New Roman"/>
          <w:sz w:val="24"/>
          <w:szCs w:val="24"/>
          <w:vertAlign w:val="superscript"/>
        </w:rPr>
        <w:t>+</w:t>
      </w:r>
      <w:proofErr w:type="gramEnd"/>
      <w:r w:rsidR="00A04EE5" w:rsidRPr="00C34E28">
        <w:rPr>
          <w:rFonts w:ascii="Times New Roman" w:hAnsi="Times New Roman"/>
          <w:sz w:val="24"/>
          <w:szCs w:val="24"/>
        </w:rPr>
        <w:t>[UO</w:t>
      </w:r>
      <w:r w:rsidR="00A04EE5" w:rsidRPr="00C34E28">
        <w:rPr>
          <w:rFonts w:ascii="Times New Roman" w:hAnsi="Times New Roman"/>
          <w:sz w:val="24"/>
          <w:szCs w:val="24"/>
          <w:vertAlign w:val="subscript"/>
        </w:rPr>
        <w:t>2</w:t>
      </w:r>
      <w:r w:rsidR="00A04EE5" w:rsidRPr="00C34E28">
        <w:rPr>
          <w:rFonts w:ascii="Times New Roman" w:hAnsi="Times New Roman"/>
          <w:sz w:val="24"/>
          <w:szCs w:val="24"/>
        </w:rPr>
        <w:t>(NO</w:t>
      </w:r>
      <w:r w:rsidR="00A04EE5" w:rsidRPr="00C34E28">
        <w:rPr>
          <w:rFonts w:ascii="Times New Roman" w:hAnsi="Times New Roman"/>
          <w:sz w:val="24"/>
          <w:szCs w:val="24"/>
          <w:vertAlign w:val="subscript"/>
        </w:rPr>
        <w:t>3</w:t>
      </w:r>
      <w:r w:rsidR="00A04EE5" w:rsidRPr="00C34E28">
        <w:rPr>
          <w:rFonts w:ascii="Times New Roman" w:hAnsi="Times New Roman"/>
          <w:sz w:val="24"/>
          <w:szCs w:val="24"/>
        </w:rPr>
        <w:t>)</w:t>
      </w:r>
      <w:r w:rsidR="00A04EE5" w:rsidRPr="00C34E28">
        <w:rPr>
          <w:rFonts w:ascii="Times New Roman" w:hAnsi="Times New Roman"/>
          <w:sz w:val="24"/>
          <w:szCs w:val="24"/>
          <w:vertAlign w:val="subscript"/>
        </w:rPr>
        <w:t>3</w:t>
      </w:r>
      <w:r w:rsidR="00A04EE5" w:rsidRPr="00C34E28">
        <w:rPr>
          <w:rFonts w:ascii="Times New Roman" w:hAnsi="Times New Roman"/>
          <w:sz w:val="24"/>
          <w:szCs w:val="24"/>
        </w:rPr>
        <w:t>]</w:t>
      </w:r>
      <w:r w:rsidR="00A04EE5" w:rsidRPr="00C34E28">
        <w:rPr>
          <w:rFonts w:ascii="Times New Roman" w:hAnsi="Times New Roman"/>
          <w:sz w:val="24"/>
          <w:szCs w:val="24"/>
          <w:vertAlign w:val="superscript"/>
        </w:rPr>
        <w:t>−</w:t>
      </w:r>
      <w:r w:rsidR="00A04EE5" w:rsidRPr="00C34E28">
        <w:rPr>
          <w:rFonts w:ascii="Times New Roman" w:hAnsi="Times New Roman"/>
          <w:sz w:val="24"/>
          <w:szCs w:val="24"/>
        </w:rPr>
        <w:t xml:space="preserve">} with a stoichiometric ratio of </w:t>
      </w:r>
      <w:r w:rsidR="00235625" w:rsidRPr="00ED1601">
        <w:rPr>
          <w:rFonts w:ascii="Times New Roman" w:hAnsi="Times New Roman"/>
          <w:sz w:val="24"/>
          <w:szCs w:val="24"/>
        </w:rPr>
        <w:t>U:</w:t>
      </w:r>
      <w:r w:rsidR="00235625" w:rsidRPr="00B20E8D">
        <w:rPr>
          <w:rFonts w:ascii="Times New Roman" w:hAnsi="Times New Roman"/>
          <w:b/>
          <w:sz w:val="24"/>
          <w:szCs w:val="24"/>
        </w:rPr>
        <w:t>L</w:t>
      </w:r>
      <w:r w:rsidR="00235625">
        <w:rPr>
          <w:rFonts w:ascii="Times New Roman" w:hAnsi="Times New Roman"/>
          <w:sz w:val="24"/>
          <w:szCs w:val="24"/>
        </w:rPr>
        <w:t xml:space="preserve"> </w:t>
      </w:r>
      <w:r w:rsidRPr="00C34E28">
        <w:rPr>
          <w:rFonts w:ascii="Times New Roman" w:hAnsi="Times New Roman"/>
          <w:sz w:val="24"/>
          <w:szCs w:val="24"/>
        </w:rPr>
        <w:t>2</w:t>
      </w:r>
      <w:r w:rsidR="00A04EE5" w:rsidRPr="00C34E28">
        <w:rPr>
          <w:rFonts w:ascii="Times New Roman" w:hAnsi="Times New Roman"/>
          <w:sz w:val="24"/>
          <w:szCs w:val="24"/>
        </w:rPr>
        <w:t>:</w:t>
      </w:r>
      <w:r w:rsidR="00C150C4" w:rsidRPr="00C34E28">
        <w:rPr>
          <w:rFonts w:ascii="Times New Roman" w:hAnsi="Times New Roman"/>
          <w:sz w:val="24"/>
          <w:szCs w:val="24"/>
        </w:rPr>
        <w:t>1</w:t>
      </w:r>
      <w:r w:rsidR="00C733C4">
        <w:rPr>
          <w:rFonts w:ascii="Times New Roman" w:hAnsi="Times New Roman"/>
          <w:sz w:val="24"/>
          <w:szCs w:val="24"/>
        </w:rPr>
        <w:t>[1]</w:t>
      </w:r>
      <w:r w:rsidR="00A04EE5" w:rsidRPr="00C34E28">
        <w:rPr>
          <w:rFonts w:ascii="Times New Roman" w:hAnsi="Times New Roman"/>
          <w:sz w:val="24"/>
          <w:szCs w:val="24"/>
        </w:rPr>
        <w:t>.</w:t>
      </w:r>
      <w:r w:rsidR="00A94EAB" w:rsidRPr="00E51AA4">
        <w:rPr>
          <w:rFonts w:ascii="Times New Roman" w:hAnsi="Times New Roman"/>
          <w:sz w:val="24"/>
          <w:szCs w:val="24"/>
        </w:rPr>
        <w:t xml:space="preserve"> </w:t>
      </w:r>
      <w:r w:rsidR="00060569" w:rsidRPr="00ED1601">
        <w:rPr>
          <w:rFonts w:ascii="Times New Roman" w:hAnsi="Times New Roman"/>
          <w:sz w:val="24"/>
          <w:szCs w:val="24"/>
        </w:rPr>
        <w:t xml:space="preserve">In this light </w:t>
      </w:r>
      <w:proofErr w:type="gramStart"/>
      <w:r w:rsidR="006F38D3" w:rsidRPr="00ED1601">
        <w:rPr>
          <w:rFonts w:ascii="Times New Roman" w:hAnsi="Times New Roman"/>
          <w:sz w:val="24"/>
          <w:szCs w:val="24"/>
        </w:rPr>
        <w:t>Pu(</w:t>
      </w:r>
      <w:proofErr w:type="gramEnd"/>
      <w:r w:rsidR="006F38D3" w:rsidRPr="00ED1601">
        <w:rPr>
          <w:rFonts w:ascii="Times New Roman" w:hAnsi="Times New Roman"/>
          <w:sz w:val="24"/>
          <w:szCs w:val="24"/>
        </w:rPr>
        <w:t xml:space="preserve">IV) and </w:t>
      </w:r>
      <w:proofErr w:type="spellStart"/>
      <w:r w:rsidR="006F38D3" w:rsidRPr="00ED1601">
        <w:rPr>
          <w:rFonts w:ascii="Times New Roman" w:hAnsi="Times New Roman"/>
          <w:sz w:val="24"/>
          <w:szCs w:val="24"/>
        </w:rPr>
        <w:t>transuranium</w:t>
      </w:r>
      <w:proofErr w:type="spellEnd"/>
      <w:r w:rsidR="006F38D3" w:rsidRPr="00ED1601">
        <w:rPr>
          <w:rFonts w:ascii="Times New Roman" w:hAnsi="Times New Roman"/>
          <w:sz w:val="24"/>
          <w:szCs w:val="24"/>
        </w:rPr>
        <w:t xml:space="preserve"> elements (TRU) extraction in U(VI) excess is of a great interest as a possible route for U(VI)/Pu(IV)/TRU separation. In this work w</w:t>
      </w:r>
      <w:r w:rsidR="00E51AA4" w:rsidRPr="00ED1601">
        <w:rPr>
          <w:rFonts w:ascii="Times New Roman" w:hAnsi="Times New Roman"/>
          <w:sz w:val="24"/>
          <w:szCs w:val="24"/>
        </w:rPr>
        <w:t>e</w:t>
      </w:r>
      <w:r w:rsidR="00A04EE5" w:rsidRPr="00ED1601">
        <w:rPr>
          <w:rFonts w:ascii="Times New Roman" w:hAnsi="Times New Roman"/>
          <w:sz w:val="24"/>
          <w:szCs w:val="24"/>
        </w:rPr>
        <w:t xml:space="preserve"> investigated the </w:t>
      </w:r>
      <w:r w:rsidR="00A94EAB" w:rsidRPr="00ED1601">
        <w:rPr>
          <w:rFonts w:ascii="Times New Roman" w:hAnsi="Times New Roman"/>
          <w:sz w:val="24"/>
          <w:szCs w:val="24"/>
        </w:rPr>
        <w:t xml:space="preserve">extraction of </w:t>
      </w:r>
      <w:proofErr w:type="gramStart"/>
      <w:r w:rsidR="00A94EAB" w:rsidRPr="00ED1601">
        <w:rPr>
          <w:rFonts w:ascii="Times New Roman" w:hAnsi="Times New Roman"/>
          <w:sz w:val="24"/>
          <w:szCs w:val="24"/>
        </w:rPr>
        <w:t>Th</w:t>
      </w:r>
      <w:r w:rsidR="00355D63" w:rsidRPr="00ED1601">
        <w:rPr>
          <w:rFonts w:ascii="Times New Roman" w:hAnsi="Times New Roman"/>
          <w:sz w:val="24"/>
          <w:szCs w:val="24"/>
        </w:rPr>
        <w:t>(</w:t>
      </w:r>
      <w:proofErr w:type="gramEnd"/>
      <w:r w:rsidR="00355D63" w:rsidRPr="00ED1601">
        <w:rPr>
          <w:rFonts w:ascii="Times New Roman" w:hAnsi="Times New Roman"/>
          <w:sz w:val="24"/>
          <w:szCs w:val="24"/>
        </w:rPr>
        <w:t>IV)</w:t>
      </w:r>
      <w:r w:rsidR="006F38D3" w:rsidRPr="00ED1601">
        <w:rPr>
          <w:rFonts w:ascii="Times New Roman" w:hAnsi="Times New Roman"/>
          <w:sz w:val="24"/>
          <w:szCs w:val="24"/>
        </w:rPr>
        <w:t>, as a Pu(IV)</w:t>
      </w:r>
      <w:r w:rsidR="00BD749B" w:rsidRPr="00EE5714">
        <w:rPr>
          <w:rFonts w:ascii="Times New Roman" w:hAnsi="Times New Roman"/>
          <w:sz w:val="24"/>
          <w:szCs w:val="24"/>
        </w:rPr>
        <w:t xml:space="preserve"> </w:t>
      </w:r>
      <w:r w:rsidR="00BD749B">
        <w:rPr>
          <w:rFonts w:ascii="Times New Roman" w:hAnsi="Times New Roman"/>
          <w:sz w:val="24"/>
          <w:szCs w:val="24"/>
        </w:rPr>
        <w:t>imitator</w:t>
      </w:r>
      <w:r w:rsidR="006F38D3" w:rsidRPr="00ED1601">
        <w:rPr>
          <w:rFonts w:ascii="Times New Roman" w:hAnsi="Times New Roman"/>
          <w:sz w:val="24"/>
          <w:szCs w:val="24"/>
        </w:rPr>
        <w:t>,</w:t>
      </w:r>
      <w:r w:rsidR="00A94EAB" w:rsidRPr="00ED1601">
        <w:rPr>
          <w:rFonts w:ascii="Times New Roman" w:hAnsi="Times New Roman"/>
          <w:sz w:val="24"/>
          <w:szCs w:val="24"/>
        </w:rPr>
        <w:t xml:space="preserve"> </w:t>
      </w:r>
      <w:r w:rsidR="006F38D3" w:rsidRPr="00ED1601">
        <w:rPr>
          <w:rFonts w:ascii="Times New Roman" w:hAnsi="Times New Roman"/>
          <w:sz w:val="24"/>
          <w:szCs w:val="24"/>
        </w:rPr>
        <w:t>and Am(III)</w:t>
      </w:r>
      <w:r w:rsidR="006F38D3">
        <w:rPr>
          <w:rFonts w:ascii="Times New Roman" w:hAnsi="Times New Roman"/>
          <w:sz w:val="24"/>
          <w:szCs w:val="24"/>
        </w:rPr>
        <w:t xml:space="preserve"> </w:t>
      </w:r>
      <w:r w:rsidR="00A94EAB" w:rsidRPr="00A94EAB">
        <w:rPr>
          <w:rFonts w:ascii="Times New Roman" w:hAnsi="Times New Roman"/>
          <w:sz w:val="24"/>
          <w:szCs w:val="24"/>
        </w:rPr>
        <w:t xml:space="preserve">in presence of </w:t>
      </w:r>
      <w:proofErr w:type="spellStart"/>
      <w:r w:rsidR="00ED1601">
        <w:rPr>
          <w:rFonts w:ascii="Times New Roman" w:hAnsi="Times New Roman"/>
          <w:sz w:val="24"/>
          <w:szCs w:val="24"/>
        </w:rPr>
        <w:t>ma</w:t>
      </w:r>
      <w:r w:rsidR="00ED1601" w:rsidRPr="00A94EAB">
        <w:rPr>
          <w:rFonts w:ascii="Times New Roman" w:hAnsi="Times New Roman"/>
          <w:sz w:val="24"/>
          <w:szCs w:val="24"/>
        </w:rPr>
        <w:t>croquantities</w:t>
      </w:r>
      <w:proofErr w:type="spellEnd"/>
      <w:r w:rsidR="00A94EAB" w:rsidRPr="00A94EAB">
        <w:rPr>
          <w:rFonts w:ascii="Times New Roman" w:hAnsi="Times New Roman"/>
          <w:sz w:val="24"/>
          <w:szCs w:val="24"/>
        </w:rPr>
        <w:t xml:space="preserve"> of U</w:t>
      </w:r>
      <w:r w:rsidR="00355D63">
        <w:rPr>
          <w:rFonts w:ascii="Times New Roman" w:hAnsi="Times New Roman"/>
          <w:sz w:val="24"/>
          <w:szCs w:val="24"/>
        </w:rPr>
        <w:t>(</w:t>
      </w:r>
      <w:r w:rsidR="00355D63" w:rsidRPr="00C34E28">
        <w:rPr>
          <w:rFonts w:ascii="Times New Roman" w:hAnsi="Times New Roman"/>
          <w:sz w:val="24"/>
          <w:szCs w:val="24"/>
        </w:rPr>
        <w:t>VI)</w:t>
      </w:r>
      <w:r w:rsidR="00E51AA4">
        <w:rPr>
          <w:rFonts w:ascii="Times New Roman" w:hAnsi="Times New Roman"/>
          <w:sz w:val="24"/>
          <w:szCs w:val="24"/>
        </w:rPr>
        <w:t xml:space="preserve"> </w:t>
      </w:r>
      <w:r w:rsidR="00A04EE5" w:rsidRPr="00C34E28">
        <w:rPr>
          <w:rFonts w:ascii="Times New Roman" w:hAnsi="Times New Roman"/>
          <w:sz w:val="24"/>
          <w:szCs w:val="24"/>
        </w:rPr>
        <w:t xml:space="preserve">by </w:t>
      </w:r>
      <w:r w:rsidR="00A04EE5" w:rsidRPr="006F38D3">
        <w:rPr>
          <w:rFonts w:ascii="Times New Roman" w:hAnsi="Times New Roman"/>
          <w:b/>
          <w:sz w:val="24"/>
          <w:szCs w:val="24"/>
        </w:rPr>
        <w:t>L</w:t>
      </w:r>
      <w:r w:rsidR="00A04EE5" w:rsidRPr="00C34E28">
        <w:rPr>
          <w:rFonts w:ascii="Times New Roman" w:hAnsi="Times New Roman"/>
          <w:sz w:val="24"/>
          <w:szCs w:val="24"/>
        </w:rPr>
        <w:t xml:space="preserve"> in the solvent F3.</w:t>
      </w:r>
      <w:r w:rsidR="00BD749B" w:rsidRPr="00BD749B">
        <w:rPr>
          <w:rFonts w:ascii="Times New Roman" w:hAnsi="Times New Roman"/>
          <w:color w:val="000000" w:themeColor="text1"/>
          <w:sz w:val="24"/>
        </w:rPr>
        <w:t xml:space="preserve"> </w:t>
      </w:r>
      <w:r w:rsidR="00BD749B" w:rsidRPr="00C34E28">
        <w:rPr>
          <w:rFonts w:ascii="Times New Roman" w:hAnsi="Times New Roman"/>
          <w:color w:val="000000" w:themeColor="text1"/>
          <w:sz w:val="24"/>
        </w:rPr>
        <w:t>A combination of spectroscopic methods (UV-vis,</w:t>
      </w:r>
      <w:r w:rsidR="00BD749B">
        <w:rPr>
          <w:rFonts w:ascii="Times New Roman" w:hAnsi="Times New Roman"/>
          <w:color w:val="000000" w:themeColor="text1"/>
          <w:sz w:val="24"/>
        </w:rPr>
        <w:t xml:space="preserve"> </w:t>
      </w:r>
      <w:r w:rsidR="00BD749B">
        <w:rPr>
          <w:rFonts w:ascii="Times New Roman" w:eastAsiaTheme="minorEastAsia" w:hAnsi="Times New Roman"/>
          <w:color w:val="000000" w:themeColor="text1"/>
          <w:sz w:val="24"/>
          <w:lang w:eastAsia="zh-CN"/>
        </w:rPr>
        <w:t>R</w:t>
      </w:r>
      <w:r w:rsidR="00BD749B" w:rsidRPr="00A94EAB">
        <w:rPr>
          <w:rFonts w:ascii="Times New Roman" w:eastAsiaTheme="minorEastAsia" w:hAnsi="Times New Roman"/>
          <w:color w:val="000000" w:themeColor="text1"/>
          <w:sz w:val="24"/>
          <w:lang w:eastAsia="zh-CN"/>
        </w:rPr>
        <w:t>aman</w:t>
      </w:r>
      <w:r w:rsidR="00BD749B" w:rsidRPr="00783A76">
        <w:rPr>
          <w:rFonts w:ascii="Times New Roman" w:eastAsiaTheme="minorEastAsia" w:hAnsi="Times New Roman"/>
          <w:color w:val="000000" w:themeColor="text1"/>
          <w:sz w:val="24"/>
          <w:lang w:eastAsia="zh-CN"/>
        </w:rPr>
        <w:t xml:space="preserve"> </w:t>
      </w:r>
      <w:r w:rsidR="00BD749B">
        <w:rPr>
          <w:rFonts w:ascii="Times New Roman" w:eastAsiaTheme="minorEastAsia" w:hAnsi="Times New Roman"/>
          <w:color w:val="000000" w:themeColor="text1"/>
          <w:sz w:val="24"/>
          <w:lang w:eastAsia="zh-CN"/>
        </w:rPr>
        <w:t>spectroscopy</w:t>
      </w:r>
      <w:r w:rsidR="00BD749B" w:rsidRPr="00C34E28">
        <w:rPr>
          <w:rFonts w:ascii="Times New Roman" w:hAnsi="Times New Roman"/>
          <w:color w:val="000000" w:themeColor="text1"/>
          <w:sz w:val="24"/>
        </w:rPr>
        <w:t>)</w:t>
      </w:r>
      <w:r w:rsidR="00BD749B">
        <w:rPr>
          <w:rFonts w:ascii="Times New Roman" w:hAnsi="Times New Roman"/>
          <w:color w:val="000000" w:themeColor="text1"/>
          <w:sz w:val="24"/>
        </w:rPr>
        <w:t xml:space="preserve"> and solvent extraction experiments </w:t>
      </w:r>
      <w:r w:rsidR="00BD749B" w:rsidRPr="00C34E28">
        <w:rPr>
          <w:rFonts w:ascii="Times New Roman" w:hAnsi="Times New Roman"/>
          <w:color w:val="000000" w:themeColor="text1"/>
          <w:sz w:val="24"/>
        </w:rPr>
        <w:t xml:space="preserve">was used to demonstrate </w:t>
      </w:r>
      <w:r w:rsidR="00BD749B">
        <w:rPr>
          <w:rFonts w:ascii="Times New Roman" w:eastAsiaTheme="minorHAnsi" w:hAnsi="Times New Roman"/>
          <w:color w:val="000000" w:themeColor="text1"/>
          <w:sz w:val="24"/>
          <w:lang w:eastAsia="ru-RU"/>
        </w:rPr>
        <w:t xml:space="preserve">the competition of </w:t>
      </w:r>
      <w:proofErr w:type="gramStart"/>
      <w:r w:rsidR="00BD749B">
        <w:rPr>
          <w:rFonts w:ascii="Times New Roman" w:eastAsiaTheme="minorHAnsi" w:hAnsi="Times New Roman"/>
          <w:color w:val="000000" w:themeColor="text1"/>
          <w:sz w:val="24"/>
          <w:lang w:eastAsia="ru-RU"/>
        </w:rPr>
        <w:t>Th(</w:t>
      </w:r>
      <w:proofErr w:type="gramEnd"/>
      <w:r w:rsidR="00BD749B">
        <w:rPr>
          <w:rFonts w:ascii="Times New Roman" w:eastAsiaTheme="minorHAnsi" w:hAnsi="Times New Roman"/>
          <w:color w:val="000000" w:themeColor="text1"/>
          <w:sz w:val="24"/>
          <w:lang w:eastAsia="ru-RU"/>
        </w:rPr>
        <w:t>IV) and U(VI) complexation in case 5 – 200 g/L</w:t>
      </w:r>
      <w:r w:rsidR="00EE5714">
        <w:rPr>
          <w:rFonts w:ascii="Times New Roman" w:eastAsiaTheme="minorHAnsi" w:hAnsi="Times New Roman"/>
          <w:color w:val="000000" w:themeColor="text1"/>
          <w:sz w:val="24"/>
          <w:lang w:eastAsia="ru-RU"/>
        </w:rPr>
        <w:t xml:space="preserve"> concentration range in initial solution</w:t>
      </w:r>
      <w:r w:rsidR="00BD749B">
        <w:rPr>
          <w:rFonts w:ascii="Times New Roman" w:eastAsiaTheme="minorHAnsi" w:hAnsi="Times New Roman"/>
          <w:color w:val="000000" w:themeColor="text1"/>
          <w:sz w:val="24"/>
          <w:lang w:eastAsia="ru-RU"/>
        </w:rPr>
        <w:t>.</w:t>
      </w:r>
    </w:p>
    <w:p w14:paraId="78E26837" w14:textId="77777777" w:rsidR="00EE5714" w:rsidRDefault="00EE5714" w:rsidP="006F38D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F2ABD7C" w14:textId="7E015BF5" w:rsidR="00CD0295" w:rsidRDefault="0011243D" w:rsidP="00625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0DA9305E" wp14:editId="1368C583">
            <wp:extent cx="3781425" cy="1541514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909" cy="156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3AF0" w14:textId="6B202530" w:rsidR="00235625" w:rsidRPr="002A0016" w:rsidRDefault="00CD0295" w:rsidP="002A001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34E28">
        <w:rPr>
          <w:rFonts w:ascii="Times New Roman" w:eastAsiaTheme="minorEastAsia" w:hAnsi="Times New Roman"/>
          <w:sz w:val="24"/>
          <w:szCs w:val="24"/>
          <w:lang w:eastAsia="zh-CN"/>
        </w:rPr>
        <w:t>Figure 1. Structures of 1,10-phenanth</w:t>
      </w:r>
      <w:r w:rsidR="00783A76">
        <w:rPr>
          <w:rFonts w:ascii="Times New Roman" w:eastAsiaTheme="minorEastAsia" w:hAnsi="Times New Roman"/>
          <w:sz w:val="24"/>
          <w:szCs w:val="24"/>
          <w:lang w:eastAsia="zh-CN"/>
        </w:rPr>
        <w:t>roline-2,9-diamides (</w:t>
      </w:r>
      <w:r w:rsidR="00783A76" w:rsidRPr="00783A76">
        <w:rPr>
          <w:rFonts w:ascii="Times New Roman" w:eastAsiaTheme="minorEastAsia" w:hAnsi="Times New Roman"/>
          <w:b/>
          <w:sz w:val="24"/>
          <w:szCs w:val="24"/>
          <w:lang w:eastAsia="zh-CN"/>
        </w:rPr>
        <w:t>L</w:t>
      </w:r>
      <w:r w:rsidR="00783A76">
        <w:rPr>
          <w:rFonts w:ascii="Times New Roman" w:eastAsiaTheme="minorEastAsia" w:hAnsi="Times New Roman"/>
          <w:sz w:val="24"/>
          <w:szCs w:val="24"/>
          <w:lang w:eastAsia="zh-CN"/>
        </w:rPr>
        <w:t>)</w:t>
      </w:r>
      <w:r w:rsidRPr="00C34E28">
        <w:rPr>
          <w:rFonts w:ascii="Times New Roman" w:eastAsiaTheme="minorEastAsia" w:hAnsi="Times New Roman"/>
          <w:sz w:val="24"/>
          <w:szCs w:val="24"/>
          <w:lang w:eastAsia="zh-CN"/>
        </w:rPr>
        <w:t xml:space="preserve"> and </w:t>
      </w:r>
      <w:r w:rsidR="00783A76">
        <w:rPr>
          <w:rFonts w:ascii="Times New Roman" w:eastAsiaTheme="minorEastAsia" w:hAnsi="Times New Roman"/>
          <w:sz w:val="24"/>
          <w:szCs w:val="24"/>
          <w:lang w:eastAsia="zh-CN"/>
        </w:rPr>
        <w:t xml:space="preserve">solvent </w:t>
      </w:r>
      <w:r w:rsidRPr="00C34E28">
        <w:rPr>
          <w:rFonts w:ascii="Times New Roman" w:eastAsiaTheme="minorEastAsia" w:hAnsi="Times New Roman"/>
          <w:sz w:val="24"/>
          <w:szCs w:val="24"/>
          <w:lang w:eastAsia="zh-CN"/>
        </w:rPr>
        <w:t>F3.</w:t>
      </w:r>
    </w:p>
    <w:p w14:paraId="3CDCCCD8" w14:textId="68CC92C0" w:rsidR="002A0016" w:rsidRDefault="00BD749B" w:rsidP="00EE5714">
      <w:pPr>
        <w:spacing w:after="0" w:line="240" w:lineRule="auto"/>
        <w:ind w:firstLine="397"/>
        <w:jc w:val="both"/>
        <w:rPr>
          <w:rFonts w:ascii="Times New Roman" w:eastAsiaTheme="minorEastAsia" w:hAnsi="Times New Roman"/>
          <w:sz w:val="24"/>
          <w:szCs w:val="28"/>
          <w:lang w:eastAsia="zh-CN"/>
        </w:rPr>
      </w:pPr>
      <w:r w:rsidRPr="00C34E28" w:rsidDel="00BD749B">
        <w:rPr>
          <w:rFonts w:ascii="Times New Roman" w:hAnsi="Times New Roman"/>
          <w:color w:val="000000" w:themeColor="text1"/>
          <w:sz w:val="24"/>
        </w:rPr>
        <w:t xml:space="preserve"> </w:t>
      </w:r>
    </w:p>
    <w:bookmarkEnd w:id="0"/>
    <w:p w14:paraId="0C0C989F" w14:textId="53AA4CDD" w:rsidR="00625FCC" w:rsidRDefault="00E51AA4" w:rsidP="00A44733">
      <w:pPr>
        <w:spacing w:after="0" w:line="240" w:lineRule="auto"/>
        <w:jc w:val="center"/>
        <w:rPr>
          <w:rFonts w:ascii="Times New Roman" w:eastAsia="微软雅黑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微软雅黑" w:hAnsi="Times New Roman"/>
          <w:b/>
          <w:bCs/>
          <w:color w:val="000000"/>
          <w:sz w:val="24"/>
          <w:szCs w:val="24"/>
          <w:lang w:eastAsia="zh-CN"/>
        </w:rPr>
        <w:t>L</w:t>
      </w:r>
      <w:r w:rsidR="00A44733" w:rsidRPr="00A44733">
        <w:rPr>
          <w:rFonts w:ascii="Times New Roman" w:eastAsia="微软雅黑" w:hAnsi="Times New Roman"/>
          <w:b/>
          <w:bCs/>
          <w:color w:val="000000"/>
          <w:sz w:val="24"/>
          <w:szCs w:val="24"/>
          <w:lang w:eastAsia="zh-CN"/>
        </w:rPr>
        <w:t>iterature</w:t>
      </w:r>
    </w:p>
    <w:p w14:paraId="52E83EDA" w14:textId="4C68D7D9" w:rsidR="00D76E85" w:rsidRPr="00D76E85" w:rsidRDefault="00D76E85" w:rsidP="00D76E85">
      <w:pPr>
        <w:pStyle w:val="a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Chars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127468714"/>
      <w:proofErr w:type="spellStart"/>
      <w:r w:rsidRPr="00AD1F4B">
        <w:rPr>
          <w:rFonts w:ascii="Times New Roman" w:hAnsi="Times New Roman"/>
          <w:color w:val="000000"/>
          <w:sz w:val="24"/>
          <w:szCs w:val="24"/>
        </w:rPr>
        <w:t>Gutorova</w:t>
      </w:r>
      <w:proofErr w:type="spellEnd"/>
      <w:r w:rsidRPr="00AD1F4B">
        <w:rPr>
          <w:rFonts w:ascii="Times New Roman" w:hAnsi="Times New Roman"/>
          <w:color w:val="000000"/>
          <w:sz w:val="24"/>
          <w:szCs w:val="24"/>
        </w:rPr>
        <w:t xml:space="preserve"> S. V., Matveev P. I., </w:t>
      </w:r>
      <w:proofErr w:type="spellStart"/>
      <w:r w:rsidRPr="00AD1F4B">
        <w:rPr>
          <w:rFonts w:ascii="Times New Roman" w:hAnsi="Times New Roman"/>
          <w:color w:val="000000"/>
          <w:sz w:val="24"/>
          <w:szCs w:val="24"/>
        </w:rPr>
        <w:t>Lemport</w:t>
      </w:r>
      <w:proofErr w:type="spellEnd"/>
      <w:r w:rsidRPr="00AD1F4B">
        <w:rPr>
          <w:rFonts w:ascii="Times New Roman" w:hAnsi="Times New Roman"/>
          <w:color w:val="000000"/>
          <w:sz w:val="24"/>
          <w:szCs w:val="24"/>
        </w:rPr>
        <w:t xml:space="preserve"> P. S.</w:t>
      </w:r>
      <w:r w:rsidRPr="00D76E85">
        <w:rPr>
          <w:rFonts w:ascii="Times New Roman" w:hAnsi="Times New Roman"/>
          <w:color w:val="000000"/>
          <w:sz w:val="24"/>
          <w:szCs w:val="24"/>
        </w:rPr>
        <w:t xml:space="preserve"> Solvation-Anionic Exchange Mechanism of Solvent Extraction: Enhanced U(VI) Uptake by Tetradentate Phenanthroline Ligands // Inorganic Chemistry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76E85">
        <w:rPr>
          <w:rFonts w:ascii="Times New Roman" w:hAnsi="Times New Roman"/>
          <w:color w:val="000000"/>
          <w:sz w:val="24"/>
          <w:szCs w:val="24"/>
        </w:rPr>
        <w:t>2023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76E8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P. </w:t>
      </w:r>
      <w:r w:rsidRPr="00D76E85">
        <w:rPr>
          <w:rFonts w:ascii="Times New Roman" w:hAnsi="Times New Roman"/>
          <w:color w:val="000000"/>
          <w:sz w:val="24"/>
          <w:szCs w:val="24"/>
        </w:rPr>
        <w:t>487-496</w:t>
      </w:r>
      <w:r w:rsidR="00EC405E">
        <w:rPr>
          <w:rFonts w:ascii="Times New Roman" w:hAnsi="Times New Roman"/>
          <w:color w:val="000000"/>
          <w:sz w:val="24"/>
          <w:szCs w:val="24"/>
        </w:rPr>
        <w:t>.</w:t>
      </w:r>
    </w:p>
    <w:bookmarkEnd w:id="2"/>
    <w:p w14:paraId="4753A74E" w14:textId="77777777" w:rsidR="00E51AA4" w:rsidRPr="00D76E85" w:rsidRDefault="00E51AA4" w:rsidP="00D76E85">
      <w:pPr>
        <w:spacing w:after="0" w:line="240" w:lineRule="auto"/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lang w:eastAsia="zh-CN"/>
        </w:rPr>
      </w:pPr>
    </w:p>
    <w:sectPr w:rsidR="00E51AA4" w:rsidRPr="00D76E85" w:rsidSect="00F610F5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4C5C" w14:textId="77777777" w:rsidR="00B502F3" w:rsidRDefault="00B502F3" w:rsidP="00A72175">
      <w:pPr>
        <w:spacing w:after="0" w:line="240" w:lineRule="auto"/>
      </w:pPr>
      <w:r>
        <w:separator/>
      </w:r>
    </w:p>
  </w:endnote>
  <w:endnote w:type="continuationSeparator" w:id="0">
    <w:p w14:paraId="27124D18" w14:textId="77777777" w:rsidR="00B502F3" w:rsidRDefault="00B502F3" w:rsidP="00A7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BD58" w14:textId="77777777" w:rsidR="00B502F3" w:rsidRDefault="00B502F3" w:rsidP="00A72175">
      <w:pPr>
        <w:spacing w:after="0" w:line="240" w:lineRule="auto"/>
      </w:pPr>
      <w:r>
        <w:separator/>
      </w:r>
    </w:p>
  </w:footnote>
  <w:footnote w:type="continuationSeparator" w:id="0">
    <w:p w14:paraId="466CC47A" w14:textId="77777777" w:rsidR="00B502F3" w:rsidRDefault="00B502F3" w:rsidP="00A72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5E7"/>
    <w:multiLevelType w:val="hybridMultilevel"/>
    <w:tmpl w:val="97A2AA52"/>
    <w:lvl w:ilvl="0" w:tplc="80049F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95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D"/>
    <w:rsid w:val="00060569"/>
    <w:rsid w:val="000C3CE8"/>
    <w:rsid w:val="0011243D"/>
    <w:rsid w:val="0011790C"/>
    <w:rsid w:val="00137D91"/>
    <w:rsid w:val="001F3F37"/>
    <w:rsid w:val="00200090"/>
    <w:rsid w:val="00204D98"/>
    <w:rsid w:val="00235625"/>
    <w:rsid w:val="00240718"/>
    <w:rsid w:val="0026023C"/>
    <w:rsid w:val="002A0016"/>
    <w:rsid w:val="00355D63"/>
    <w:rsid w:val="003A3608"/>
    <w:rsid w:val="003B6C76"/>
    <w:rsid w:val="004472EC"/>
    <w:rsid w:val="004554A6"/>
    <w:rsid w:val="00483EC6"/>
    <w:rsid w:val="00583B5C"/>
    <w:rsid w:val="005B24A4"/>
    <w:rsid w:val="005E157D"/>
    <w:rsid w:val="005F50FD"/>
    <w:rsid w:val="00611BE7"/>
    <w:rsid w:val="00625FCC"/>
    <w:rsid w:val="006D34EC"/>
    <w:rsid w:val="006E79D1"/>
    <w:rsid w:val="006F38D3"/>
    <w:rsid w:val="00783A76"/>
    <w:rsid w:val="007A3A2D"/>
    <w:rsid w:val="007C32E2"/>
    <w:rsid w:val="00855C2C"/>
    <w:rsid w:val="00861BD9"/>
    <w:rsid w:val="00871EF6"/>
    <w:rsid w:val="008B0883"/>
    <w:rsid w:val="008F7E84"/>
    <w:rsid w:val="00901179"/>
    <w:rsid w:val="009C1159"/>
    <w:rsid w:val="00A04EE5"/>
    <w:rsid w:val="00A44733"/>
    <w:rsid w:val="00A63592"/>
    <w:rsid w:val="00A72175"/>
    <w:rsid w:val="00A94EAB"/>
    <w:rsid w:val="00AC3EC0"/>
    <w:rsid w:val="00AD1F4B"/>
    <w:rsid w:val="00B20E8D"/>
    <w:rsid w:val="00B502F3"/>
    <w:rsid w:val="00BD749B"/>
    <w:rsid w:val="00C150C4"/>
    <w:rsid w:val="00C34E28"/>
    <w:rsid w:val="00C733C4"/>
    <w:rsid w:val="00C854B8"/>
    <w:rsid w:val="00CA0CAA"/>
    <w:rsid w:val="00CD0295"/>
    <w:rsid w:val="00D10E99"/>
    <w:rsid w:val="00D744A5"/>
    <w:rsid w:val="00D76E85"/>
    <w:rsid w:val="00DF3E3D"/>
    <w:rsid w:val="00E255CF"/>
    <w:rsid w:val="00E51AA4"/>
    <w:rsid w:val="00EC405E"/>
    <w:rsid w:val="00ED1601"/>
    <w:rsid w:val="00EE5714"/>
    <w:rsid w:val="00F466DC"/>
    <w:rsid w:val="00F610F5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24100"/>
  <w15:docId w15:val="{5826E0ED-A16E-418C-B318-DD0D8479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2175"/>
    <w:pPr>
      <w:spacing w:after="200" w:line="276" w:lineRule="auto"/>
    </w:pPr>
    <w:rPr>
      <w:rFonts w:ascii="Calibri" w:eastAsia="Calibri" w:hAnsi="Calibri" w:cs="Times New Roman"/>
      <w:kern w:val="0"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1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A72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17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A72175"/>
    <w:rPr>
      <w:sz w:val="18"/>
      <w:szCs w:val="18"/>
    </w:rPr>
  </w:style>
  <w:style w:type="paragraph" w:customStyle="1" w:styleId="Affiliation">
    <w:name w:val="Affiliation"/>
    <w:basedOn w:val="a"/>
    <w:rsid w:val="00A7217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7">
    <w:name w:val="caption"/>
    <w:basedOn w:val="a"/>
    <w:next w:val="a"/>
    <w:uiPriority w:val="99"/>
    <w:unhideWhenUsed/>
    <w:rsid w:val="00A72175"/>
    <w:pPr>
      <w:spacing w:line="240" w:lineRule="auto"/>
    </w:pPr>
    <w:rPr>
      <w:b/>
      <w:bCs/>
      <w:color w:val="4472C4" w:themeColor="accent1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4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rsid w:val="00240718"/>
    <w:rPr>
      <w:rFonts w:ascii="Tahoma" w:eastAsia="Calibri" w:hAnsi="Tahoma" w:cs="Tahoma"/>
      <w:kern w:val="0"/>
      <w:sz w:val="16"/>
      <w:szCs w:val="16"/>
      <w:lang w:eastAsia="en-US"/>
    </w:rPr>
  </w:style>
  <w:style w:type="character" w:styleId="aa">
    <w:name w:val="annotation reference"/>
    <w:basedOn w:val="a0"/>
    <w:uiPriority w:val="99"/>
    <w:semiHidden/>
    <w:unhideWhenUsed/>
    <w:rsid w:val="002407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40718"/>
    <w:pPr>
      <w:spacing w:line="240" w:lineRule="auto"/>
    </w:pPr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240718"/>
    <w:rPr>
      <w:rFonts w:ascii="Calibri" w:eastAsia="Calibri" w:hAnsi="Calibri" w:cs="Times New Roman"/>
      <w:kern w:val="0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071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40718"/>
    <w:rPr>
      <w:rFonts w:ascii="Calibri" w:eastAsia="Calibri" w:hAnsi="Calibri" w:cs="Times New Roman"/>
      <w:b/>
      <w:bCs/>
      <w:kern w:val="0"/>
      <w:sz w:val="20"/>
      <w:szCs w:val="20"/>
      <w:lang w:eastAsia="en-US"/>
    </w:rPr>
  </w:style>
  <w:style w:type="character" w:styleId="af">
    <w:name w:val="Hyperlink"/>
    <w:basedOn w:val="a0"/>
    <w:uiPriority w:val="99"/>
    <w:unhideWhenUsed/>
    <w:rsid w:val="00ED160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60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D76E85"/>
    <w:pPr>
      <w:ind w:firstLineChars="200" w:firstLine="420"/>
    </w:pPr>
  </w:style>
  <w:style w:type="paragraph" w:styleId="af1">
    <w:name w:val="Revision"/>
    <w:hidden/>
    <w:uiPriority w:val="99"/>
    <w:semiHidden/>
    <w:rsid w:val="00871EF6"/>
    <w:rPr>
      <w:rFonts w:ascii="Calibri" w:eastAsia="Calibri" w:hAnsi="Calibri" w:cs="Times New Roman"/>
      <w:kern w:val="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A5CF-A93E-40F2-80B8-2201197C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秋实 王</dc:creator>
  <cp:lastModifiedBy>秋实 王</cp:lastModifiedBy>
  <cp:revision>2</cp:revision>
  <dcterms:created xsi:type="dcterms:W3CDTF">2023-02-25T11:28:00Z</dcterms:created>
  <dcterms:modified xsi:type="dcterms:W3CDTF">2023-02-25T11:28:00Z</dcterms:modified>
</cp:coreProperties>
</file>