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AF8132F" w:rsidR="00130241" w:rsidRPr="00A61131" w:rsidRDefault="00A61131" w:rsidP="00A61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1131">
        <w:rPr>
          <w:b/>
          <w:color w:val="000000"/>
        </w:rPr>
        <w:t>По</w:t>
      </w:r>
      <w:r w:rsidR="00790747">
        <w:rPr>
          <w:b/>
          <w:color w:val="000000"/>
        </w:rPr>
        <w:t xml:space="preserve">лучение соединений, меченных </w:t>
      </w:r>
      <w:r w:rsidR="005A3A1F">
        <w:rPr>
          <w:b/>
          <w:color w:val="000000"/>
        </w:rPr>
        <w:t>висмутом</w:t>
      </w:r>
      <w:r w:rsidRPr="00A61131">
        <w:rPr>
          <w:b/>
          <w:color w:val="000000"/>
        </w:rPr>
        <w:t>, в среде сшитого декстрана</w:t>
      </w:r>
    </w:p>
    <w:p w14:paraId="00000002" w14:textId="50A0F05B" w:rsidR="00130241" w:rsidRDefault="00A61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Польняков</w:t>
      </w:r>
      <w:proofErr w:type="spellEnd"/>
      <w:r>
        <w:rPr>
          <w:b/>
          <w:i/>
          <w:color w:val="000000"/>
        </w:rPr>
        <w:t xml:space="preserve"> Г.А.</w:t>
      </w:r>
    </w:p>
    <w:p w14:paraId="00000003" w14:textId="6F311C34" w:rsidR="00130241" w:rsidRDefault="00A61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00000004" w14:textId="4A13DAC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54F7B46" w:rsidR="00130241" w:rsidRPr="002B79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1131">
        <w:rPr>
          <w:i/>
          <w:color w:val="000000"/>
          <w:lang w:val="en-US"/>
        </w:rPr>
        <w:t>E</w:t>
      </w:r>
      <w:r w:rsidR="003B76D6" w:rsidRPr="002B7939">
        <w:rPr>
          <w:i/>
          <w:color w:val="000000"/>
        </w:rPr>
        <w:t>-</w:t>
      </w:r>
      <w:r w:rsidRPr="00A61131">
        <w:rPr>
          <w:i/>
          <w:color w:val="000000"/>
          <w:lang w:val="en-US"/>
        </w:rPr>
        <w:t>mail</w:t>
      </w:r>
      <w:r w:rsidRPr="002B7939">
        <w:rPr>
          <w:i/>
          <w:color w:val="000000"/>
        </w:rPr>
        <w:t>:</w:t>
      </w:r>
      <w:r w:rsidR="00A61131" w:rsidRPr="002B7939">
        <w:t xml:space="preserve"> </w:t>
      </w:r>
      <w:r w:rsidR="00A61131" w:rsidRPr="00A61131">
        <w:rPr>
          <w:i/>
          <w:color w:val="000000"/>
          <w:u w:val="single"/>
          <w:lang w:val="en-US"/>
        </w:rPr>
        <w:t>gleb</w:t>
      </w:r>
      <w:r w:rsidR="00A61131" w:rsidRPr="002B7939">
        <w:rPr>
          <w:i/>
          <w:color w:val="000000"/>
          <w:u w:val="single"/>
        </w:rPr>
        <w:t>.</w:t>
      </w:r>
      <w:r w:rsidR="00A61131" w:rsidRPr="00A61131">
        <w:rPr>
          <w:i/>
          <w:color w:val="000000"/>
          <w:u w:val="single"/>
          <w:lang w:val="en-US"/>
        </w:rPr>
        <w:t>polniakov</w:t>
      </w:r>
      <w:r w:rsidR="00A61131" w:rsidRPr="002B7939">
        <w:rPr>
          <w:i/>
          <w:color w:val="000000"/>
          <w:u w:val="single"/>
        </w:rPr>
        <w:t>@</w:t>
      </w:r>
      <w:r w:rsidR="00A61131" w:rsidRPr="00A61131">
        <w:rPr>
          <w:i/>
          <w:color w:val="000000"/>
          <w:u w:val="single"/>
          <w:lang w:val="en-US"/>
        </w:rPr>
        <w:t>chemistry</w:t>
      </w:r>
      <w:r w:rsidR="00A61131" w:rsidRPr="002B7939">
        <w:rPr>
          <w:i/>
          <w:color w:val="000000"/>
          <w:u w:val="single"/>
        </w:rPr>
        <w:t>.</w:t>
      </w:r>
      <w:r w:rsidR="00A61131" w:rsidRPr="00A61131">
        <w:rPr>
          <w:i/>
          <w:color w:val="000000"/>
          <w:u w:val="single"/>
          <w:lang w:val="en-US"/>
        </w:rPr>
        <w:t>msu</w:t>
      </w:r>
      <w:r w:rsidR="00A61131" w:rsidRPr="002B7939">
        <w:rPr>
          <w:i/>
          <w:color w:val="000000"/>
          <w:u w:val="single"/>
        </w:rPr>
        <w:t>.</w:t>
      </w:r>
      <w:r w:rsidR="00A61131" w:rsidRPr="00A61131">
        <w:rPr>
          <w:i/>
          <w:color w:val="000000"/>
          <w:u w:val="single"/>
          <w:lang w:val="en-US"/>
        </w:rPr>
        <w:t>ru</w:t>
      </w:r>
    </w:p>
    <w:p w14:paraId="2ED81173" w14:textId="1F8376EE" w:rsidR="00A61131" w:rsidRPr="00761A88" w:rsidRDefault="00761A88" w:rsidP="00A61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1A88">
        <w:rPr>
          <w:color w:val="000000"/>
        </w:rPr>
        <w:t>В п</w:t>
      </w:r>
      <w:r w:rsidR="00A61131" w:rsidRPr="00761A88">
        <w:rPr>
          <w:color w:val="000000"/>
        </w:rPr>
        <w:t>оследнее время заметен</w:t>
      </w:r>
      <w:r w:rsidR="00A61131" w:rsidRPr="00A61131">
        <w:rPr>
          <w:color w:val="000000"/>
        </w:rPr>
        <w:t xml:space="preserve"> огромный прогре</w:t>
      </w:r>
      <w:proofErr w:type="gramStart"/>
      <w:r w:rsidR="00A61131" w:rsidRPr="00A61131">
        <w:rPr>
          <w:color w:val="000000"/>
        </w:rPr>
        <w:t>сс в сф</w:t>
      </w:r>
      <w:proofErr w:type="gramEnd"/>
      <w:r w:rsidR="00A61131" w:rsidRPr="00A61131">
        <w:rPr>
          <w:color w:val="000000"/>
        </w:rPr>
        <w:t xml:space="preserve">ере ядерной медицины, нашедшей применение в таких областях, как кардиология (46% от общего числа диагностических исследований), онкология (34%), неврология (10%). В онкологии (радиобиология опухолей) ядерная медицина выполняет такие задачи, как выявление опухолей, метастазов и рецидивов, определение степени распространенности опухолевого процесса, дифференциальная диагностика, лечение опухолевых образований и оценка эффективности противоопухолевой </w:t>
      </w:r>
      <w:r w:rsidR="00A61131" w:rsidRPr="00761A88">
        <w:rPr>
          <w:color w:val="000000"/>
        </w:rPr>
        <w:t>терапии.</w:t>
      </w:r>
    </w:p>
    <w:p w14:paraId="6601B7FA" w14:textId="33F56E63" w:rsidR="00A61131" w:rsidRPr="005A3A1F" w:rsidRDefault="00A61131" w:rsidP="00A61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1A88">
        <w:rPr>
          <w:color w:val="000000"/>
        </w:rPr>
        <w:t>В настоящее время в медицине применяются различные радионуклиды; их выбор определяется такими параметрами, как селективность нуклида или его соединений к различным органам и тканям, тип излучения в зависимости от характера исследования, период полураспада.</w:t>
      </w:r>
      <w:r w:rsidR="005576EC" w:rsidRPr="00761A88">
        <w:rPr>
          <w:color w:val="000000"/>
        </w:rPr>
        <w:t xml:space="preserve"> Одним из перспективных для медицинского использования радионуклидом является ²¹³</w:t>
      </w:r>
      <w:r w:rsidR="005576EC" w:rsidRPr="00761A88">
        <w:rPr>
          <w:color w:val="000000"/>
          <w:lang w:val="en-US"/>
        </w:rPr>
        <w:t>Bi</w:t>
      </w:r>
      <w:r w:rsidR="005576EC" w:rsidRPr="00761A88">
        <w:rPr>
          <w:color w:val="000000"/>
        </w:rPr>
        <w:t xml:space="preserve">, </w:t>
      </w:r>
      <w:proofErr w:type="gramStart"/>
      <w:r w:rsidR="005576EC" w:rsidRPr="00761A88">
        <w:rPr>
          <w:color w:val="000000"/>
        </w:rPr>
        <w:t>отделяемый</w:t>
      </w:r>
      <w:proofErr w:type="gramEnd"/>
      <w:r w:rsidR="005576EC" w:rsidRPr="00761A88">
        <w:rPr>
          <w:color w:val="000000"/>
        </w:rPr>
        <w:t xml:space="preserve"> от материнского </w:t>
      </w:r>
      <w:r w:rsidR="005A3A1F" w:rsidRPr="00761A88">
        <w:rPr>
          <w:color w:val="000000"/>
          <w:vertAlign w:val="superscript"/>
        </w:rPr>
        <w:t>225</w:t>
      </w:r>
      <w:r w:rsidR="005A3A1F" w:rsidRPr="00761A88">
        <w:rPr>
          <w:color w:val="000000"/>
          <w:lang w:val="en-US"/>
        </w:rPr>
        <w:t>Ac</w:t>
      </w:r>
      <w:r w:rsidR="00761A88" w:rsidRPr="00761A88">
        <w:rPr>
          <w:color w:val="000000"/>
        </w:rPr>
        <w:t xml:space="preserve">. </w:t>
      </w:r>
      <w:r w:rsidR="00761A88" w:rsidRPr="00761A88">
        <w:rPr>
          <w:color w:val="000000"/>
        </w:rPr>
        <w:t xml:space="preserve">Удобным представляется вариант разделения этих радионуклидов на </w:t>
      </w:r>
      <w:proofErr w:type="spellStart"/>
      <w:r w:rsidR="00761A88" w:rsidRPr="00761A88">
        <w:rPr>
          <w:color w:val="000000"/>
        </w:rPr>
        <w:t>двухколоночном</w:t>
      </w:r>
      <w:proofErr w:type="spellEnd"/>
      <w:r w:rsidR="00761A88" w:rsidRPr="00761A88">
        <w:rPr>
          <w:color w:val="000000"/>
        </w:rPr>
        <w:t xml:space="preserve"> генераторе</w:t>
      </w:r>
      <w:r w:rsidR="00761A88" w:rsidRPr="00761A88">
        <w:rPr>
          <w:color w:val="000000"/>
        </w:rPr>
        <w:t xml:space="preserve">, где </w:t>
      </w:r>
      <w:r w:rsidR="005576EC" w:rsidRPr="00761A88">
        <w:rPr>
          <w:color w:val="000000"/>
        </w:rPr>
        <w:t xml:space="preserve">материнский радионуклид сорбируется на </w:t>
      </w:r>
      <w:r w:rsidR="00761A88" w:rsidRPr="00761A88">
        <w:rPr>
          <w:color w:val="000000"/>
        </w:rPr>
        <w:t xml:space="preserve">первом </w:t>
      </w:r>
      <w:r w:rsidR="005576EC" w:rsidRPr="00761A88">
        <w:rPr>
          <w:color w:val="000000"/>
        </w:rPr>
        <w:t xml:space="preserve">сорбенте, а дочерний </w:t>
      </w:r>
      <w:r w:rsidR="00790747" w:rsidRPr="00761A88">
        <w:rPr>
          <w:color w:val="000000"/>
        </w:rPr>
        <w:t>—</w:t>
      </w:r>
      <w:r w:rsidR="005576EC" w:rsidRPr="00761A88">
        <w:rPr>
          <w:color w:val="000000"/>
        </w:rPr>
        <w:t xml:space="preserve"> на втором, в качестве которого можно использовать сшитый декстран.</w:t>
      </w:r>
      <w:r w:rsidR="005A3A1F" w:rsidRPr="00761A88">
        <w:rPr>
          <w:color w:val="000000"/>
        </w:rPr>
        <w:t xml:space="preserve"> Он имеет ряд преимуществ по отношению к традиционному «прямому» </w:t>
      </w:r>
      <w:proofErr w:type="spellStart"/>
      <w:r w:rsidR="005A3A1F" w:rsidRPr="00761A88">
        <w:rPr>
          <w:color w:val="000000"/>
        </w:rPr>
        <w:t>одноколоночному</w:t>
      </w:r>
      <w:proofErr w:type="spellEnd"/>
      <w:r w:rsidR="005A3A1F" w:rsidRPr="00761A88">
        <w:rPr>
          <w:color w:val="000000"/>
        </w:rPr>
        <w:t xml:space="preserve"> генератору</w:t>
      </w:r>
      <w:r w:rsidR="005A3A1F">
        <w:rPr>
          <w:color w:val="000000"/>
        </w:rPr>
        <w:t xml:space="preserve">, а именно, более высокую радиационную стойкость и более эффективную очистку как от материнского радионуклида, так и от продуктов распада долгоживущей примеси </w:t>
      </w:r>
      <w:r w:rsidR="005A3A1F" w:rsidRPr="005A3A1F">
        <w:rPr>
          <w:color w:val="000000"/>
          <w:vertAlign w:val="superscript"/>
        </w:rPr>
        <w:t>227</w:t>
      </w:r>
      <w:r w:rsidR="005A3A1F">
        <w:rPr>
          <w:color w:val="000000"/>
          <w:lang w:val="en-US"/>
        </w:rPr>
        <w:t>Ac</w:t>
      </w:r>
      <w:r w:rsidR="005A3A1F">
        <w:rPr>
          <w:color w:val="000000"/>
        </w:rPr>
        <w:t xml:space="preserve">, часто сопутствующей </w:t>
      </w:r>
      <w:r w:rsidR="005A3A1F" w:rsidRPr="005A3A1F">
        <w:rPr>
          <w:color w:val="000000"/>
          <w:vertAlign w:val="superscript"/>
        </w:rPr>
        <w:t>225</w:t>
      </w:r>
      <w:r w:rsidR="005A3A1F">
        <w:rPr>
          <w:color w:val="000000"/>
          <w:lang w:val="en-US"/>
        </w:rPr>
        <w:t>Ac</w:t>
      </w:r>
      <w:r w:rsidR="005A3A1F">
        <w:rPr>
          <w:color w:val="000000"/>
        </w:rPr>
        <w:t xml:space="preserve">. Кроме того такая система позволяет проводить </w:t>
      </w:r>
      <w:proofErr w:type="spellStart"/>
      <w:r w:rsidR="005A3A1F">
        <w:rPr>
          <w:color w:val="000000"/>
        </w:rPr>
        <w:t>хелатирование</w:t>
      </w:r>
      <w:proofErr w:type="spellEnd"/>
      <w:r w:rsidR="005A3A1F">
        <w:rPr>
          <w:color w:val="000000"/>
        </w:rPr>
        <w:t xml:space="preserve"> или мечение </w:t>
      </w:r>
      <w:proofErr w:type="spellStart"/>
      <w:r w:rsidR="005A3A1F">
        <w:rPr>
          <w:color w:val="000000"/>
        </w:rPr>
        <w:t>конъюгата</w:t>
      </w:r>
      <w:proofErr w:type="spellEnd"/>
      <w:r w:rsidR="005A3A1F">
        <w:rPr>
          <w:color w:val="000000"/>
        </w:rPr>
        <w:t xml:space="preserve"> непосредственно во второй колонке, что существенно экономит время, это особенно важно в случае короткоживущего </w:t>
      </w:r>
      <w:r w:rsidR="005A3A1F" w:rsidRPr="005576EC">
        <w:rPr>
          <w:color w:val="000000"/>
        </w:rPr>
        <w:t>²¹³</w:t>
      </w:r>
      <w:r w:rsidR="005A3A1F">
        <w:rPr>
          <w:color w:val="000000"/>
          <w:lang w:val="en-US"/>
        </w:rPr>
        <w:t>Bi</w:t>
      </w:r>
      <w:r w:rsidR="005A3A1F">
        <w:rPr>
          <w:color w:val="000000"/>
        </w:rPr>
        <w:t xml:space="preserve"> (46 мин).</w:t>
      </w:r>
    </w:p>
    <w:p w14:paraId="20D88FF5" w14:textId="3AD80B05" w:rsidR="005576EC" w:rsidRPr="00761A88" w:rsidRDefault="00761A88" w:rsidP="00A61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Селективность </w:t>
      </w:r>
      <w:r w:rsidR="005576EC">
        <w:rPr>
          <w:color w:val="000000"/>
        </w:rPr>
        <w:t xml:space="preserve">сшитого декстрана </w:t>
      </w:r>
      <w:r w:rsidR="005576EC" w:rsidRPr="005576EC">
        <w:rPr>
          <w:color w:val="000000"/>
        </w:rPr>
        <w:t>к неорганическим ионам проявляются тогда, когда в качестве элюента используется только водный раствор. Сшитый полисахарид исследовали с точки зрения взаимодействия с гидрофобными участками гелевой матрицы, а также гидрофильными функциональными группами. Некоторые исследователи предположили, что гидрофобная часть гелевых матриц играет важную роль в сорбции нео</w:t>
      </w:r>
      <w:r w:rsidR="00790747">
        <w:rPr>
          <w:color w:val="000000"/>
        </w:rPr>
        <w:t>рганических анионов</w:t>
      </w:r>
      <w:r w:rsidR="005576EC" w:rsidRPr="005576EC">
        <w:rPr>
          <w:color w:val="000000"/>
        </w:rPr>
        <w:t xml:space="preserve">. Например, разрушающие структуру анионы имеют большее сродство к </w:t>
      </w:r>
      <w:r w:rsidR="005576EC">
        <w:rPr>
          <w:color w:val="000000"/>
        </w:rPr>
        <w:t>сшитому декстрану</w:t>
      </w:r>
      <w:r w:rsidR="005576EC" w:rsidRPr="005576EC">
        <w:rPr>
          <w:color w:val="000000"/>
        </w:rPr>
        <w:t xml:space="preserve">, чем к </w:t>
      </w:r>
      <w:r w:rsidR="005576EC" w:rsidRPr="00761A88">
        <w:rPr>
          <w:color w:val="000000"/>
        </w:rPr>
        <w:t>структурообразующим анионам.</w:t>
      </w:r>
    </w:p>
    <w:p w14:paraId="0E22B4CE" w14:textId="529C5BB2" w:rsidR="00790747" w:rsidRDefault="005576EC" w:rsidP="00790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1A88">
        <w:rPr>
          <w:color w:val="000000"/>
        </w:rPr>
        <w:t xml:space="preserve">В настоящем исследовании было показано, что сорбция </w:t>
      </w:r>
      <w:r w:rsidRPr="00761A88">
        <w:rPr>
          <w:color w:val="000000"/>
          <w:lang w:val="en-US"/>
        </w:rPr>
        <w:t>Bi</w:t>
      </w:r>
      <w:r w:rsidRPr="00761A88">
        <w:rPr>
          <w:color w:val="000000"/>
        </w:rPr>
        <w:t xml:space="preserve"> реализуется лучше всего в </w:t>
      </w:r>
      <w:proofErr w:type="spellStart"/>
      <w:r w:rsidRPr="00761A88">
        <w:rPr>
          <w:color w:val="000000"/>
        </w:rPr>
        <w:t>слабоконцентрированных</w:t>
      </w:r>
      <w:proofErr w:type="spellEnd"/>
      <w:r w:rsidRPr="00761A88">
        <w:rPr>
          <w:color w:val="000000"/>
        </w:rPr>
        <w:t xml:space="preserve"> растворах солей (к примеру, используемом в медицине</w:t>
      </w:r>
      <w:r w:rsidR="00761A88">
        <w:rPr>
          <w:color w:val="000000"/>
        </w:rPr>
        <w:t xml:space="preserve"> 0.</w:t>
      </w:r>
      <w:r w:rsidR="00761A88" w:rsidRPr="00761A88">
        <w:t>15</w:t>
      </w:r>
      <w:r w:rsidR="00761A88">
        <w:t> </w:t>
      </w:r>
      <w:r w:rsidRPr="00761A88">
        <w:t>М</w:t>
      </w:r>
      <w:r>
        <w:rPr>
          <w:color w:val="000000"/>
        </w:rPr>
        <w:t xml:space="preserve"> растворе </w:t>
      </w:r>
      <w:r>
        <w:rPr>
          <w:color w:val="000000"/>
          <w:lang w:val="en-US"/>
        </w:rPr>
        <w:t>NaCl</w:t>
      </w:r>
      <w:r>
        <w:rPr>
          <w:color w:val="000000"/>
        </w:rPr>
        <w:t xml:space="preserve">), а десорбция реализуема в растворах </w:t>
      </w:r>
      <w:proofErr w:type="spellStart"/>
      <w:r>
        <w:rPr>
          <w:color w:val="000000"/>
        </w:rPr>
        <w:t>хелатор</w:t>
      </w:r>
      <w:r w:rsidR="00790747">
        <w:rPr>
          <w:color w:val="000000"/>
        </w:rPr>
        <w:t>ов</w:t>
      </w:r>
      <w:proofErr w:type="spellEnd"/>
      <w:r w:rsidR="00790747">
        <w:rPr>
          <w:color w:val="000000"/>
        </w:rPr>
        <w:t xml:space="preserve"> (ДТПА) и </w:t>
      </w:r>
      <w:proofErr w:type="spellStart"/>
      <w:r w:rsidR="00790747">
        <w:rPr>
          <w:color w:val="000000"/>
        </w:rPr>
        <w:t>биоконьюгатов</w:t>
      </w:r>
      <w:proofErr w:type="spellEnd"/>
      <w:r w:rsidR="00790747">
        <w:rPr>
          <w:color w:val="000000"/>
        </w:rPr>
        <w:t xml:space="preserve"> (</w:t>
      </w:r>
      <w:proofErr w:type="gramStart"/>
      <w:r w:rsidR="00790747">
        <w:rPr>
          <w:color w:val="000000"/>
        </w:rPr>
        <w:t>ДТПА</w:t>
      </w:r>
      <w:proofErr w:type="gramEnd"/>
      <w:r w:rsidR="00790747">
        <w:rPr>
          <w:b/>
          <w:color w:val="000000"/>
        </w:rPr>
        <w:t>–</w:t>
      </w:r>
      <w:proofErr w:type="spellStart"/>
      <w:r w:rsidRPr="005576EC">
        <w:rPr>
          <w:color w:val="000000"/>
        </w:rPr>
        <w:t>nimotuzumab</w:t>
      </w:r>
      <w:proofErr w:type="spellEnd"/>
      <w:r w:rsidR="00790747">
        <w:rPr>
          <w:color w:val="000000"/>
        </w:rPr>
        <w:t>), которые в дальнейшем можно использовать для комбинированного лечения злокачественных опухолей.</w:t>
      </w:r>
    </w:p>
    <w:p w14:paraId="0000000E" w14:textId="77777777" w:rsidR="00130241" w:rsidRPr="005A3A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45B317" w14:textId="327DBACA" w:rsidR="00790747" w:rsidRPr="00332383" w:rsidRDefault="005A3A1F" w:rsidP="0033238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332383">
        <w:rPr>
          <w:color w:val="000000"/>
          <w:lang w:val="en-US"/>
        </w:rPr>
        <w:t>Ermolaev</w:t>
      </w:r>
      <w:proofErr w:type="spellEnd"/>
      <w:r w:rsidRPr="00332383">
        <w:rPr>
          <w:color w:val="000000"/>
          <w:lang w:val="en-US"/>
        </w:rPr>
        <w:t xml:space="preserve"> S., </w:t>
      </w:r>
      <w:proofErr w:type="spellStart"/>
      <w:r w:rsidRPr="00332383">
        <w:rPr>
          <w:color w:val="000000"/>
          <w:lang w:val="en-US"/>
        </w:rPr>
        <w:t>Skasyrskaya</w:t>
      </w:r>
      <w:proofErr w:type="spellEnd"/>
      <w:r w:rsidRPr="00332383">
        <w:rPr>
          <w:color w:val="000000"/>
          <w:lang w:val="en-US"/>
        </w:rPr>
        <w:t xml:space="preserve"> A., Vasiliev A. A Radionuclide Generator of High-purity Bi-213 for Instant Labeling //Pharmaceutics. – 2021. – Т. 13. – №. 6. – С. 914.</w:t>
      </w:r>
    </w:p>
    <w:p w14:paraId="6CB9E471" w14:textId="77777777" w:rsidR="00332383" w:rsidRDefault="00332383" w:rsidP="00332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8D9E2C7" w14:textId="5376AA42" w:rsidR="00332383" w:rsidRPr="00332383" w:rsidRDefault="00332383" w:rsidP="00332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bookmarkStart w:id="0" w:name="_GoBack"/>
      <w:bookmarkEnd w:id="0"/>
    </w:p>
    <w:sectPr w:rsidR="00332383" w:rsidRPr="0033238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1923"/>
    <w:multiLevelType w:val="hybridMultilevel"/>
    <w:tmpl w:val="726E6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B7939"/>
    <w:rsid w:val="0031361E"/>
    <w:rsid w:val="00332383"/>
    <w:rsid w:val="00391C38"/>
    <w:rsid w:val="003B76D6"/>
    <w:rsid w:val="004A26A3"/>
    <w:rsid w:val="004F0EDF"/>
    <w:rsid w:val="00522BF1"/>
    <w:rsid w:val="005576EC"/>
    <w:rsid w:val="00590166"/>
    <w:rsid w:val="005A3A1F"/>
    <w:rsid w:val="006F7A19"/>
    <w:rsid w:val="00761A88"/>
    <w:rsid w:val="00775389"/>
    <w:rsid w:val="00790747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61131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611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11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611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11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EF0B03-BD3C-4934-B092-AE22D6A7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Польняков</dc:creator>
  <cp:lastModifiedBy>Глеб Польняков</cp:lastModifiedBy>
  <cp:revision>3</cp:revision>
  <dcterms:created xsi:type="dcterms:W3CDTF">2023-03-05T16:55:00Z</dcterms:created>
  <dcterms:modified xsi:type="dcterms:W3CDTF">2023-03-06T09:36:00Z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