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EF" w:rsidRDefault="007F73EF" w:rsidP="003F0ECB">
      <w:pPr>
        <w:spacing w:after="12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Градуировка по энергии радиографической системы с запасающими пластинами</w:t>
      </w:r>
      <w:bookmarkStart w:id="0" w:name="_GoBack"/>
      <w:bookmarkEnd w:id="0"/>
    </w:p>
    <w:p w:rsidR="003F0ECB" w:rsidRDefault="003F0ECB" w:rsidP="003F0ECB">
      <w:pPr>
        <w:spacing w:after="12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Смирнова А.Д.</w:t>
      </w:r>
    </w:p>
    <w:p w:rsidR="003F0ECB" w:rsidRDefault="003F0ECB" w:rsidP="003F0ECB">
      <w:pPr>
        <w:spacing w:after="12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Студентка, 2 курс специалитета</w:t>
      </w:r>
    </w:p>
    <w:p w:rsidR="003F0ECB" w:rsidRDefault="003F0ECB" w:rsidP="003F0ECB">
      <w:pPr>
        <w:spacing w:after="12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</w:t>
      </w:r>
    </w:p>
    <w:p w:rsidR="00F734F3" w:rsidRPr="007A6922" w:rsidRDefault="00F734F3" w:rsidP="003F0ECB">
      <w:pPr>
        <w:spacing w:after="12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A6922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SAlexa</w:t>
      </w:r>
      <w:r w:rsidRPr="007A6922">
        <w:rPr>
          <w:rFonts w:ascii="Times New Roman" w:hAnsi="Times New Roman" w:cs="Times New Roman"/>
          <w:i/>
          <w:sz w:val="24"/>
          <w:szCs w:val="24"/>
        </w:rPr>
        <w:t>2807@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A692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164348" w:rsidRPr="00C14377" w:rsidRDefault="0091185B" w:rsidP="003F0ECB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14377">
        <w:rPr>
          <w:rFonts w:ascii="Times New Roman" w:hAnsi="Times New Roman" w:cs="Times New Roman"/>
          <w:sz w:val="24"/>
          <w:szCs w:val="24"/>
        </w:rPr>
        <w:t xml:space="preserve"> </w:t>
      </w:r>
      <w:r w:rsidR="00171D15" w:rsidRPr="00C14377">
        <w:rPr>
          <w:rFonts w:ascii="Times New Roman" w:hAnsi="Times New Roman" w:cs="Times New Roman"/>
          <w:sz w:val="24"/>
          <w:szCs w:val="24"/>
        </w:rPr>
        <w:t>«Горячие» частицы, представляющие собой скопление радионуклидов с радиоактивностью, превышающей активность окружающей среды, возникают в окружающей среде из-за атмосферных и наземных ядерных испытаний или в результате аварийных ситуаций на атомных электростанциях. Для человека они представляют потенциальную опасность при попадании в организм с водой или в виде аэрозолей (размер частицы от 1 до 15 мкм). «Горячие» частицы могут существовать в различных средах, переходить из почвы в аэрозоли, попадать в поверхностные и грунтовые воды, распространяться в форме аэрозоля на значительные расстояния.</w:t>
      </w:r>
    </w:p>
    <w:p w:rsidR="00171D15" w:rsidRPr="00C14377" w:rsidRDefault="004E6E82" w:rsidP="003F0ECB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14377">
        <w:rPr>
          <w:rFonts w:ascii="Times New Roman" w:hAnsi="Times New Roman" w:cs="Times New Roman"/>
          <w:sz w:val="24"/>
          <w:szCs w:val="24"/>
        </w:rPr>
        <w:t>Один из наиболее распространенных методов поиска и анализа «горячих» частиц в загрязненных объектах (почв</w:t>
      </w:r>
      <w:r w:rsidR="00F734F3">
        <w:rPr>
          <w:rFonts w:ascii="Times New Roman" w:hAnsi="Times New Roman" w:cs="Times New Roman"/>
          <w:sz w:val="24"/>
          <w:szCs w:val="24"/>
        </w:rPr>
        <w:t>ах, растениях</w:t>
      </w:r>
      <w:r w:rsidRPr="00C14377">
        <w:rPr>
          <w:rFonts w:ascii="Times New Roman" w:hAnsi="Times New Roman" w:cs="Times New Roman"/>
          <w:sz w:val="24"/>
          <w:szCs w:val="24"/>
        </w:rPr>
        <w:t>) является цифровая радиография</w:t>
      </w:r>
      <w:r w:rsidR="00171D15" w:rsidRPr="00C14377">
        <w:rPr>
          <w:rFonts w:ascii="Times New Roman" w:hAnsi="Times New Roman" w:cs="Times New Roman"/>
          <w:sz w:val="24"/>
          <w:szCs w:val="24"/>
        </w:rPr>
        <w:t xml:space="preserve"> </w:t>
      </w:r>
      <w:r w:rsidRPr="00C14377">
        <w:rPr>
          <w:rFonts w:ascii="Times New Roman" w:hAnsi="Times New Roman" w:cs="Times New Roman"/>
          <w:sz w:val="24"/>
          <w:szCs w:val="24"/>
        </w:rPr>
        <w:t>с использованием запасающих гибких частиц многократного использования (</w:t>
      </w:r>
      <w:r w:rsidRPr="00C14377">
        <w:rPr>
          <w:rFonts w:ascii="Times New Roman" w:hAnsi="Times New Roman" w:cs="Times New Roman"/>
          <w:sz w:val="24"/>
          <w:szCs w:val="24"/>
          <w:lang w:val="en-US"/>
        </w:rPr>
        <w:t>Imaging</w:t>
      </w:r>
      <w:r w:rsidRPr="00C14377">
        <w:rPr>
          <w:rFonts w:ascii="Times New Roman" w:hAnsi="Times New Roman" w:cs="Times New Roman"/>
          <w:sz w:val="24"/>
          <w:szCs w:val="24"/>
        </w:rPr>
        <w:t xml:space="preserve"> </w:t>
      </w:r>
      <w:r w:rsidRPr="00C14377">
        <w:rPr>
          <w:rFonts w:ascii="Times New Roman" w:hAnsi="Times New Roman" w:cs="Times New Roman"/>
          <w:sz w:val="24"/>
          <w:szCs w:val="24"/>
          <w:lang w:val="en-US"/>
        </w:rPr>
        <w:t>Plate</w:t>
      </w:r>
      <w:r w:rsidRPr="00C14377">
        <w:rPr>
          <w:rFonts w:ascii="Times New Roman" w:hAnsi="Times New Roman" w:cs="Times New Roman"/>
          <w:sz w:val="24"/>
          <w:szCs w:val="24"/>
        </w:rPr>
        <w:t xml:space="preserve">). Этот метод является качественным, но благодаря калибровке становится возможным его использование в полуколичественном анализе, тем самым </w:t>
      </w:r>
      <w:r w:rsidR="00F734F3">
        <w:rPr>
          <w:rFonts w:ascii="Times New Roman" w:hAnsi="Times New Roman" w:cs="Times New Roman"/>
          <w:sz w:val="24"/>
          <w:szCs w:val="24"/>
        </w:rPr>
        <w:t>возможно определение доли</w:t>
      </w:r>
      <w:r w:rsidRPr="00C14377">
        <w:rPr>
          <w:rFonts w:ascii="Times New Roman" w:hAnsi="Times New Roman" w:cs="Times New Roman"/>
          <w:sz w:val="24"/>
          <w:szCs w:val="24"/>
        </w:rPr>
        <w:t xml:space="preserve"> активности, запасенной в «горячих» частицах</w:t>
      </w:r>
      <w:r w:rsidR="00EB1855" w:rsidRPr="00C14377">
        <w:rPr>
          <w:rFonts w:ascii="Times New Roman" w:hAnsi="Times New Roman" w:cs="Times New Roman"/>
          <w:sz w:val="24"/>
          <w:szCs w:val="24"/>
        </w:rPr>
        <w:t xml:space="preserve"> относительно активности пробы</w:t>
      </w:r>
      <w:r w:rsidRPr="00C14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85B" w:rsidRDefault="004E6E82" w:rsidP="003F0E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14377">
        <w:rPr>
          <w:rFonts w:ascii="Times New Roman" w:hAnsi="Times New Roman" w:cs="Times New Roman"/>
          <w:sz w:val="24"/>
          <w:szCs w:val="24"/>
        </w:rPr>
        <w:t xml:space="preserve">Регистрируемая с помощью этого метода интенсивность </w:t>
      </w:r>
      <w:r w:rsidR="00780318" w:rsidRPr="00C14377">
        <w:rPr>
          <w:rFonts w:ascii="Times New Roman" w:hAnsi="Times New Roman" w:cs="Times New Roman"/>
          <w:sz w:val="24"/>
          <w:szCs w:val="24"/>
        </w:rPr>
        <w:t xml:space="preserve">зависит от коэффициента регистрации и активности рассматриваемого нуклида. В работе была проведена радиография </w:t>
      </w:r>
      <w:r w:rsidR="00EB1855" w:rsidRPr="00C14377">
        <w:rPr>
          <w:rFonts w:ascii="Times New Roman" w:hAnsi="Times New Roman" w:cs="Times New Roman"/>
          <w:sz w:val="24"/>
          <w:szCs w:val="24"/>
        </w:rPr>
        <w:t>стандартных образов</w:t>
      </w:r>
      <w:r w:rsidR="00780318" w:rsidRPr="00C14377">
        <w:rPr>
          <w:rFonts w:ascii="Times New Roman" w:hAnsi="Times New Roman" w:cs="Times New Roman"/>
          <w:sz w:val="24"/>
          <w:szCs w:val="24"/>
        </w:rPr>
        <w:t xml:space="preserve"> одинаковой активности различных нуклидов</w:t>
      </w:r>
      <w:r w:rsidR="00EC02C3" w:rsidRPr="00C14377">
        <w:rPr>
          <w:rFonts w:ascii="Times New Roman" w:hAnsi="Times New Roman" w:cs="Times New Roman"/>
          <w:sz w:val="24"/>
          <w:szCs w:val="24"/>
        </w:rPr>
        <w:t xml:space="preserve"> для оценки во</w:t>
      </w:r>
      <w:r w:rsidR="00D50422" w:rsidRPr="00C14377">
        <w:rPr>
          <w:rFonts w:ascii="Times New Roman" w:hAnsi="Times New Roman" w:cs="Times New Roman"/>
          <w:sz w:val="24"/>
          <w:szCs w:val="24"/>
        </w:rPr>
        <w:t>зможности калибровки по энергии</w:t>
      </w:r>
      <w:r w:rsidR="00CF0166" w:rsidRPr="00C14377">
        <w:rPr>
          <w:rFonts w:ascii="Times New Roman" w:hAnsi="Times New Roman" w:cs="Times New Roman"/>
          <w:sz w:val="24"/>
          <w:szCs w:val="24"/>
        </w:rPr>
        <w:t xml:space="preserve"> излучения</w:t>
      </w:r>
      <w:r w:rsidR="0091185B" w:rsidRPr="00C14377">
        <w:rPr>
          <w:rFonts w:ascii="Times New Roman" w:hAnsi="Times New Roman" w:cs="Times New Roman"/>
          <w:sz w:val="24"/>
          <w:szCs w:val="24"/>
        </w:rPr>
        <w:t xml:space="preserve"> (рис.1), показаны уравнения прямых, по которым соответственно б</w:t>
      </w:r>
      <w:r w:rsidR="00D50422" w:rsidRPr="00C14377">
        <w:rPr>
          <w:rFonts w:ascii="Times New Roman" w:hAnsi="Times New Roman" w:cs="Times New Roman"/>
          <w:sz w:val="24"/>
          <w:szCs w:val="24"/>
        </w:rPr>
        <w:t xml:space="preserve">ыли рассчитаны коэффициенты регистрации для </w:t>
      </w:r>
      <w:r w:rsidR="0091185B" w:rsidRPr="00C14377">
        <w:rPr>
          <w:rFonts w:ascii="Times New Roman" w:hAnsi="Times New Roman" w:cs="Times New Roman"/>
          <w:sz w:val="24"/>
          <w:szCs w:val="24"/>
        </w:rPr>
        <w:t xml:space="preserve">каждой серии растворов нуклидов. </w:t>
      </w:r>
    </w:p>
    <w:p w:rsidR="00247F05" w:rsidRPr="00C14377" w:rsidRDefault="00247F05" w:rsidP="003F0E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E6E82" w:rsidRDefault="00247F05" w:rsidP="003F0EC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1437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E700F5E" wp14:editId="7C0A51D3">
            <wp:simplePos x="0" y="0"/>
            <wp:positionH relativeFrom="column">
              <wp:posOffset>1122045</wp:posOffset>
            </wp:positionH>
            <wp:positionV relativeFrom="paragraph">
              <wp:posOffset>73660</wp:posOffset>
            </wp:positionV>
            <wp:extent cx="4639945" cy="2699385"/>
            <wp:effectExtent l="0" t="0" r="8255" b="571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94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85B" w:rsidRPr="00C14377">
        <w:rPr>
          <w:rFonts w:ascii="Times New Roman" w:hAnsi="Times New Roman" w:cs="Times New Roman"/>
          <w:i/>
          <w:sz w:val="24"/>
          <w:szCs w:val="24"/>
        </w:rPr>
        <w:t xml:space="preserve">Рис.1 Зависимость интенсивности </w:t>
      </w:r>
      <w:r w:rsidR="00C63A7D" w:rsidRPr="00C14377">
        <w:rPr>
          <w:rFonts w:ascii="Times New Roman" w:hAnsi="Times New Roman" w:cs="Times New Roman"/>
          <w:i/>
          <w:sz w:val="24"/>
          <w:szCs w:val="24"/>
        </w:rPr>
        <w:t xml:space="preserve">излучения </w:t>
      </w:r>
      <w:r w:rsidR="0091185B" w:rsidRPr="00C14377">
        <w:rPr>
          <w:rFonts w:ascii="Times New Roman" w:hAnsi="Times New Roman" w:cs="Times New Roman"/>
          <w:i/>
          <w:sz w:val="24"/>
          <w:szCs w:val="24"/>
        </w:rPr>
        <w:t>от активности нуклидов</w:t>
      </w:r>
    </w:p>
    <w:p w:rsidR="00247F05" w:rsidRPr="00C14377" w:rsidRDefault="00247F05" w:rsidP="003F0EC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B1855" w:rsidRPr="00C14377" w:rsidRDefault="00EB1855" w:rsidP="003F0E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14377">
        <w:rPr>
          <w:rFonts w:ascii="Times New Roman" w:hAnsi="Times New Roman" w:cs="Times New Roman"/>
          <w:sz w:val="24"/>
          <w:szCs w:val="24"/>
        </w:rPr>
        <w:t>Коэффициенты регистрации различаются для радионуклидов</w:t>
      </w:r>
      <w:r w:rsidR="00F734F3">
        <w:rPr>
          <w:rFonts w:ascii="Times New Roman" w:hAnsi="Times New Roman" w:cs="Times New Roman"/>
          <w:sz w:val="24"/>
          <w:szCs w:val="24"/>
        </w:rPr>
        <w:t xml:space="preserve"> с различной энергией прямо проп</w:t>
      </w:r>
      <w:r w:rsidRPr="00C14377">
        <w:rPr>
          <w:rFonts w:ascii="Times New Roman" w:hAnsi="Times New Roman" w:cs="Times New Roman"/>
          <w:sz w:val="24"/>
          <w:szCs w:val="24"/>
        </w:rPr>
        <w:t>орционально, что позволяет использовать данный метод для полуколичественного анализа.</w:t>
      </w:r>
    </w:p>
    <w:sectPr w:rsidR="00EB1855" w:rsidRPr="00C14377" w:rsidSect="00247F0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Татьяна Полякова">
    <w15:presenceInfo w15:providerId="Windows Live" w15:userId="64e891f428e6de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48"/>
    <w:rsid w:val="00077506"/>
    <w:rsid w:val="00164348"/>
    <w:rsid w:val="00171D15"/>
    <w:rsid w:val="00247F05"/>
    <w:rsid w:val="002A1700"/>
    <w:rsid w:val="002F1380"/>
    <w:rsid w:val="003F0ECB"/>
    <w:rsid w:val="004E6E82"/>
    <w:rsid w:val="00541EA1"/>
    <w:rsid w:val="00625BC2"/>
    <w:rsid w:val="00656B09"/>
    <w:rsid w:val="00780318"/>
    <w:rsid w:val="007A6922"/>
    <w:rsid w:val="007C28D5"/>
    <w:rsid w:val="007F73EF"/>
    <w:rsid w:val="00825CF3"/>
    <w:rsid w:val="00851AB7"/>
    <w:rsid w:val="008764F3"/>
    <w:rsid w:val="00882870"/>
    <w:rsid w:val="00900E4A"/>
    <w:rsid w:val="0091185B"/>
    <w:rsid w:val="00B6405A"/>
    <w:rsid w:val="00C14377"/>
    <w:rsid w:val="00C63A7D"/>
    <w:rsid w:val="00CF0166"/>
    <w:rsid w:val="00D50422"/>
    <w:rsid w:val="00E8357B"/>
    <w:rsid w:val="00EA0C4B"/>
    <w:rsid w:val="00EB1855"/>
    <w:rsid w:val="00EC02C3"/>
    <w:rsid w:val="00F7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6E8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E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E8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734F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6E8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E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E8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734F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DBCF-EE25-4246-A4F0-FB76A647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2023-03-03T17:40:00Z</dcterms:created>
  <dcterms:modified xsi:type="dcterms:W3CDTF">2023-03-05T18:55:00Z</dcterms:modified>
</cp:coreProperties>
</file>