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D4" w:rsidRPr="000D08D4" w:rsidRDefault="000D08D4" w:rsidP="007259E5">
      <w:pPr>
        <w:pStyle w:val="a4"/>
        <w:ind w:firstLine="397"/>
        <w:jc w:val="center"/>
        <w:rPr>
          <w:rFonts w:ascii="Times New Roman" w:hAnsi="Times New Roman"/>
          <w:b/>
          <w:spacing w:val="0"/>
          <w:kern w:val="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pacing w:val="0"/>
          <w:kern w:val="0"/>
          <w:sz w:val="24"/>
          <w:szCs w:val="24"/>
          <w:lang w:eastAsia="ru-RU"/>
        </w:rPr>
        <w:t>Синтез и характеризация соли трёхвалентного урана</w:t>
      </w:r>
    </w:p>
    <w:p w:rsidR="00255393" w:rsidRPr="007259E5" w:rsidRDefault="00EE56CC" w:rsidP="007259E5">
      <w:pPr>
        <w:pStyle w:val="a4"/>
        <w:ind w:firstLine="397"/>
        <w:jc w:val="center"/>
        <w:rPr>
          <w:rFonts w:ascii="Times New Roman" w:hAnsi="Times New Roman"/>
          <w:b/>
          <w:spacing w:val="0"/>
          <w:kern w:val="0"/>
          <w:sz w:val="24"/>
          <w:szCs w:val="24"/>
          <w:lang w:eastAsia="ru-RU"/>
        </w:rPr>
      </w:pPr>
      <w:r w:rsidRPr="007259E5">
        <w:rPr>
          <w:rFonts w:ascii="Times New Roman" w:hAnsi="Times New Roman"/>
          <w:b/>
          <w:spacing w:val="0"/>
          <w:kern w:val="0"/>
          <w:sz w:val="24"/>
          <w:szCs w:val="24"/>
          <w:lang w:eastAsia="ru-RU"/>
        </w:rPr>
        <w:t>Зубкова В.В.</w:t>
      </w:r>
    </w:p>
    <w:p w:rsidR="00EE56CC" w:rsidRPr="00EE56CC" w:rsidRDefault="00EE56CC" w:rsidP="00EE56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56C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Студентка, 1 курс специалитета </w:t>
      </w:r>
    </w:p>
    <w:p w:rsidR="00EE56CC" w:rsidRPr="00EE56CC" w:rsidRDefault="00EE56CC" w:rsidP="00EE56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56CC">
        <w:rPr>
          <w:rFonts w:ascii="Times New Roman" w:eastAsia="Times New Roman" w:hAnsi="Times New Roman"/>
          <w:i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EE56CC" w:rsidRPr="00EE56CC" w:rsidRDefault="00114014" w:rsidP="00EE56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Х</w:t>
      </w:r>
      <w:r w:rsidR="00EE56CC" w:rsidRPr="00EE56CC">
        <w:rPr>
          <w:rFonts w:ascii="Times New Roman" w:eastAsia="Times New Roman" w:hAnsi="Times New Roman"/>
          <w:i/>
          <w:sz w:val="24"/>
          <w:szCs w:val="24"/>
          <w:lang w:eastAsia="ru-RU"/>
        </w:rPr>
        <w:t>имический факультет, Москва, Россия</w:t>
      </w:r>
      <w:r w:rsidR="00EE56C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6041B0" w:rsidRPr="007259E5" w:rsidRDefault="00495902" w:rsidP="007259E5">
      <w:pPr>
        <w:pStyle w:val="a4"/>
        <w:ind w:firstLine="397"/>
        <w:jc w:val="both"/>
        <w:rPr>
          <w:rFonts w:ascii="Times New Roman" w:hAnsi="Times New Roman"/>
          <w:spacing w:val="0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Н</w:t>
      </w:r>
      <w:r w:rsidR="006041B0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аиболее характерные степени окисления для урана +4 и +6. Однако в водных растворах уран способен проявлять степени окисления от +3 до +6. Наименее устойчивой является степень окисления +3. До конца 1960-х годов исследовались почти исключительно бинарные тригалогениды урана (3+) в связи с тем, что в то время все известные соединения трёхвалентного урана были в значительной степени чувствительны к окислению. Развитие новых препаративных методов позволило синтезировать около 200 соединений трёхвалентного урана. Однако до сих пор хорошо изученными остаются лишь галогениды и комплексные галогениды урана. Примечательно, что ввиду структурных особенн</w:t>
      </w:r>
      <w:r w:rsidR="007E0458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остей </w:t>
      </w:r>
      <w:r w:rsidR="004740E6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двойн</w:t>
      </w:r>
      <w:r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ые</w:t>
      </w:r>
      <w:r w:rsidR="004740E6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сульфат</w:t>
      </w:r>
      <w:r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ы</w:t>
      </w:r>
      <w:r w:rsidR="004740E6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трёхвалентных актинои</w:t>
      </w:r>
      <w:r w:rsidR="007E0458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дов</w:t>
      </w:r>
      <w:r w:rsidR="006041B0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оказываются </w:t>
      </w:r>
      <w:r w:rsidR="002147DA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достаточно устойчивыми, что и сыграло ключевую роль в выборе метода синтеза.</w:t>
      </w:r>
      <w:r w:rsidR="006041B0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</w:t>
      </w:r>
    </w:p>
    <w:p w:rsidR="004740E6" w:rsidRPr="007259E5" w:rsidRDefault="006041B0" w:rsidP="007259E5">
      <w:pPr>
        <w:pStyle w:val="a4"/>
        <w:ind w:firstLine="397"/>
        <w:jc w:val="both"/>
        <w:rPr>
          <w:rFonts w:ascii="Times New Roman" w:hAnsi="Times New Roman"/>
          <w:spacing w:val="0"/>
          <w:kern w:val="0"/>
          <w:sz w:val="24"/>
          <w:szCs w:val="24"/>
          <w:lang w:eastAsia="ru-RU"/>
        </w:rPr>
      </w:pPr>
      <w:r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Таким образом, целью данной работы является синтез и изучение</w:t>
      </w:r>
      <w:r w:rsidR="00495902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структуры</w:t>
      </w:r>
      <w:r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соединения, отличного от галогенидов и комплексных галогенидов урана, </w:t>
      </w:r>
      <w:r w:rsidR="007E0458"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отличающегося относительной устойчивостью, </w:t>
      </w:r>
      <w:r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а именно, CsU(SO</w:t>
      </w:r>
      <w:r w:rsidRPr="00114014">
        <w:rPr>
          <w:rFonts w:ascii="Times New Roman" w:hAnsi="Times New Roman"/>
          <w:spacing w:val="0"/>
          <w:kern w:val="0"/>
          <w:sz w:val="24"/>
          <w:szCs w:val="24"/>
          <w:vertAlign w:val="subscript"/>
          <w:lang w:eastAsia="ru-RU"/>
        </w:rPr>
        <w:t>4</w:t>
      </w:r>
      <w:r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)</w:t>
      </w:r>
      <w:r w:rsidRPr="00114014">
        <w:rPr>
          <w:rFonts w:ascii="Times New Roman" w:hAnsi="Times New Roman"/>
          <w:spacing w:val="0"/>
          <w:kern w:val="0"/>
          <w:sz w:val="24"/>
          <w:szCs w:val="24"/>
          <w:vertAlign w:val="subscript"/>
          <w:lang w:eastAsia="ru-RU"/>
        </w:rPr>
        <w:t>2</w:t>
      </w:r>
      <w:r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∙2H</w:t>
      </w:r>
      <w:r w:rsidRPr="00114014">
        <w:rPr>
          <w:rFonts w:ascii="Times New Roman" w:hAnsi="Times New Roman"/>
          <w:spacing w:val="0"/>
          <w:kern w:val="0"/>
          <w:sz w:val="24"/>
          <w:szCs w:val="24"/>
          <w:vertAlign w:val="subscript"/>
          <w:lang w:eastAsia="ru-RU"/>
        </w:rPr>
        <w:t>2</w:t>
      </w:r>
      <w:r w:rsidRPr="007259E5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O. </w:t>
      </w:r>
    </w:p>
    <w:p w:rsidR="00582657" w:rsidRPr="00255393" w:rsidRDefault="00315F6E" w:rsidP="00255393">
      <w:pPr>
        <w:pStyle w:val="a4"/>
        <w:ind w:firstLine="397"/>
        <w:jc w:val="both"/>
        <w:rPr>
          <w:rFonts w:ascii="Times New Roman" w:hAnsi="Times New Roman"/>
          <w:spacing w:val="0"/>
          <w:kern w:val="0"/>
          <w:sz w:val="24"/>
          <w:szCs w:val="24"/>
          <w:lang w:eastAsia="ru-RU"/>
        </w:rPr>
      </w:pP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Синтез был основан на </w:t>
      </w:r>
      <w:r w:rsidR="00495902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э</w:t>
      </w: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лек</w:t>
      </w:r>
      <w:r w:rsidR="004740E6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трохимич</w:t>
      </w:r>
      <w:r w:rsidR="00D361F4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еском</w:t>
      </w: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восстановлении U(V</w:t>
      </w:r>
      <w:r w:rsidR="00990AAC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I</w:t>
      </w: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) до U(III). </w:t>
      </w:r>
      <w:r w:rsidR="00990AAC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Через раствор </w:t>
      </w:r>
      <w:r w:rsidR="00CA7F6A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U+6</w:t>
      </w:r>
      <w:r w:rsidR="00990AAC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и HCl пропуск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али электрический ток до появления светло-фиолетовой окраски. </w:t>
      </w:r>
      <w:r w:rsidR="00990AAC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Контроль осуществлялся с помощью </w:t>
      </w:r>
      <w:r w:rsidR="00495902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спектрофотомерии</w:t>
      </w:r>
      <w:r w:rsidR="00CA7F6A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(Рис.1)</w:t>
      </w:r>
      <w:r w:rsidR="00990AAC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, являющейся наиболее удобным способом характеризации соединений урана</w:t>
      </w:r>
      <w:r w:rsidR="007E0458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 в разных степенях окисления</w:t>
      </w:r>
      <w:r w:rsidR="00990AAC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, полученных в ходе синтеза. 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На конечном этапе синтеза добавляли раствор 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lang w:val="en-US" w:eastAsia="ru-RU"/>
        </w:rPr>
        <w:t>Cs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vertAlign w:val="subscript"/>
          <w:lang w:eastAsia="ru-RU"/>
        </w:rPr>
        <w:t>2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lang w:val="en-US" w:eastAsia="ru-RU"/>
        </w:rPr>
        <w:t>SO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vertAlign w:val="subscript"/>
          <w:lang w:eastAsia="ru-RU"/>
        </w:rPr>
        <w:t>4</w:t>
      </w:r>
      <w:r w:rsidR="007E0458" w:rsidRPr="00255393">
        <w:rPr>
          <w:rFonts w:ascii="Times New Roman" w:hAnsi="Times New Roman"/>
          <w:spacing w:val="0"/>
          <w:kern w:val="0"/>
          <w:sz w:val="24"/>
          <w:szCs w:val="24"/>
          <w:vertAlign w:val="subscript"/>
          <w:lang w:eastAsia="ru-RU"/>
        </w:rPr>
        <w:t xml:space="preserve"> </w:t>
      </w:r>
      <w:r w:rsidR="007E0458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для </w:t>
      </w:r>
      <w:r w:rsidR="00495902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осаждения двойного сульфата</w:t>
      </w:r>
      <w:r w:rsidR="007E0458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. </w:t>
      </w:r>
      <w:r w:rsidR="007B18EB"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Через 1,5 минуты при постоянном пропускании электрического тока наблюдали образование мелкодисперсных тёмно-зелёных частиц. </w:t>
      </w:r>
    </w:p>
    <w:p w:rsidR="00582657" w:rsidRPr="00255393" w:rsidRDefault="00255393" w:rsidP="00582657">
      <w:pPr>
        <w:keepNext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="000F6DA8" w:rsidRPr="002D087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14173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657" w:rsidRPr="0025539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F6DA8" w:rsidRPr="002D087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20340" cy="14554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57" w:rsidRPr="00255393" w:rsidRDefault="00582657" w:rsidP="00114014">
      <w:pPr>
        <w:keepNext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Рисунок 1.а</w:t>
      </w:r>
      <w:r w:rsidR="00255393" w:rsidRPr="002553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спектрофотометрии соединений урана в течении синтеза. </w:t>
      </w:r>
      <w:r w:rsidR="00255393" w:rsidRPr="00255393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Сравнение структуры CsU(SO</w:t>
      </w:r>
      <w:r w:rsidRPr="002553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553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∙2H</w:t>
      </w:r>
      <w:r w:rsidRPr="002553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O с веществом сходной структуры CsPr(SO</w:t>
      </w:r>
      <w:r w:rsidRPr="002553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4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553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2553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5393" w:rsidRDefault="00CA7F6A" w:rsidP="00255393">
      <w:pPr>
        <w:pStyle w:val="a4"/>
        <w:ind w:firstLine="397"/>
        <w:jc w:val="both"/>
        <w:rPr>
          <w:rFonts w:ascii="Times New Roman" w:hAnsi="Times New Roman"/>
          <w:spacing w:val="0"/>
          <w:kern w:val="0"/>
          <w:sz w:val="24"/>
          <w:szCs w:val="24"/>
          <w:lang w:eastAsia="ru-RU"/>
        </w:rPr>
      </w:pP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 xml:space="preserve">Структуру полученного вещества </w:t>
      </w:r>
      <w:r w:rsidR="007B18EB" w:rsidRPr="00255393">
        <w:rPr>
          <w:rFonts w:ascii="Times New Roman" w:hAnsi="Times New Roman"/>
          <w:sz w:val="24"/>
          <w:szCs w:val="24"/>
          <w:lang w:val="en-US"/>
        </w:rPr>
        <w:t>CsU</w:t>
      </w:r>
      <w:r w:rsidR="007B18EB" w:rsidRPr="00255393">
        <w:rPr>
          <w:rFonts w:ascii="Times New Roman" w:hAnsi="Times New Roman"/>
          <w:sz w:val="24"/>
          <w:szCs w:val="24"/>
        </w:rPr>
        <w:t>(</w:t>
      </w:r>
      <w:r w:rsidR="007B18EB" w:rsidRPr="00255393">
        <w:rPr>
          <w:rFonts w:ascii="Times New Roman" w:hAnsi="Times New Roman"/>
          <w:sz w:val="24"/>
          <w:szCs w:val="24"/>
          <w:lang w:val="en-US"/>
        </w:rPr>
        <w:t>SO</w:t>
      </w:r>
      <w:r w:rsidR="007B18EB" w:rsidRPr="00255393">
        <w:rPr>
          <w:rFonts w:ascii="Times New Roman" w:hAnsi="Times New Roman"/>
          <w:sz w:val="24"/>
          <w:szCs w:val="24"/>
          <w:vertAlign w:val="subscript"/>
        </w:rPr>
        <w:t>4</w:t>
      </w:r>
      <w:r w:rsidR="007B18EB" w:rsidRPr="00255393">
        <w:rPr>
          <w:rFonts w:ascii="Times New Roman" w:hAnsi="Times New Roman"/>
          <w:sz w:val="24"/>
          <w:szCs w:val="24"/>
        </w:rPr>
        <w:t>)</w:t>
      </w:r>
      <w:r w:rsidR="007B18EB" w:rsidRPr="00255393">
        <w:rPr>
          <w:rFonts w:ascii="Times New Roman" w:hAnsi="Times New Roman"/>
          <w:sz w:val="24"/>
          <w:szCs w:val="24"/>
          <w:vertAlign w:val="subscript"/>
        </w:rPr>
        <w:t>2</w:t>
      </w:r>
      <w:r w:rsidR="007B18EB" w:rsidRPr="00255393">
        <w:rPr>
          <w:rFonts w:ascii="Times New Roman" w:hAnsi="Times New Roman"/>
          <w:sz w:val="24"/>
          <w:szCs w:val="24"/>
        </w:rPr>
        <w:t>∙2</w:t>
      </w:r>
      <w:r w:rsidR="007B18EB" w:rsidRPr="00255393">
        <w:rPr>
          <w:rFonts w:ascii="Times New Roman" w:hAnsi="Times New Roman"/>
          <w:sz w:val="24"/>
          <w:szCs w:val="24"/>
          <w:lang w:val="en-US"/>
        </w:rPr>
        <w:t>H</w:t>
      </w:r>
      <w:r w:rsidR="007B18EB" w:rsidRPr="00255393">
        <w:rPr>
          <w:rFonts w:ascii="Times New Roman" w:hAnsi="Times New Roman"/>
          <w:sz w:val="24"/>
          <w:szCs w:val="24"/>
          <w:vertAlign w:val="subscript"/>
        </w:rPr>
        <w:t>2</w:t>
      </w:r>
      <w:r w:rsidR="007B18EB" w:rsidRPr="00255393">
        <w:rPr>
          <w:rFonts w:ascii="Times New Roman" w:hAnsi="Times New Roman"/>
          <w:sz w:val="24"/>
          <w:szCs w:val="24"/>
          <w:lang w:val="en-US"/>
        </w:rPr>
        <w:t>O</w:t>
      </w:r>
      <w:r w:rsidRPr="00255393">
        <w:rPr>
          <w:rFonts w:ascii="Times New Roman" w:hAnsi="Times New Roman"/>
          <w:sz w:val="24"/>
          <w:szCs w:val="24"/>
        </w:rPr>
        <w:t xml:space="preserve"> доказали с помощью сравнения дифракционных данных полученного вещества с литературными данными для </w:t>
      </w: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структуры CsPr</w:t>
      </w:r>
      <w:r w:rsidRPr="00255393">
        <w:rPr>
          <w:rFonts w:ascii="Times New Roman" w:hAnsi="Times New Roman"/>
          <w:sz w:val="24"/>
          <w:szCs w:val="24"/>
          <w:lang w:eastAsia="ru-RU"/>
        </w:rPr>
        <w:t>(SO</w:t>
      </w:r>
      <w:r w:rsidRPr="00255393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255393">
        <w:rPr>
          <w:rFonts w:ascii="Times New Roman" w:hAnsi="Times New Roman"/>
          <w:sz w:val="24"/>
          <w:szCs w:val="24"/>
          <w:lang w:eastAsia="ru-RU"/>
        </w:rPr>
        <w:t>)</w:t>
      </w:r>
      <w:r w:rsidRPr="0025539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255393">
        <w:rPr>
          <w:rFonts w:ascii="Times New Roman" w:hAnsi="Times New Roman"/>
          <w:spacing w:val="0"/>
          <w:kern w:val="0"/>
          <w:sz w:val="24"/>
          <w:szCs w:val="24"/>
          <w:lang w:eastAsia="ru-RU"/>
        </w:rPr>
        <w:t>(Рис. 2).</w:t>
      </w:r>
    </w:p>
    <w:p w:rsidR="00CA7F6A" w:rsidRPr="00255393" w:rsidRDefault="00CA7F6A" w:rsidP="00255393">
      <w:pPr>
        <w:pStyle w:val="a4"/>
        <w:jc w:val="center"/>
        <w:rPr>
          <w:rFonts w:ascii="Times New Roman" w:hAnsi="Times New Roman"/>
          <w:b/>
          <w:spacing w:val="0"/>
          <w:kern w:val="0"/>
          <w:sz w:val="24"/>
          <w:szCs w:val="24"/>
          <w:lang w:eastAsia="ru-RU"/>
        </w:rPr>
      </w:pPr>
    </w:p>
    <w:sectPr w:rsidR="00CA7F6A" w:rsidRPr="0025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7BCE"/>
    <w:multiLevelType w:val="hybridMultilevel"/>
    <w:tmpl w:val="CD561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537EA"/>
    <w:multiLevelType w:val="hybridMultilevel"/>
    <w:tmpl w:val="3E0CB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B0"/>
    <w:rsid w:val="000D08D4"/>
    <w:rsid w:val="000F6DA8"/>
    <w:rsid w:val="00114014"/>
    <w:rsid w:val="002147DA"/>
    <w:rsid w:val="00255393"/>
    <w:rsid w:val="002D0877"/>
    <w:rsid w:val="00315F6E"/>
    <w:rsid w:val="004740E6"/>
    <w:rsid w:val="00495902"/>
    <w:rsid w:val="00582657"/>
    <w:rsid w:val="006041B0"/>
    <w:rsid w:val="006750DE"/>
    <w:rsid w:val="007075F0"/>
    <w:rsid w:val="007259E5"/>
    <w:rsid w:val="007B18EB"/>
    <w:rsid w:val="007E0458"/>
    <w:rsid w:val="009243D7"/>
    <w:rsid w:val="00990AAC"/>
    <w:rsid w:val="00CA7F6A"/>
    <w:rsid w:val="00D361F4"/>
    <w:rsid w:val="00EE56CC"/>
    <w:rsid w:val="00F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ECF4-467F-4A0D-9CE5-BC608306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41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41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604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6041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41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15F6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5">
    <w:name w:val="Заголовок Знак"/>
    <w:link w:val="a4"/>
    <w:uiPriority w:val="10"/>
    <w:rsid w:val="00315F6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7B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B18EB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F82DEB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AB4E-7567-4B65-90B7-4E9414D9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2023-02-16T13:25:00Z</dcterms:created>
  <dcterms:modified xsi:type="dcterms:W3CDTF">2023-02-16T13:25:00Z</dcterms:modified>
</cp:coreProperties>
</file>