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B63" w:rsidRPr="00CB56F7" w:rsidRDefault="00F31B63" w:rsidP="00F31B63">
      <w:pPr>
        <w:pBdr>
          <w:top w:val="nil"/>
          <w:left w:val="nil"/>
          <w:bottom w:val="nil"/>
          <w:right w:val="nil"/>
          <w:between w:val="nil"/>
        </w:pBdr>
        <w:shd w:val="clear" w:color="auto" w:fill="FFFFFF"/>
        <w:jc w:val="center"/>
        <w:rPr>
          <w:color w:val="000000"/>
        </w:rPr>
      </w:pPr>
      <w:r w:rsidRPr="00136701">
        <w:rPr>
          <w:b/>
          <w:color w:val="000000"/>
        </w:rPr>
        <w:t xml:space="preserve">Влияние </w:t>
      </w:r>
      <w:r>
        <w:rPr>
          <w:b/>
          <w:color w:val="000000"/>
        </w:rPr>
        <w:t>температуры на сорбцию</w:t>
      </w:r>
      <w:r w:rsidRPr="00574D3F">
        <w:rPr>
          <w:b/>
          <w:color w:val="000000"/>
        </w:rPr>
        <w:t xml:space="preserve"> </w:t>
      </w:r>
      <w:r>
        <w:rPr>
          <w:b/>
          <w:color w:val="000000"/>
          <w:lang w:val="en-US"/>
        </w:rPr>
        <w:t>Cs</w:t>
      </w:r>
      <w:r>
        <w:rPr>
          <w:b/>
          <w:color w:val="000000"/>
        </w:rPr>
        <w:t>,</w:t>
      </w:r>
      <w:r w:rsidRPr="00A22EC0">
        <w:rPr>
          <w:b/>
          <w:color w:val="000000"/>
        </w:rPr>
        <w:t xml:space="preserve"> </w:t>
      </w:r>
      <w:proofErr w:type="spellStart"/>
      <w:r w:rsidRPr="00A22EC0">
        <w:rPr>
          <w:b/>
          <w:color w:val="000000"/>
          <w:lang w:val="en-US"/>
        </w:rPr>
        <w:t>Sr</w:t>
      </w:r>
      <w:proofErr w:type="spellEnd"/>
      <w:r w:rsidRPr="00001B0D">
        <w:rPr>
          <w:b/>
          <w:color w:val="000000"/>
        </w:rPr>
        <w:t xml:space="preserve"> и </w:t>
      </w:r>
      <w:proofErr w:type="spellStart"/>
      <w:r>
        <w:rPr>
          <w:b/>
          <w:color w:val="000000"/>
          <w:lang w:val="en-US"/>
        </w:rPr>
        <w:t>Np</w:t>
      </w:r>
      <w:proofErr w:type="spellEnd"/>
      <w:r w:rsidRPr="00136701">
        <w:rPr>
          <w:b/>
          <w:color w:val="000000"/>
        </w:rPr>
        <w:t xml:space="preserve"> </w:t>
      </w:r>
      <w:r>
        <w:rPr>
          <w:b/>
          <w:color w:val="000000"/>
        </w:rPr>
        <w:t xml:space="preserve">на </w:t>
      </w:r>
      <w:proofErr w:type="spellStart"/>
      <w:r>
        <w:rPr>
          <w:b/>
          <w:color w:val="000000"/>
        </w:rPr>
        <w:t>бентонит</w:t>
      </w:r>
      <w:r w:rsidRPr="00CB56F7">
        <w:rPr>
          <w:b/>
          <w:color w:val="000000"/>
        </w:rPr>
        <w:t>овых</w:t>
      </w:r>
      <w:proofErr w:type="spellEnd"/>
      <w:r w:rsidRPr="00CB56F7">
        <w:rPr>
          <w:b/>
          <w:color w:val="000000"/>
        </w:rPr>
        <w:t xml:space="preserve"> </w:t>
      </w:r>
      <w:r>
        <w:rPr>
          <w:b/>
          <w:color w:val="000000"/>
        </w:rPr>
        <w:t>глинах</w:t>
      </w:r>
    </w:p>
    <w:p w:rsidR="00130241" w:rsidRDefault="00F31B63">
      <w:pPr>
        <w:pBdr>
          <w:top w:val="nil"/>
          <w:left w:val="nil"/>
          <w:bottom w:val="nil"/>
          <w:right w:val="nil"/>
          <w:between w:val="nil"/>
        </w:pBdr>
        <w:shd w:val="clear" w:color="auto" w:fill="FFFFFF"/>
        <w:jc w:val="center"/>
        <w:rPr>
          <w:color w:val="000000"/>
        </w:rPr>
      </w:pPr>
      <w:r>
        <w:rPr>
          <w:b/>
          <w:i/>
          <w:color w:val="000000"/>
        </w:rPr>
        <w:t>Тонян И.Р.</w:t>
      </w:r>
      <w:r w:rsidR="00EB1F49">
        <w:rPr>
          <w:b/>
          <w:i/>
          <w:color w:val="000000"/>
        </w:rPr>
        <w:t xml:space="preserve"> </w:t>
      </w:r>
    </w:p>
    <w:p w:rsidR="00130241" w:rsidRDefault="00EB1F49">
      <w:pPr>
        <w:pBdr>
          <w:top w:val="nil"/>
          <w:left w:val="nil"/>
          <w:bottom w:val="nil"/>
          <w:right w:val="nil"/>
          <w:between w:val="nil"/>
        </w:pBdr>
        <w:shd w:val="clear" w:color="auto" w:fill="FFFFFF"/>
        <w:jc w:val="center"/>
        <w:rPr>
          <w:color w:val="000000"/>
        </w:rPr>
      </w:pPr>
      <w:r>
        <w:rPr>
          <w:i/>
          <w:color w:val="000000"/>
        </w:rPr>
        <w:t>Студент</w:t>
      </w:r>
      <w:r w:rsidR="00F31B63">
        <w:rPr>
          <w:i/>
          <w:color w:val="000000"/>
        </w:rPr>
        <w:t>ка</w:t>
      </w:r>
      <w:r>
        <w:rPr>
          <w:i/>
          <w:color w:val="000000"/>
        </w:rPr>
        <w:t xml:space="preserve">, </w:t>
      </w:r>
      <w:r w:rsidR="00F31B63">
        <w:rPr>
          <w:i/>
          <w:color w:val="000000"/>
        </w:rPr>
        <w:t xml:space="preserve">6 </w:t>
      </w:r>
      <w:r>
        <w:rPr>
          <w:i/>
          <w:color w:val="000000"/>
        </w:rPr>
        <w:t xml:space="preserve">курс </w:t>
      </w:r>
      <w:proofErr w:type="spellStart"/>
      <w:r>
        <w:rPr>
          <w:i/>
          <w:color w:val="000000"/>
        </w:rPr>
        <w:t>специалитета</w:t>
      </w:r>
      <w:proofErr w:type="spellEnd"/>
      <w:r>
        <w:rPr>
          <w:i/>
          <w:color w:val="000000"/>
        </w:rPr>
        <w:t xml:space="preserve"> </w:t>
      </w:r>
    </w:p>
    <w:p w:rsidR="00130241" w:rsidRPr="00921D45" w:rsidRDefault="00EB1F49">
      <w:pPr>
        <w:pBdr>
          <w:top w:val="nil"/>
          <w:left w:val="nil"/>
          <w:bottom w:val="nil"/>
          <w:right w:val="nil"/>
          <w:between w:val="nil"/>
        </w:pBdr>
        <w:shd w:val="clear" w:color="auto" w:fill="FFFFFF"/>
        <w:jc w:val="center"/>
        <w:rPr>
          <w:color w:val="000000"/>
        </w:rPr>
      </w:pPr>
      <w:r>
        <w:rPr>
          <w:i/>
          <w:color w:val="000000"/>
        </w:rPr>
        <w:t>Московский государственный университет имени М.В.</w:t>
      </w:r>
      <w:r w:rsidR="00921D45">
        <w:rPr>
          <w:i/>
          <w:color w:val="000000"/>
        </w:rPr>
        <w:t xml:space="preserve"> </w:t>
      </w:r>
      <w:r>
        <w:rPr>
          <w:i/>
          <w:color w:val="000000"/>
        </w:rPr>
        <w:t>Ломоносова, </w:t>
      </w:r>
    </w:p>
    <w:p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rsidR="00CD00B1" w:rsidRDefault="00EB1F49" w:rsidP="00F31B63">
      <w:pPr>
        <w:pBdr>
          <w:top w:val="nil"/>
          <w:left w:val="nil"/>
          <w:bottom w:val="nil"/>
          <w:right w:val="nil"/>
          <w:between w:val="nil"/>
        </w:pBdr>
        <w:shd w:val="clear" w:color="auto" w:fill="FFFFFF"/>
        <w:jc w:val="center"/>
        <w:rPr>
          <w:color w:val="000000"/>
        </w:rPr>
      </w:pPr>
      <w:proofErr w:type="spellStart"/>
      <w:r>
        <w:rPr>
          <w:i/>
          <w:color w:val="000000"/>
        </w:rPr>
        <w:t>E</w:t>
      </w:r>
      <w:r w:rsidR="003B76D6">
        <w:rPr>
          <w:i/>
          <w:color w:val="000000"/>
        </w:rPr>
        <w:t>-</w:t>
      </w:r>
      <w:r>
        <w:rPr>
          <w:i/>
          <w:color w:val="000000"/>
        </w:rPr>
        <w:t>mail</w:t>
      </w:r>
      <w:proofErr w:type="spellEnd"/>
      <w:r>
        <w:rPr>
          <w:i/>
          <w:color w:val="000000"/>
        </w:rPr>
        <w:t xml:space="preserve">: </w:t>
      </w:r>
      <w:proofErr w:type="spellStart"/>
      <w:r w:rsidR="00F31B63" w:rsidRPr="000F047E">
        <w:rPr>
          <w:i/>
          <w:color w:val="000000"/>
          <w:u w:val="single"/>
        </w:rPr>
        <w:t>i</w:t>
      </w:r>
      <w:proofErr w:type="spellEnd"/>
      <w:r w:rsidR="00F31B63" w:rsidRPr="000F047E">
        <w:rPr>
          <w:i/>
          <w:color w:val="000000"/>
          <w:u w:val="single"/>
          <w:lang w:val="en-US"/>
        </w:rPr>
        <w:t>ton</w:t>
      </w:r>
      <w:r w:rsidR="00F31B63" w:rsidRPr="000F047E">
        <w:rPr>
          <w:i/>
          <w:color w:val="000000"/>
          <w:u w:val="single"/>
        </w:rPr>
        <w:t>612@yandex.ru</w:t>
      </w:r>
      <w:r>
        <w:rPr>
          <w:i/>
          <w:color w:val="000000"/>
        </w:rPr>
        <w:t xml:space="preserve"> </w:t>
      </w:r>
    </w:p>
    <w:p w:rsidR="00CF723A" w:rsidRDefault="00C54547" w:rsidP="008206A8">
      <w:pPr>
        <w:pBdr>
          <w:top w:val="nil"/>
          <w:left w:val="nil"/>
          <w:bottom w:val="nil"/>
          <w:right w:val="nil"/>
          <w:between w:val="nil"/>
        </w:pBdr>
        <w:shd w:val="clear" w:color="auto" w:fill="FFFFFF"/>
        <w:ind w:firstLine="397"/>
        <w:jc w:val="both"/>
      </w:pPr>
      <w:r>
        <w:rPr>
          <w:kern w:val="28"/>
        </w:rPr>
        <w:t xml:space="preserve">Важной задачей при захоронении </w:t>
      </w:r>
      <w:r w:rsidR="00A664B7">
        <w:rPr>
          <w:kern w:val="28"/>
        </w:rPr>
        <w:t xml:space="preserve">высокоактивных </w:t>
      </w:r>
      <w:r>
        <w:rPr>
          <w:kern w:val="28"/>
        </w:rPr>
        <w:t>отходов</w:t>
      </w:r>
      <w:r w:rsidR="00DE1AE5">
        <w:rPr>
          <w:kern w:val="28"/>
        </w:rPr>
        <w:t xml:space="preserve"> (</w:t>
      </w:r>
      <w:r w:rsidR="00A664B7">
        <w:rPr>
          <w:kern w:val="28"/>
        </w:rPr>
        <w:t>ВАО</w:t>
      </w:r>
      <w:r w:rsidR="00DE1AE5">
        <w:rPr>
          <w:kern w:val="28"/>
        </w:rPr>
        <w:t>)</w:t>
      </w:r>
      <w:r>
        <w:rPr>
          <w:kern w:val="28"/>
        </w:rPr>
        <w:t xml:space="preserve"> </w:t>
      </w:r>
      <w:r w:rsidR="00DE1AE5">
        <w:rPr>
          <w:kern w:val="28"/>
        </w:rPr>
        <w:t xml:space="preserve">является </w:t>
      </w:r>
      <w:r w:rsidR="00A46AC5">
        <w:rPr>
          <w:kern w:val="28"/>
        </w:rPr>
        <w:t xml:space="preserve">создание </w:t>
      </w:r>
      <w:r w:rsidR="00234F85" w:rsidRPr="004E74B3">
        <w:t xml:space="preserve">защитной </w:t>
      </w:r>
      <w:r w:rsidR="00A46AC5">
        <w:rPr>
          <w:kern w:val="28"/>
        </w:rPr>
        <w:t>системы инженерных барьеров</w:t>
      </w:r>
      <w:r w:rsidR="00234F85">
        <w:rPr>
          <w:kern w:val="28"/>
        </w:rPr>
        <w:t xml:space="preserve">, </w:t>
      </w:r>
      <w:r w:rsidR="00234F85" w:rsidRPr="004E74B3">
        <w:t xml:space="preserve">предназначенных для </w:t>
      </w:r>
      <w:r w:rsidR="002D7CEF">
        <w:t xml:space="preserve">долгосрочного </w:t>
      </w:r>
      <w:r w:rsidR="00234F85" w:rsidRPr="004E74B3">
        <w:t>обеспечения безопасности х</w:t>
      </w:r>
      <w:r w:rsidR="00234F85">
        <w:t>ранилищ</w:t>
      </w:r>
      <w:r w:rsidR="002D7CEF">
        <w:t>а</w:t>
      </w:r>
      <w:r w:rsidR="00234F85">
        <w:t>.</w:t>
      </w:r>
      <w:r w:rsidR="00DE1AE5">
        <w:rPr>
          <w:kern w:val="28"/>
        </w:rPr>
        <w:t xml:space="preserve"> </w:t>
      </w:r>
      <w:r w:rsidR="00234F85">
        <w:t>Для данных целей предполагается использование барьерных материалов, которые ввиду высокой сорбционной способности и низкой водопроницаемости способны предотвратить поступление радионуклидов в окружающую среду – </w:t>
      </w:r>
      <w:r w:rsidR="000B3AE7">
        <w:rPr>
          <w:kern w:val="28"/>
        </w:rPr>
        <w:t>например,</w:t>
      </w:r>
      <w:r w:rsidR="00826C84">
        <w:rPr>
          <w:kern w:val="28"/>
        </w:rPr>
        <w:t xml:space="preserve"> природные глины. </w:t>
      </w:r>
      <w:r w:rsidR="002D7CEF">
        <w:rPr>
          <w:kern w:val="28"/>
        </w:rPr>
        <w:t>Предполагается, что з</w:t>
      </w:r>
      <w:r w:rsidR="00826C84">
        <w:rPr>
          <w:kern w:val="28"/>
        </w:rPr>
        <w:t xml:space="preserve">а счет радиоактивного распада компонентов </w:t>
      </w:r>
      <w:r w:rsidR="00234F85">
        <w:rPr>
          <w:kern w:val="28"/>
        </w:rPr>
        <w:t>ВАО</w:t>
      </w:r>
      <w:r w:rsidR="00C138E9">
        <w:rPr>
          <w:kern w:val="28"/>
        </w:rPr>
        <w:t xml:space="preserve"> </w:t>
      </w:r>
      <w:r w:rsidR="008206A8">
        <w:rPr>
          <w:kern w:val="28"/>
        </w:rPr>
        <w:t>температура на границе контейнера с барьером</w:t>
      </w:r>
      <w:r w:rsidR="00DE1AE5">
        <w:rPr>
          <w:kern w:val="28"/>
        </w:rPr>
        <w:t xml:space="preserve"> </w:t>
      </w:r>
      <w:r w:rsidR="00A664B7">
        <w:rPr>
          <w:kern w:val="28"/>
        </w:rPr>
        <w:t xml:space="preserve">может достичь </w:t>
      </w:r>
      <w:r w:rsidR="00DE1AE5">
        <w:rPr>
          <w:kern w:val="28"/>
        </w:rPr>
        <w:t>80</w:t>
      </w:r>
      <w:r w:rsidR="00DE1AE5">
        <w:t xml:space="preserve">°C. </w:t>
      </w:r>
      <w:r w:rsidR="00C138E9">
        <w:t>П</w:t>
      </w:r>
      <w:r w:rsidR="00DE1AE5">
        <w:t xml:space="preserve">овышение температуры может </w:t>
      </w:r>
      <w:r w:rsidR="00CF723A">
        <w:t xml:space="preserve">привести к частичному растворению глин </w:t>
      </w:r>
      <w:r w:rsidR="00672E64" w:rsidRPr="008206A8">
        <w:fldChar w:fldCharType="begin" w:fldLock="1"/>
      </w:r>
      <w:r w:rsidR="00CC0BF1">
        <w:instrText>ADDIN CSL_CITATION {"citationItems":[{"id":"ITEM-1","itemData":{"DOI":"10.1016/j.jcis.2009.01.059","ISSN":"00219797","abstract":"The surface chemistry of K-montmorillonite was investigated by potentiometric titrations conducted at 25, 50 and 70 °C and at ionic strengths of 0.001, 0.01 and 0.1 M KNO3. Proton adsorption decreases with electrolyte concentration at all pHs. The pH of zero net proton charge (PZNPC) decreases from 8.1 to 7.6 when the ionic strength increases from 0.001 to 0.1 M. Temperature has a very small effect on surface charge. A constant capacitance model that accounts for protonation/deprotonation of aluminol and silanol edge sites and basal plane H+/K+ exchange is used to fit the experimental data. H+ and OH- adsorption to specific surface sites appear to account for the pH-dependence of the K-montmorillonite dissolution. © 2009 Elsevier Inc.","author":[{"dropping-particle":"","family":"Rozalén","given":"Marisa","non-dropping-particle":"","parse-names":false,"suffix":""},{"dropping-particle":"V.","family":"Brady","given":"Patrick","non-dropping-particle":"","parse-names":false,"suffix":""},{"dropping-particle":"","family":"Huertas","given":"F. Javier","non-dropping-particle":"","parse-names":false,"suffix":""}],"container-title":"Journal of Colloid and Interface Science","id":"ITEM-1","issue":"2","issued":{"date-parts":[["2009"]]},"page":"474-484","publisher":"Elsevier Inc.","title":"Surface chemistry of K-montmorillonite: Ionic strength, temperature dependence and dissolution kinetics","type":"article-journal","volume":"333"},"uris":["http://www.mendeley.com/documents/?uuid=cdbe6645-35c4-484d-b950-070253e3f8af"]}],"mendeley":{"formattedCitation":"[1]","plainTextFormattedCitation":"[1]","previouslyFormattedCitation":"[2]"},"properties":{"noteIndex":0},"schema":"https://github.com/citation-style-language/schema/raw/master/csl-citation.json"}</w:instrText>
      </w:r>
      <w:r w:rsidR="00672E64" w:rsidRPr="008206A8">
        <w:fldChar w:fldCharType="separate"/>
      </w:r>
      <w:r w:rsidR="00CC0BF1" w:rsidRPr="00CC0BF1">
        <w:rPr>
          <w:noProof/>
        </w:rPr>
        <w:t>[1]</w:t>
      </w:r>
      <w:r w:rsidR="00672E64" w:rsidRPr="008206A8">
        <w:fldChar w:fldCharType="end"/>
      </w:r>
      <w:r w:rsidR="008206A8" w:rsidRPr="008206A8">
        <w:t>,</w:t>
      </w:r>
      <w:r w:rsidR="00CF723A">
        <w:t xml:space="preserve"> и изменению состава раствора</w:t>
      </w:r>
      <w:r w:rsidR="00234F85">
        <w:t xml:space="preserve">, что необходимо учитывать при </w:t>
      </w:r>
      <w:r w:rsidR="00CF723A">
        <w:t xml:space="preserve"> исследовании сорбци</w:t>
      </w:r>
      <w:r w:rsidR="002D7CEF">
        <w:t>онного поведения</w:t>
      </w:r>
      <w:r w:rsidR="00234F85">
        <w:t xml:space="preserve"> радионуклидов.</w:t>
      </w:r>
    </w:p>
    <w:p w:rsidR="00CF723A" w:rsidRDefault="00CF723A" w:rsidP="00CF723A">
      <w:pPr>
        <w:ind w:firstLine="397"/>
        <w:jc w:val="both"/>
        <w:rPr>
          <w:kern w:val="28"/>
        </w:rPr>
      </w:pPr>
      <w:r>
        <w:rPr>
          <w:kern w:val="28"/>
        </w:rPr>
        <w:t>В работе было изучено влияние температуры на</w:t>
      </w:r>
      <w:r w:rsidR="00A46AC5">
        <w:rPr>
          <w:kern w:val="28"/>
        </w:rPr>
        <w:t xml:space="preserve"> минеральный состав образцов глин, </w:t>
      </w:r>
      <w:r w:rsidR="00535B66">
        <w:rPr>
          <w:kern w:val="28"/>
        </w:rPr>
        <w:t>состав раствора</w:t>
      </w:r>
      <w:r w:rsidR="00A46AC5">
        <w:rPr>
          <w:kern w:val="28"/>
        </w:rPr>
        <w:t>, и</w:t>
      </w:r>
      <w:r>
        <w:rPr>
          <w:kern w:val="28"/>
        </w:rPr>
        <w:t xml:space="preserve"> сорбцию </w:t>
      </w:r>
      <w:r w:rsidRPr="00ED031E">
        <w:rPr>
          <w:kern w:val="28"/>
          <w:vertAlign w:val="superscript"/>
        </w:rPr>
        <w:t>137</w:t>
      </w:r>
      <w:r>
        <w:rPr>
          <w:kern w:val="28"/>
          <w:lang w:val="en-US"/>
        </w:rPr>
        <w:t>Cs</w:t>
      </w:r>
      <w:r w:rsidRPr="00A452FD">
        <w:rPr>
          <w:kern w:val="28"/>
        </w:rPr>
        <w:t xml:space="preserve">, </w:t>
      </w:r>
      <w:r w:rsidRPr="00ED031E">
        <w:rPr>
          <w:kern w:val="28"/>
          <w:vertAlign w:val="superscript"/>
        </w:rPr>
        <w:t>90</w:t>
      </w:r>
      <w:proofErr w:type="spellStart"/>
      <w:r>
        <w:rPr>
          <w:kern w:val="28"/>
          <w:lang w:val="en-US"/>
        </w:rPr>
        <w:t>Sr</w:t>
      </w:r>
      <w:proofErr w:type="spellEnd"/>
      <w:r w:rsidRPr="00A452FD">
        <w:rPr>
          <w:kern w:val="28"/>
        </w:rPr>
        <w:t xml:space="preserve"> </w:t>
      </w:r>
      <w:r>
        <w:rPr>
          <w:kern w:val="28"/>
        </w:rPr>
        <w:t xml:space="preserve">и </w:t>
      </w:r>
      <w:r w:rsidRPr="00ED031E">
        <w:rPr>
          <w:kern w:val="28"/>
          <w:vertAlign w:val="superscript"/>
        </w:rPr>
        <w:t>237</w:t>
      </w:r>
      <w:proofErr w:type="spellStart"/>
      <w:r>
        <w:rPr>
          <w:kern w:val="28"/>
          <w:lang w:val="en-US"/>
        </w:rPr>
        <w:t>Np</w:t>
      </w:r>
      <w:proofErr w:type="spellEnd"/>
      <w:r>
        <w:rPr>
          <w:kern w:val="28"/>
        </w:rPr>
        <w:t xml:space="preserve">. Эксперименты проводились на образцах природных глин месторождений 10 Хутор, Таганское и </w:t>
      </w:r>
      <w:proofErr w:type="spellStart"/>
      <w:r>
        <w:rPr>
          <w:kern w:val="28"/>
        </w:rPr>
        <w:t>Кантатское</w:t>
      </w:r>
      <w:proofErr w:type="spellEnd"/>
      <w:r>
        <w:rPr>
          <w:kern w:val="28"/>
        </w:rPr>
        <w:t xml:space="preserve"> при температурах 25 и 75</w:t>
      </w:r>
      <w:r>
        <w:t xml:space="preserve">°C в широком диапазоне </w:t>
      </w:r>
      <w:r>
        <w:rPr>
          <w:lang w:val="en-US"/>
        </w:rPr>
        <w:t>pH</w:t>
      </w:r>
      <w:r>
        <w:rPr>
          <w:kern w:val="28"/>
        </w:rPr>
        <w:t xml:space="preserve">. </w:t>
      </w:r>
    </w:p>
    <w:p w:rsidR="00535B66" w:rsidRDefault="00CF723A" w:rsidP="00CF723A">
      <w:pPr>
        <w:pBdr>
          <w:top w:val="nil"/>
          <w:left w:val="nil"/>
          <w:bottom w:val="nil"/>
          <w:right w:val="nil"/>
          <w:between w:val="nil"/>
        </w:pBdr>
        <w:shd w:val="clear" w:color="auto" w:fill="FFFFFF"/>
        <w:ind w:firstLine="397"/>
        <w:jc w:val="both"/>
      </w:pPr>
      <w:r>
        <w:t>В</w:t>
      </w:r>
      <w:r w:rsidR="00A664B7">
        <w:t xml:space="preserve"> ходе работы было изучено влияние температуры и времени на состав раствора, контактирующего с исследуемыми образцами, и</w:t>
      </w:r>
      <w:r w:rsidR="007321BF">
        <w:t xml:space="preserve"> минеральный состав глин</w:t>
      </w:r>
      <w:r w:rsidR="00A664B7">
        <w:t xml:space="preserve">. Для всех образцов глин наблюдается увеличение концентрации </w:t>
      </w:r>
      <w:r w:rsidR="00A664B7">
        <w:rPr>
          <w:lang w:val="en-US"/>
        </w:rPr>
        <w:t>Al</w:t>
      </w:r>
      <w:r w:rsidR="00A664B7" w:rsidRPr="004E48D1">
        <w:rPr>
          <w:vertAlign w:val="superscript"/>
        </w:rPr>
        <w:t>3+</w:t>
      </w:r>
      <w:r w:rsidR="00A664B7" w:rsidRPr="00A469BD">
        <w:t xml:space="preserve"> </w:t>
      </w:r>
      <w:r w:rsidR="00A664B7">
        <w:t xml:space="preserve">и </w:t>
      </w:r>
      <w:r w:rsidR="00A664B7">
        <w:rPr>
          <w:lang w:val="en-US"/>
        </w:rPr>
        <w:t>Si</w:t>
      </w:r>
      <w:r w:rsidR="00A664B7" w:rsidRPr="004E48D1">
        <w:rPr>
          <w:vertAlign w:val="superscript"/>
        </w:rPr>
        <w:t>4+</w:t>
      </w:r>
      <w:r w:rsidR="00A664B7" w:rsidRPr="00A469BD">
        <w:t xml:space="preserve"> </w:t>
      </w:r>
      <w:r w:rsidR="00A664B7">
        <w:t>в растворе при увеличении температуры и времени контакта с образцом. Наблюдаемый эффект может быть связан с растворением глины, причем скорость данного процесса увеличивается с увеличением температуры.</w:t>
      </w:r>
      <w:r w:rsidR="003E2FA9">
        <w:t xml:space="preserve"> </w:t>
      </w:r>
    </w:p>
    <w:p w:rsidR="006D2020" w:rsidRPr="006D2020" w:rsidRDefault="006D2020" w:rsidP="006D2020">
      <w:pPr>
        <w:pBdr>
          <w:top w:val="nil"/>
          <w:left w:val="nil"/>
          <w:bottom w:val="nil"/>
          <w:right w:val="nil"/>
          <w:between w:val="nil"/>
        </w:pBdr>
        <w:shd w:val="clear" w:color="auto" w:fill="FFFFFF"/>
        <w:ind w:firstLine="397"/>
        <w:jc w:val="both"/>
      </w:pPr>
      <w:r w:rsidRPr="00976142">
        <w:t>Механизм</w:t>
      </w:r>
      <w:r w:rsidR="00976142">
        <w:t>ы</w:t>
      </w:r>
      <w:r w:rsidRPr="00976142">
        <w:t xml:space="preserve"> сорбции </w:t>
      </w:r>
      <w:r w:rsidR="002D7CEF" w:rsidRPr="00976142">
        <w:t xml:space="preserve">выбранных </w:t>
      </w:r>
      <w:r w:rsidRPr="00976142">
        <w:t xml:space="preserve">радионуклидов </w:t>
      </w:r>
      <w:r w:rsidR="00976142" w:rsidRPr="00976142">
        <w:t>различается</w:t>
      </w:r>
      <w:r w:rsidRPr="00976142">
        <w:t>.</w:t>
      </w:r>
      <w:r w:rsidRPr="000C6C09">
        <w:t xml:space="preserve"> Для </w:t>
      </w:r>
      <w:proofErr w:type="spellStart"/>
      <w:r w:rsidRPr="000C6C09">
        <w:t>Cs</w:t>
      </w:r>
      <w:r w:rsidRPr="000C6C09">
        <w:rPr>
          <w:vertAlign w:val="superscript"/>
        </w:rPr>
        <w:t>+</w:t>
      </w:r>
      <w:proofErr w:type="spellEnd"/>
      <w:r w:rsidRPr="000C6C09">
        <w:rPr>
          <w:vertAlign w:val="superscript"/>
        </w:rPr>
        <w:t xml:space="preserve"> </w:t>
      </w:r>
      <w:r w:rsidRPr="000C6C09">
        <w:t xml:space="preserve">характерно взаимодействие </w:t>
      </w:r>
      <w:r w:rsidR="00976142" w:rsidRPr="00976142">
        <w:t>пу</w:t>
      </w:r>
      <w:r w:rsidR="00976142">
        <w:t>т</w:t>
      </w:r>
      <w:r w:rsidR="00976142" w:rsidRPr="00976142">
        <w:t xml:space="preserve">ем </w:t>
      </w:r>
      <w:r w:rsidRPr="000C6C09">
        <w:t xml:space="preserve">ионного обмена (1), для </w:t>
      </w:r>
      <w:proofErr w:type="spellStart"/>
      <w:r w:rsidRPr="000C6C09">
        <w:rPr>
          <w:lang w:val="en-US"/>
        </w:rPr>
        <w:t>Sr</w:t>
      </w:r>
      <w:proofErr w:type="spellEnd"/>
      <w:r w:rsidRPr="000C6C09">
        <w:rPr>
          <w:vertAlign w:val="superscript"/>
        </w:rPr>
        <w:t>2+</w:t>
      </w:r>
      <w:r w:rsidRPr="000C6C09">
        <w:t xml:space="preserve"> и </w:t>
      </w:r>
      <w:proofErr w:type="spellStart"/>
      <w:r w:rsidRPr="000C6C09">
        <w:rPr>
          <w:lang w:val="en-US"/>
        </w:rPr>
        <w:t>NpO</w:t>
      </w:r>
      <w:proofErr w:type="spellEnd"/>
      <w:r w:rsidRPr="000C6C09">
        <w:rPr>
          <w:vertAlign w:val="subscript"/>
        </w:rPr>
        <w:t>2</w:t>
      </w:r>
      <w:r w:rsidRPr="000C6C09">
        <w:rPr>
          <w:vertAlign w:val="superscript"/>
        </w:rPr>
        <w:t>+</w:t>
      </w:r>
      <w:r w:rsidRPr="000C6C09">
        <w:t xml:space="preserve"> по механизмам ионного обмена и</w:t>
      </w:r>
      <w:r w:rsidRPr="000C6C09">
        <w:rPr>
          <w:bCs/>
        </w:rPr>
        <w:t xml:space="preserve"> </w:t>
      </w:r>
      <w:proofErr w:type="spellStart"/>
      <w:r w:rsidRPr="000C6C09">
        <w:rPr>
          <w:bCs/>
        </w:rPr>
        <w:t>комплексообразования</w:t>
      </w:r>
      <w:proofErr w:type="spellEnd"/>
      <w:r>
        <w:rPr>
          <w:bCs/>
        </w:rPr>
        <w:t xml:space="preserve"> (1, 2)</w:t>
      </w:r>
      <w:r w:rsidRPr="006D2020">
        <w:rPr>
          <w:bCs/>
        </w:rPr>
        <w:t>:</w:t>
      </w:r>
    </w:p>
    <w:p w:rsidR="00523F5C" w:rsidRDefault="006D2020" w:rsidP="008664A1">
      <w:pPr>
        <w:jc w:val="center"/>
      </w:pPr>
      <w:r>
        <w:rPr>
          <w:bCs/>
          <w:lang w:val="en-US"/>
        </w:rPr>
        <w:t>z</w:t>
      </w:r>
      <w:r w:rsidRPr="0013656B">
        <w:rPr>
          <w:bCs/>
        </w:rPr>
        <w:t>≡</w:t>
      </w:r>
      <w:proofErr w:type="spellStart"/>
      <w:r w:rsidRPr="0013656B">
        <w:rPr>
          <w:bCs/>
        </w:rPr>
        <w:t>XNa</w:t>
      </w:r>
      <w:proofErr w:type="spellEnd"/>
      <w:r w:rsidRPr="0013656B">
        <w:rPr>
          <w:bCs/>
        </w:rPr>
        <w:t xml:space="preserve"> + </w:t>
      </w:r>
      <w:proofErr w:type="spellStart"/>
      <w:r>
        <w:rPr>
          <w:bCs/>
          <w:lang w:val="en-US"/>
        </w:rPr>
        <w:t>Cat</w:t>
      </w:r>
      <w:r w:rsidRPr="00CB56F7">
        <w:rPr>
          <w:bCs/>
          <w:vertAlign w:val="superscript"/>
          <w:lang w:val="en-US"/>
        </w:rPr>
        <w:t>z</w:t>
      </w:r>
      <w:proofErr w:type="spellEnd"/>
      <w:r w:rsidRPr="0013656B">
        <w:rPr>
          <w:bCs/>
          <w:vertAlign w:val="superscript"/>
        </w:rPr>
        <w:t xml:space="preserve">+ </w:t>
      </w:r>
      <w:r w:rsidRPr="0013656B">
        <w:rPr>
          <w:bCs/>
          <w:lang w:val="pt-BR"/>
        </w:rPr>
        <w:sym w:font="Wingdings 3" w:char="0044"/>
      </w:r>
      <w:r w:rsidRPr="0013656B">
        <w:rPr>
          <w:bCs/>
          <w:lang w:val="pt-BR"/>
        </w:rPr>
        <w:t xml:space="preserve"> </w:t>
      </w:r>
      <w:r w:rsidRPr="0013656B">
        <w:rPr>
          <w:bCs/>
        </w:rPr>
        <w:t>≡X</w:t>
      </w:r>
      <w:r w:rsidRPr="00CB56F7">
        <w:rPr>
          <w:bCs/>
          <w:vertAlign w:val="subscript"/>
          <w:lang w:val="en-US"/>
        </w:rPr>
        <w:t>z</w:t>
      </w:r>
      <w:proofErr w:type="spellStart"/>
      <w:r w:rsidRPr="00CB56F7">
        <w:rPr>
          <w:bCs/>
        </w:rPr>
        <w:t>Cat</w:t>
      </w:r>
      <w:proofErr w:type="spellEnd"/>
      <w:r w:rsidRPr="0013656B">
        <w:rPr>
          <w:bCs/>
        </w:rPr>
        <w:t xml:space="preserve"> + </w:t>
      </w:r>
      <w:r>
        <w:rPr>
          <w:bCs/>
          <w:lang w:val="en-US"/>
        </w:rPr>
        <w:t>z</w:t>
      </w:r>
      <w:proofErr w:type="spellStart"/>
      <w:r w:rsidRPr="0013656B">
        <w:rPr>
          <w:bCs/>
        </w:rPr>
        <w:t>Na</w:t>
      </w:r>
      <w:r w:rsidRPr="0013656B">
        <w:rPr>
          <w:bCs/>
          <w:vertAlign w:val="superscript"/>
        </w:rPr>
        <w:t>+</w:t>
      </w:r>
      <w:proofErr w:type="spellEnd"/>
      <w:r w:rsidRPr="0013656B">
        <w:rPr>
          <w:bCs/>
        </w:rPr>
        <w:t>,</w:t>
      </w:r>
      <w:r>
        <w:rPr>
          <w:bCs/>
        </w:rPr>
        <w:t xml:space="preserve"> </w:t>
      </w:r>
      <w:r w:rsidRPr="00364EBF">
        <w:rPr>
          <w:bCs/>
        </w:rPr>
        <w:t>где ≡ Х сорбционные центры</w:t>
      </w:r>
      <w:r>
        <w:rPr>
          <w:bCs/>
        </w:rPr>
        <w:t xml:space="preserve"> (1).</w:t>
      </w:r>
      <w:r w:rsidR="008664A1" w:rsidRPr="008664A1">
        <w:rPr>
          <w:bCs/>
        </w:rPr>
        <w:br/>
      </w:r>
      <w:r w:rsidRPr="008664A1">
        <w:rPr>
          <w:lang w:val="en-US"/>
        </w:rPr>
        <w:t>z</w:t>
      </w:r>
      <w:r w:rsidRPr="008664A1">
        <w:t>≡</w:t>
      </w:r>
      <w:r w:rsidRPr="008664A1">
        <w:rPr>
          <w:lang w:val="en-US"/>
        </w:rPr>
        <w:t>SOH</w:t>
      </w:r>
      <w:r w:rsidRPr="008664A1">
        <w:t xml:space="preserve"> + </w:t>
      </w:r>
      <w:proofErr w:type="spellStart"/>
      <w:r w:rsidRPr="008664A1">
        <w:rPr>
          <w:bCs/>
          <w:lang w:val="en-US"/>
        </w:rPr>
        <w:t>Cat</w:t>
      </w:r>
      <w:r w:rsidRPr="008664A1">
        <w:rPr>
          <w:bCs/>
          <w:vertAlign w:val="superscript"/>
          <w:lang w:val="en-US"/>
        </w:rPr>
        <w:t>z</w:t>
      </w:r>
      <w:proofErr w:type="spellEnd"/>
      <w:r w:rsidRPr="008664A1">
        <w:rPr>
          <w:bCs/>
          <w:vertAlign w:val="superscript"/>
        </w:rPr>
        <w:t xml:space="preserve">+ </w:t>
      </w:r>
      <w:r w:rsidRPr="008664A1">
        <w:rPr>
          <w:lang w:val="pt-BR"/>
        </w:rPr>
        <w:sym w:font="Wingdings 3" w:char="0044"/>
      </w:r>
      <w:r w:rsidRPr="008664A1">
        <w:t>≡</w:t>
      </w:r>
      <w:proofErr w:type="spellStart"/>
      <w:r w:rsidRPr="008664A1">
        <w:rPr>
          <w:lang w:val="en-US"/>
        </w:rPr>
        <w:t>SO</w:t>
      </w:r>
      <w:r w:rsidRPr="008664A1">
        <w:rPr>
          <w:bCs/>
          <w:vertAlign w:val="subscript"/>
          <w:lang w:val="en-US"/>
        </w:rPr>
        <w:t>z</w:t>
      </w:r>
      <w:r w:rsidRPr="008664A1">
        <w:rPr>
          <w:bCs/>
        </w:rPr>
        <w:t>Cat</w:t>
      </w:r>
      <w:proofErr w:type="spellEnd"/>
      <w:r w:rsidRPr="008664A1">
        <w:rPr>
          <w:bCs/>
        </w:rPr>
        <w:t xml:space="preserve"> </w:t>
      </w:r>
      <w:r w:rsidRPr="008664A1">
        <w:t xml:space="preserve">+ </w:t>
      </w:r>
      <w:r w:rsidRPr="008664A1">
        <w:rPr>
          <w:lang w:val="en-US"/>
        </w:rPr>
        <w:t>H</w:t>
      </w:r>
      <w:r w:rsidRPr="008664A1">
        <w:rPr>
          <w:vertAlign w:val="superscript"/>
        </w:rPr>
        <w:t>+</w:t>
      </w:r>
      <w:r w:rsidRPr="008664A1">
        <w:t>, где ≡</w:t>
      </w:r>
      <w:r w:rsidRPr="008664A1">
        <w:rPr>
          <w:lang w:val="en-US"/>
        </w:rPr>
        <w:t>SOH</w:t>
      </w:r>
      <w:r w:rsidRPr="008664A1">
        <w:t xml:space="preserve"> – краевой сорбционный центр глинистого минерала (2).</w:t>
      </w:r>
    </w:p>
    <w:p w:rsidR="00AB01B0" w:rsidRDefault="006D2020" w:rsidP="00AB01B0">
      <w:pPr>
        <w:pBdr>
          <w:top w:val="nil"/>
          <w:left w:val="nil"/>
          <w:bottom w:val="nil"/>
          <w:right w:val="nil"/>
          <w:between w:val="nil"/>
        </w:pBdr>
        <w:shd w:val="clear" w:color="auto" w:fill="FFFFFF"/>
        <w:ind w:firstLine="397"/>
        <w:jc w:val="both"/>
        <w:rPr>
          <w:color w:val="000000"/>
          <w:lang w:val="en-US"/>
        </w:rPr>
      </w:pPr>
      <w:r>
        <w:t>Обнаруженные р</w:t>
      </w:r>
      <w:r w:rsidRPr="006D2020">
        <w:t xml:space="preserve">азличия температурных зависимостях могут быть связаны с </w:t>
      </w:r>
      <w:r w:rsidR="00523F5C">
        <w:t xml:space="preserve">различиями в </w:t>
      </w:r>
      <w:r w:rsidRPr="006D2020">
        <w:t>механизм</w:t>
      </w:r>
      <w:r w:rsidR="00523F5C">
        <w:t>ах</w:t>
      </w:r>
      <w:r w:rsidRPr="006D2020">
        <w:t xml:space="preserve"> </w:t>
      </w:r>
      <w:r w:rsidR="00523F5C">
        <w:t>сорбции и энергии гидратации катионов</w:t>
      </w:r>
      <w:r w:rsidRPr="006D2020">
        <w:t xml:space="preserve">. </w:t>
      </w:r>
      <w:r w:rsidR="00F057DD">
        <w:rPr>
          <w:color w:val="000000"/>
        </w:rPr>
        <w:t xml:space="preserve">Для </w:t>
      </w:r>
      <w:r w:rsidR="00F057DD">
        <w:rPr>
          <w:color w:val="000000"/>
          <w:lang w:val="en-US"/>
        </w:rPr>
        <w:t>Cs</w:t>
      </w:r>
      <w:r w:rsidR="001F3CCA" w:rsidRPr="001F3CCA">
        <w:rPr>
          <w:color w:val="000000"/>
          <w:vertAlign w:val="superscript"/>
        </w:rPr>
        <w:t>+</w:t>
      </w:r>
      <w:r w:rsidR="00F057DD" w:rsidRPr="00F057DD">
        <w:rPr>
          <w:color w:val="000000"/>
        </w:rPr>
        <w:t xml:space="preserve"> </w:t>
      </w:r>
      <w:r w:rsidR="00F057DD">
        <w:rPr>
          <w:color w:val="000000"/>
        </w:rPr>
        <w:t>наблюдается снижение сорб</w:t>
      </w:r>
      <w:r w:rsidR="007B485D">
        <w:rPr>
          <w:color w:val="000000"/>
        </w:rPr>
        <w:t>ции при повышении температуры</w:t>
      </w:r>
      <w:r w:rsidR="000B3AE7">
        <w:rPr>
          <w:color w:val="000000"/>
        </w:rPr>
        <w:t xml:space="preserve"> и увеличении длительности</w:t>
      </w:r>
      <w:r w:rsidR="007B485D">
        <w:rPr>
          <w:color w:val="000000"/>
        </w:rPr>
        <w:t xml:space="preserve"> выдерживания.</w:t>
      </w:r>
      <w:r w:rsidR="008F420A">
        <w:rPr>
          <w:color w:val="000000"/>
        </w:rPr>
        <w:t xml:space="preserve"> </w:t>
      </w:r>
      <w:r w:rsidR="004D07B1">
        <w:rPr>
          <w:color w:val="000000"/>
        </w:rPr>
        <w:t xml:space="preserve">Подобное поведение </w:t>
      </w:r>
      <w:r w:rsidR="008F420A">
        <w:rPr>
          <w:color w:val="000000"/>
          <w:lang w:val="en-US"/>
        </w:rPr>
        <w:t>Cs</w:t>
      </w:r>
      <w:r w:rsidR="008F420A" w:rsidRPr="003A5A0E">
        <w:rPr>
          <w:color w:val="000000"/>
          <w:vertAlign w:val="superscript"/>
        </w:rPr>
        <w:t>+</w:t>
      </w:r>
      <w:r w:rsidR="008F420A" w:rsidRPr="003A5A0E">
        <w:rPr>
          <w:color w:val="000000"/>
        </w:rPr>
        <w:t xml:space="preserve"> </w:t>
      </w:r>
      <w:r w:rsidR="001F3CCA">
        <w:rPr>
          <w:color w:val="000000"/>
        </w:rPr>
        <w:t>обусловлен</w:t>
      </w:r>
      <w:r w:rsidR="004D07B1">
        <w:rPr>
          <w:color w:val="000000"/>
        </w:rPr>
        <w:t>о</w:t>
      </w:r>
      <w:r w:rsidR="00B201D3">
        <w:rPr>
          <w:color w:val="000000"/>
        </w:rPr>
        <w:t xml:space="preserve"> повышением </w:t>
      </w:r>
      <w:r w:rsidR="004D07B1">
        <w:rPr>
          <w:color w:val="000000"/>
        </w:rPr>
        <w:t>подвижности иона в растворе</w:t>
      </w:r>
      <w:r w:rsidR="00B201D3">
        <w:rPr>
          <w:color w:val="000000"/>
        </w:rPr>
        <w:t xml:space="preserve"> при повышении температуры в виду низкой энергии гидратации, что вызывает десорбцию с поверхности глины</w:t>
      </w:r>
      <w:r w:rsidR="004D07B1">
        <w:rPr>
          <w:color w:val="000000"/>
        </w:rPr>
        <w:t xml:space="preserve"> </w:t>
      </w:r>
      <w:r w:rsidR="00672E64">
        <w:rPr>
          <w:color w:val="000000"/>
        </w:rPr>
        <w:fldChar w:fldCharType="begin" w:fldLock="1"/>
      </w:r>
      <w:r w:rsidR="00CC0BF1">
        <w:rPr>
          <w:color w:val="000000"/>
        </w:rPr>
        <w:instrText>ADDIN CSL_CITATION {"citationItems":[{"id":"ITEM-1","itemData":{"DOI":"10.1016/j.jcis.2004.11.016","ISSN":"00219797","PMID":"15797389","abstract":"The aim of this study was to carry out kinetic, thermodynamic, and surface characterization of the sorption of Cs+ ions on natural minerals of kaolinite and clinoptilolite. The results showed that sorption followed pseudo-second-order kinetics. The activation energies were 9.5 and 13.9 kJ/mol for Cs+ sorption on kaolinite and clinoptilolite, respectively. Experiments performed at four different initial concentrations of the ion revealed that the percentage sorption of Cs+ on clinoptilolite ranged from 90 to 95, compared to 28 to 40 for the kaolinite case. At the end of a 1 week period, the percentage of Cs+ desorption from clinoptilolite did not exceed 7%, while it amounted to more than 30% in kaolinite, indicating more stable fixation by clinoptilolite. The sorption data were best described using Freundlich and D-R isotherm models. Sorption showed spontaneous and exothermic behavior on both minerals, with ΔH0 being -6.3 and -11.4 kJ/mol for Cs+ uptake by kaolinite and clinoptilolite, respectively. Expanding the kaolinite interlayer space from 0.71 to 1.12 nm using DMSO intercalation, did not yield a significant enhancement in the sorption capacity of kaolinite, indicating that the surface and edge sites of the clay are more energetically favored. EDS mapping and elemental analysis of the surface of kaolinite and clinoptilolite revealed more intense signals on the surface of the latter with an even distribution of sorbed Cs+ onto the surfaces of both minerals. © 2004 Elsevier Inc. All rights reserved.","author":[{"dropping-particle":"","family":"Shahwan","given":"T.","non-dropping-particle":"","parse-names":false,"suffix":""},{"dropping-particle":"","family":"Akar","given":"D.","non-dropping-particle":"","parse-names":false,"suffix":""},{"dropping-particle":"","family":"Eroǧlu","given":"A. E.","non-dropping-particle":"","parse-names":false,"suffix":""}],"container-title":"Journal of Colloid and Interface Science","id":"ITEM-1","issue":"1","issued":{"date-parts":[["2005"]]},"page":"9-17","title":"Physicochemical characterization of the retardation of aqueous Cs + ions by natural kaolinite and clinoptilolite minerals","type":"article-journal","volume":"285"},"uris":["http://www.mendeley.com/documents/?uuid=7aa5a2c1-ccc3-465f-be2f-1cbd550d1a56"]}],"mendeley":{"formattedCitation":"[2]","plainTextFormattedCitation":"[2]","previouslyFormattedCitation":"[3]"},"properties":{"noteIndex":0},"schema":"https://github.com/citation-style-language/schema/raw/master/csl-citation.json"}</w:instrText>
      </w:r>
      <w:r w:rsidR="00672E64">
        <w:rPr>
          <w:color w:val="000000"/>
        </w:rPr>
        <w:fldChar w:fldCharType="separate"/>
      </w:r>
      <w:r w:rsidR="00CC0BF1" w:rsidRPr="00CC0BF1">
        <w:rPr>
          <w:noProof/>
          <w:color w:val="000000"/>
        </w:rPr>
        <w:t>[2]</w:t>
      </w:r>
      <w:r w:rsidR="00672E64">
        <w:rPr>
          <w:color w:val="000000"/>
        </w:rPr>
        <w:fldChar w:fldCharType="end"/>
      </w:r>
      <w:r w:rsidR="00B201D3">
        <w:rPr>
          <w:color w:val="000000"/>
        </w:rPr>
        <w:t>.</w:t>
      </w:r>
      <w:r w:rsidR="00B201D3" w:rsidRPr="003A5A0E">
        <w:rPr>
          <w:color w:val="000000"/>
        </w:rPr>
        <w:t xml:space="preserve"> </w:t>
      </w:r>
      <w:r w:rsidR="00A46AC5">
        <w:rPr>
          <w:color w:val="000000"/>
        </w:rPr>
        <w:t>Увеличение</w:t>
      </w:r>
      <w:r w:rsidR="00F057DD">
        <w:rPr>
          <w:color w:val="000000"/>
        </w:rPr>
        <w:t xml:space="preserve"> температуры и </w:t>
      </w:r>
      <w:r w:rsidR="00523F5C">
        <w:rPr>
          <w:color w:val="000000"/>
        </w:rPr>
        <w:t>времени</w:t>
      </w:r>
      <w:r w:rsidR="00F057DD">
        <w:rPr>
          <w:color w:val="000000"/>
        </w:rPr>
        <w:t xml:space="preserve"> </w:t>
      </w:r>
      <w:r w:rsidRPr="006D2020">
        <w:rPr>
          <w:color w:val="000000"/>
        </w:rPr>
        <w:t xml:space="preserve">слабо </w:t>
      </w:r>
      <w:r w:rsidR="00F057DD">
        <w:rPr>
          <w:color w:val="000000"/>
        </w:rPr>
        <w:t xml:space="preserve">влияют на сорбцию </w:t>
      </w:r>
      <w:proofErr w:type="spellStart"/>
      <w:r w:rsidR="00F057DD">
        <w:rPr>
          <w:color w:val="000000"/>
          <w:lang w:val="en-US"/>
        </w:rPr>
        <w:t>Sr</w:t>
      </w:r>
      <w:proofErr w:type="spellEnd"/>
      <w:r w:rsidR="001F3CCA" w:rsidRPr="001F3CCA">
        <w:rPr>
          <w:color w:val="000000"/>
          <w:vertAlign w:val="superscript"/>
        </w:rPr>
        <w:t>2+</w:t>
      </w:r>
      <w:r w:rsidR="00234F85">
        <w:rPr>
          <w:color w:val="000000"/>
        </w:rPr>
        <w:t xml:space="preserve"> и </w:t>
      </w:r>
      <w:r w:rsidR="001F3CCA" w:rsidRPr="00234F85">
        <w:t xml:space="preserve"> </w:t>
      </w:r>
      <w:proofErr w:type="spellStart"/>
      <w:r w:rsidR="001F3CCA" w:rsidRPr="008A592F">
        <w:rPr>
          <w:lang w:val="en-US"/>
        </w:rPr>
        <w:t>Np</w:t>
      </w:r>
      <w:r w:rsidR="001F3CCA">
        <w:rPr>
          <w:lang w:val="en-US"/>
        </w:rPr>
        <w:t>O</w:t>
      </w:r>
      <w:proofErr w:type="spellEnd"/>
      <w:r w:rsidR="001F3CCA" w:rsidRPr="00234F85">
        <w:rPr>
          <w:vertAlign w:val="subscript"/>
        </w:rPr>
        <w:t>2</w:t>
      </w:r>
      <w:r w:rsidR="001F3CCA" w:rsidRPr="00234F85">
        <w:rPr>
          <w:vertAlign w:val="superscript"/>
        </w:rPr>
        <w:t>+</w:t>
      </w:r>
      <w:r w:rsidRPr="006D2020">
        <w:rPr>
          <w:color w:val="000000"/>
        </w:rPr>
        <w:t xml:space="preserve">, </w:t>
      </w:r>
      <w:r>
        <w:rPr>
          <w:color w:val="000000"/>
        </w:rPr>
        <w:t>но</w:t>
      </w:r>
      <w:r w:rsidRPr="006D2020">
        <w:rPr>
          <w:color w:val="000000"/>
        </w:rPr>
        <w:t xml:space="preserve"> </w:t>
      </w:r>
      <w:r>
        <w:rPr>
          <w:color w:val="000000"/>
        </w:rPr>
        <w:t>в</w:t>
      </w:r>
      <w:r w:rsidRPr="006D2020">
        <w:rPr>
          <w:color w:val="000000"/>
        </w:rPr>
        <w:t xml:space="preserve">ыдерживание в течение длительного времени при 75°С снижает сорбцию </w:t>
      </w:r>
      <w:proofErr w:type="spellStart"/>
      <w:r w:rsidRPr="00FF5739">
        <w:rPr>
          <w:color w:val="000000"/>
          <w:lang w:val="en-US"/>
        </w:rPr>
        <w:t>Sr</w:t>
      </w:r>
      <w:proofErr w:type="spellEnd"/>
      <w:r w:rsidRPr="00AB01B0">
        <w:rPr>
          <w:color w:val="000000"/>
          <w:vertAlign w:val="superscript"/>
        </w:rPr>
        <w:t xml:space="preserve">2+ </w:t>
      </w:r>
      <w:r w:rsidRPr="006D2020">
        <w:rPr>
          <w:color w:val="000000"/>
        </w:rPr>
        <w:t>при</w:t>
      </w:r>
      <w:r w:rsidRPr="00AB01B0">
        <w:rPr>
          <w:color w:val="000000"/>
        </w:rPr>
        <w:t xml:space="preserve"> </w:t>
      </w:r>
      <w:proofErr w:type="spellStart"/>
      <w:r w:rsidRPr="006D2020">
        <w:rPr>
          <w:color w:val="000000"/>
        </w:rPr>
        <w:t>рН</w:t>
      </w:r>
      <w:proofErr w:type="spellEnd"/>
      <w:r w:rsidRPr="00AB01B0">
        <w:rPr>
          <w:color w:val="000000"/>
        </w:rPr>
        <w:t xml:space="preserve">&lt;4. </w:t>
      </w:r>
      <w:r w:rsidR="00033F9F" w:rsidRPr="008664A1">
        <w:rPr>
          <w:color w:val="000000"/>
        </w:rPr>
        <w:t xml:space="preserve">Слабое влияние температуры обусловлено </w:t>
      </w:r>
      <w:r w:rsidR="00523F5C">
        <w:rPr>
          <w:color w:val="000000"/>
        </w:rPr>
        <w:t>близким</w:t>
      </w:r>
      <w:r w:rsidR="00033F9F" w:rsidRPr="008664A1">
        <w:rPr>
          <w:color w:val="000000"/>
        </w:rPr>
        <w:t>и по энергии затратами на дегидратацию и</w:t>
      </w:r>
      <w:r w:rsidR="000A2041" w:rsidRPr="008664A1">
        <w:rPr>
          <w:color w:val="000000"/>
        </w:rPr>
        <w:t xml:space="preserve"> связывание ионов с поверхностью</w:t>
      </w:r>
      <w:r w:rsidR="00523F5C">
        <w:rPr>
          <w:color w:val="000000"/>
        </w:rPr>
        <w:t xml:space="preserve"> </w:t>
      </w:r>
      <w:r w:rsidR="00672E64" w:rsidRPr="008664A1">
        <w:rPr>
          <w:color w:val="000000"/>
        </w:rPr>
        <w:fldChar w:fldCharType="begin" w:fldLock="1"/>
      </w:r>
      <w:r w:rsidR="00CC0BF1">
        <w:rPr>
          <w:color w:val="000000"/>
        </w:rPr>
        <w:instrText>ADDIN CSL_CITATION {"citationItems":[{"id":"ITEM-1","itemData":{"DOI":"10.1016/j.gca.2005.04.024","ISSN":"00167037","abstract":"The effect of temperature on the sorption of cations onto a dioctahedral smectite was investigated by running batch experiments at 25, 40, 80 and 150°C. We measured the distribution coefficient (Kd) of Cs+, Ni2+ and 14 lanthanides (Ln3+) between solutions and the montmorillonite fraction of the MX80 bentonite at various pH and ionic strengths. Up to 80°C we used a conventional experimental protocol derived from Coppin et al. (2002). At 150°C, the experiments were conducted in a PTFE reactor equipped with an internal filter allowing the sampling of clear aliquots of solution. The results show a weak but measurable influence of the temperature on the elements sorption. Kd's for Ni2+ and Ln3+ increase by a factor 2 to 5 whereas temperature raises from 25 to 150°C. This effect seems higher at high ionic strength. The estimated apparent endothermic sorption enthalpies are 33 ± 10 kJ.mol-1 and 39 ± 15 kJ.mol-1 for Ni2+ and Eu3+, respectively. On the other hand, the temperature effect on Cs+ sorption is only evidenced at low ionic strength and under neutral conditions where the Kd decreases by a factor 3 between 25 and 150°C. Apparent exothermic sorption enthalpy for Cs+ on the montmorillonite is -19 ± 5 kJ.mol-1. Experiments conducted at the four temperatures with the coexistence of all of the cations in the reacting solution (100 ppb of each element in the starting solution) or only one of them, produced similar values of Kd. This suggests the absence of competition between the sorbed cations, and consequently a low degree of saturation of the available sites. A fractionation of the lanthanides spectrum is also observed at high pH and high ionic strength whatever the temperature. The conclusion of this study is that the temperature dependence on sorption reflects, as the fractionation of REE or the pH and ionic strength effects, the chemical process which controls the overall reaction. In the case of an exchange dominated reaction (low pH and low ionic strength), the temperature effect is negligible. In the case of surface complexation (high pH and high ionic strength), the observed increase of Kd with temperature reflects either an increase of the sorption equilibrium constant with temperature or an endothermic property for reactions describing the montmorillonite surface chemistry. Copyright © 2005 Elsevier Ltd.","author":[{"dropping-particle":"","family":"Tertre","given":"Emmanuel","non-dropping-particle":"","parse-names":false,"suffix":""},{"dropping-particle":"","family":"Berger","given":"Gilles","non-dropping-particle":"","parse-names":false,"suffix":""},{"dropping-particle":"","family":"Castet","given":"Sylvie","non-dropping-particle":"","parse-names":false,"suffix":""},{"dropping-particle":"","family":"Loubet","given":"Michel","non-dropping-particle":"","parse-names":false,"suffix":""},{"dropping-particle":"","family":"Giffaut","given":"Eric","non-dropping-particle":"","parse-names":false,"suffix":""}],"container-title":"Geochimica et Cosmochimica Acta","id":"ITEM-1","issue":"21","issued":{"date-parts":[["2005"]]},"page":"4937-4948","title":"Experimental sorption of Ni2+, Cs+ and Ln3+ onto a montmorillonite up to 150°C","type":"article-journal","volume":"69"},"uris":["http://www.mendeley.com/documents/?uuid=8fda7c7c-31f0-4bda-b380-f683d3f93227"]}],"mendeley":{"formattedCitation":"[3]","plainTextFormattedCitation":"[3]","previouslyFormattedCitation":"[4]"},"properties":{"noteIndex":0},"schema":"https://github.com/citation-style-language/schema/raw/master/csl-citation.json"}</w:instrText>
      </w:r>
      <w:r w:rsidR="00672E64" w:rsidRPr="008664A1">
        <w:rPr>
          <w:color w:val="000000"/>
        </w:rPr>
        <w:fldChar w:fldCharType="separate"/>
      </w:r>
      <w:r w:rsidR="00CC0BF1" w:rsidRPr="00CC0BF1">
        <w:rPr>
          <w:noProof/>
          <w:color w:val="000000"/>
          <w:lang w:val="en-US"/>
        </w:rPr>
        <w:t>[3]</w:t>
      </w:r>
      <w:r w:rsidR="00672E64" w:rsidRPr="008664A1">
        <w:rPr>
          <w:color w:val="000000"/>
        </w:rPr>
        <w:fldChar w:fldCharType="end"/>
      </w:r>
      <w:r w:rsidR="00033F9F" w:rsidRPr="002D7CEF">
        <w:rPr>
          <w:color w:val="000000"/>
          <w:lang w:val="en-US"/>
        </w:rPr>
        <w:t>.</w:t>
      </w:r>
      <w:r w:rsidR="00AB01B0" w:rsidRPr="002D7CEF">
        <w:rPr>
          <w:color w:val="000000"/>
          <w:lang w:val="en-US"/>
        </w:rPr>
        <w:t xml:space="preserve"> </w:t>
      </w:r>
    </w:p>
    <w:p w:rsidR="00523F5C" w:rsidRPr="002D7CEF" w:rsidRDefault="00523F5C" w:rsidP="00AB01B0">
      <w:pPr>
        <w:pBdr>
          <w:top w:val="nil"/>
          <w:left w:val="nil"/>
          <w:bottom w:val="nil"/>
          <w:right w:val="nil"/>
          <w:between w:val="nil"/>
        </w:pBdr>
        <w:shd w:val="clear" w:color="auto" w:fill="FFFFFF"/>
        <w:ind w:firstLine="397"/>
        <w:jc w:val="both"/>
        <w:rPr>
          <w:color w:val="000000"/>
          <w:lang w:val="en-US"/>
        </w:rPr>
      </w:pPr>
    </w:p>
    <w:p w:rsidR="00A469BD" w:rsidRPr="00FF5739" w:rsidRDefault="00AD7C3A" w:rsidP="00AD7C3A">
      <w:pPr>
        <w:pBdr>
          <w:top w:val="nil"/>
          <w:left w:val="nil"/>
          <w:bottom w:val="nil"/>
          <w:right w:val="nil"/>
          <w:between w:val="nil"/>
        </w:pBdr>
        <w:shd w:val="clear" w:color="auto" w:fill="FFFFFF"/>
        <w:ind w:firstLine="397"/>
        <w:jc w:val="center"/>
        <w:rPr>
          <w:b/>
          <w:lang w:val="en-US"/>
        </w:rPr>
      </w:pPr>
      <w:r w:rsidRPr="00AD7C3A">
        <w:rPr>
          <w:b/>
        </w:rPr>
        <w:t>Литература</w:t>
      </w:r>
    </w:p>
    <w:p w:rsidR="00CC0BF1" w:rsidRPr="00CC0BF1" w:rsidRDefault="00672E64" w:rsidP="00CC0BF1">
      <w:pPr>
        <w:widowControl w:val="0"/>
        <w:autoSpaceDE w:val="0"/>
        <w:autoSpaceDN w:val="0"/>
        <w:adjustRightInd w:val="0"/>
        <w:ind w:left="640" w:hanging="640"/>
        <w:rPr>
          <w:noProof/>
        </w:rPr>
      </w:pPr>
      <w:r>
        <w:rPr>
          <w:color w:val="000000"/>
        </w:rPr>
        <w:fldChar w:fldCharType="begin" w:fldLock="1"/>
      </w:r>
      <w:r w:rsidR="00AD7C3A" w:rsidRPr="008A592F">
        <w:rPr>
          <w:color w:val="000000"/>
          <w:lang w:val="en-US"/>
        </w:rPr>
        <w:instrText>ADDIN</w:instrText>
      </w:r>
      <w:r w:rsidR="00AD7C3A" w:rsidRPr="00826C84">
        <w:rPr>
          <w:color w:val="000000"/>
          <w:lang w:val="en-US"/>
        </w:rPr>
        <w:instrText xml:space="preserve"> </w:instrText>
      </w:r>
      <w:r w:rsidR="00AD7C3A" w:rsidRPr="008A592F">
        <w:rPr>
          <w:color w:val="000000"/>
          <w:lang w:val="en-US"/>
        </w:rPr>
        <w:instrText>Mendeley</w:instrText>
      </w:r>
      <w:r w:rsidR="00AD7C3A" w:rsidRPr="00826C84">
        <w:rPr>
          <w:color w:val="000000"/>
          <w:lang w:val="en-US"/>
        </w:rPr>
        <w:instrText xml:space="preserve"> </w:instrText>
      </w:r>
      <w:r w:rsidR="00AD7C3A" w:rsidRPr="008A592F">
        <w:rPr>
          <w:color w:val="000000"/>
          <w:lang w:val="en-US"/>
        </w:rPr>
        <w:instrText>Bibliography</w:instrText>
      </w:r>
      <w:r w:rsidR="00AD7C3A" w:rsidRPr="00826C84">
        <w:rPr>
          <w:color w:val="000000"/>
          <w:lang w:val="en-US"/>
        </w:rPr>
        <w:instrText xml:space="preserve"> </w:instrText>
      </w:r>
      <w:r w:rsidR="00AD7C3A" w:rsidRPr="008A592F">
        <w:rPr>
          <w:color w:val="000000"/>
          <w:lang w:val="en-US"/>
        </w:rPr>
        <w:instrText>CSL</w:instrText>
      </w:r>
      <w:r w:rsidR="00AD7C3A" w:rsidRPr="00826C84">
        <w:rPr>
          <w:color w:val="000000"/>
          <w:lang w:val="en-US"/>
        </w:rPr>
        <w:instrText>_</w:instrText>
      </w:r>
      <w:r w:rsidR="00AD7C3A" w:rsidRPr="008A592F">
        <w:rPr>
          <w:color w:val="000000"/>
          <w:lang w:val="en-US"/>
        </w:rPr>
        <w:instrText>BIBLIOGRAPHY</w:instrText>
      </w:r>
      <w:r w:rsidR="00AD7C3A" w:rsidRPr="00826C84">
        <w:rPr>
          <w:color w:val="000000"/>
          <w:lang w:val="en-US"/>
        </w:rPr>
        <w:instrText xml:space="preserve"> </w:instrText>
      </w:r>
      <w:r>
        <w:rPr>
          <w:color w:val="000000"/>
        </w:rPr>
        <w:fldChar w:fldCharType="separate"/>
      </w:r>
      <w:r w:rsidR="00CC0BF1" w:rsidRPr="00CC0BF1">
        <w:rPr>
          <w:noProof/>
        </w:rPr>
        <w:t>1.</w:t>
      </w:r>
      <w:r w:rsidR="00CC0BF1" w:rsidRPr="00CC0BF1">
        <w:rPr>
          <w:noProof/>
        </w:rPr>
        <w:tab/>
        <w:t>Rozalén M., Brady P. V., Huertas F.J. Surface chemistry of K-montmorillonite: Ionic strength, temperature dependence and dissolution kinetics // J. Colloid Interface Sci. Elsevier Inc., 2009. Vol. 333, № 2. P. 474–484.</w:t>
      </w:r>
    </w:p>
    <w:p w:rsidR="00CC0BF1" w:rsidRPr="00CC0BF1" w:rsidRDefault="00CC0BF1" w:rsidP="00CC0BF1">
      <w:pPr>
        <w:widowControl w:val="0"/>
        <w:autoSpaceDE w:val="0"/>
        <w:autoSpaceDN w:val="0"/>
        <w:adjustRightInd w:val="0"/>
        <w:ind w:left="640" w:hanging="640"/>
        <w:rPr>
          <w:noProof/>
        </w:rPr>
      </w:pPr>
      <w:r w:rsidRPr="00CC0BF1">
        <w:rPr>
          <w:noProof/>
        </w:rPr>
        <w:t>2.</w:t>
      </w:r>
      <w:r w:rsidRPr="00CC0BF1">
        <w:rPr>
          <w:noProof/>
        </w:rPr>
        <w:tab/>
        <w:t>Shahwan T., Akar D., Eroǧlu A.E. Physicochemical characterization of the retardation of aqueous Cs + ions by natural kaolinite and clinoptilolite minerals // J. Colloid Interface Sci. 2005. Vol. 285, № 1. P. 9–17.</w:t>
      </w:r>
    </w:p>
    <w:p w:rsidR="00CC0BF1" w:rsidRPr="00CC0BF1" w:rsidRDefault="00CC0BF1" w:rsidP="00CC0BF1">
      <w:pPr>
        <w:widowControl w:val="0"/>
        <w:autoSpaceDE w:val="0"/>
        <w:autoSpaceDN w:val="0"/>
        <w:adjustRightInd w:val="0"/>
        <w:ind w:left="640" w:hanging="640"/>
        <w:rPr>
          <w:noProof/>
        </w:rPr>
      </w:pPr>
      <w:r w:rsidRPr="00CC0BF1">
        <w:rPr>
          <w:noProof/>
        </w:rPr>
        <w:t>3.</w:t>
      </w:r>
      <w:r w:rsidRPr="00CC0BF1">
        <w:rPr>
          <w:noProof/>
        </w:rPr>
        <w:tab/>
        <w:t>Tertre E. et al. Experimental sorption of Ni2+, Cs+ and Ln3+ onto a montmorillonite up to 150°C // Geochim. Cosmochim. Acta. 2005. Vol. 69, № 21. P. 4937–4948.</w:t>
      </w:r>
    </w:p>
    <w:p w:rsidR="00426313" w:rsidRPr="00ED031E" w:rsidRDefault="00672E64" w:rsidP="00CC0BF1">
      <w:pPr>
        <w:widowControl w:val="0"/>
        <w:autoSpaceDE w:val="0"/>
        <w:autoSpaceDN w:val="0"/>
        <w:adjustRightInd w:val="0"/>
        <w:ind w:left="640" w:hanging="640"/>
        <w:rPr>
          <w:color w:val="000000"/>
        </w:rPr>
      </w:pPr>
      <w:r>
        <w:rPr>
          <w:color w:val="000000"/>
        </w:rPr>
        <w:fldChar w:fldCharType="end"/>
      </w:r>
    </w:p>
    <w:sectPr w:rsidR="00426313" w:rsidRPr="00ED031E" w:rsidSect="00CA1EDF">
      <w:pgSz w:w="11906" w:h="16838"/>
      <w:pgMar w:top="1134" w:right="1361" w:bottom="1134" w:left="136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2"/>
  <w:proofState w:spelling="clean"/>
  <w:defaultTabStop w:val="720"/>
  <w:characterSpacingControl w:val="doNotCompress"/>
  <w:compat/>
  <w:rsids>
    <w:rsidRoot w:val="00130241"/>
    <w:rsid w:val="00010FB4"/>
    <w:rsid w:val="00033F9F"/>
    <w:rsid w:val="00063966"/>
    <w:rsid w:val="00086081"/>
    <w:rsid w:val="000A2041"/>
    <w:rsid w:val="000B3AE7"/>
    <w:rsid w:val="000C4F67"/>
    <w:rsid w:val="000C6C09"/>
    <w:rsid w:val="000F047E"/>
    <w:rsid w:val="000F5CEF"/>
    <w:rsid w:val="00101A1C"/>
    <w:rsid w:val="00106375"/>
    <w:rsid w:val="00116478"/>
    <w:rsid w:val="0011790C"/>
    <w:rsid w:val="00130241"/>
    <w:rsid w:val="001E61C2"/>
    <w:rsid w:val="001F0493"/>
    <w:rsid w:val="001F3CCA"/>
    <w:rsid w:val="002264EE"/>
    <w:rsid w:val="0023307C"/>
    <w:rsid w:val="00234F85"/>
    <w:rsid w:val="002916D1"/>
    <w:rsid w:val="002B31FD"/>
    <w:rsid w:val="002D7CEF"/>
    <w:rsid w:val="0031361E"/>
    <w:rsid w:val="00355E19"/>
    <w:rsid w:val="00391C38"/>
    <w:rsid w:val="003A5A0E"/>
    <w:rsid w:val="003B76D6"/>
    <w:rsid w:val="003E2FA9"/>
    <w:rsid w:val="00426313"/>
    <w:rsid w:val="004A26A3"/>
    <w:rsid w:val="004D07B1"/>
    <w:rsid w:val="004E48D1"/>
    <w:rsid w:val="004F0EDF"/>
    <w:rsid w:val="00522BF1"/>
    <w:rsid w:val="00523F5C"/>
    <w:rsid w:val="00535B66"/>
    <w:rsid w:val="00590166"/>
    <w:rsid w:val="00643F01"/>
    <w:rsid w:val="00672E64"/>
    <w:rsid w:val="006A5CFE"/>
    <w:rsid w:val="006C1D87"/>
    <w:rsid w:val="006D2020"/>
    <w:rsid w:val="006E7B09"/>
    <w:rsid w:val="006F7A19"/>
    <w:rsid w:val="00730DC4"/>
    <w:rsid w:val="007321BF"/>
    <w:rsid w:val="00775389"/>
    <w:rsid w:val="007872A1"/>
    <w:rsid w:val="00797838"/>
    <w:rsid w:val="007B485D"/>
    <w:rsid w:val="007C36D8"/>
    <w:rsid w:val="007F2744"/>
    <w:rsid w:val="008206A8"/>
    <w:rsid w:val="00826C84"/>
    <w:rsid w:val="008664A1"/>
    <w:rsid w:val="008931BE"/>
    <w:rsid w:val="008A592F"/>
    <w:rsid w:val="008F420A"/>
    <w:rsid w:val="00921D45"/>
    <w:rsid w:val="00955446"/>
    <w:rsid w:val="00961AE7"/>
    <w:rsid w:val="00976142"/>
    <w:rsid w:val="009A66DB"/>
    <w:rsid w:val="009B2F80"/>
    <w:rsid w:val="009B3300"/>
    <w:rsid w:val="009D777B"/>
    <w:rsid w:val="009F3380"/>
    <w:rsid w:val="00A02163"/>
    <w:rsid w:val="00A314FE"/>
    <w:rsid w:val="00A452FD"/>
    <w:rsid w:val="00A469BD"/>
    <w:rsid w:val="00A46AC5"/>
    <w:rsid w:val="00A664B7"/>
    <w:rsid w:val="00A727D7"/>
    <w:rsid w:val="00AB01B0"/>
    <w:rsid w:val="00AD7C3A"/>
    <w:rsid w:val="00AE39A4"/>
    <w:rsid w:val="00B201D3"/>
    <w:rsid w:val="00BF36F8"/>
    <w:rsid w:val="00BF4622"/>
    <w:rsid w:val="00C138E9"/>
    <w:rsid w:val="00C54547"/>
    <w:rsid w:val="00C9768F"/>
    <w:rsid w:val="00CA1EDF"/>
    <w:rsid w:val="00CC0BF1"/>
    <w:rsid w:val="00CD00B1"/>
    <w:rsid w:val="00CF723A"/>
    <w:rsid w:val="00D22306"/>
    <w:rsid w:val="00D25062"/>
    <w:rsid w:val="00D42542"/>
    <w:rsid w:val="00D8121C"/>
    <w:rsid w:val="00DE1AE5"/>
    <w:rsid w:val="00DF0A17"/>
    <w:rsid w:val="00E22189"/>
    <w:rsid w:val="00E23BCF"/>
    <w:rsid w:val="00E74069"/>
    <w:rsid w:val="00EA2FB3"/>
    <w:rsid w:val="00EB1F49"/>
    <w:rsid w:val="00ED031E"/>
    <w:rsid w:val="00F057DD"/>
    <w:rsid w:val="00F31B63"/>
    <w:rsid w:val="00F865B3"/>
    <w:rsid w:val="00FB1509"/>
    <w:rsid w:val="00FE604D"/>
    <w:rsid w:val="00FF1903"/>
    <w:rsid w:val="00FF57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CA1EDF"/>
    <w:pPr>
      <w:keepNext/>
      <w:keepLines/>
      <w:spacing w:before="480" w:after="120"/>
      <w:outlineLvl w:val="0"/>
    </w:pPr>
    <w:rPr>
      <w:b/>
      <w:sz w:val="48"/>
      <w:szCs w:val="48"/>
    </w:rPr>
  </w:style>
  <w:style w:type="paragraph" w:styleId="2">
    <w:name w:val="heading 2"/>
    <w:basedOn w:val="a"/>
    <w:next w:val="a"/>
    <w:uiPriority w:val="9"/>
    <w:semiHidden/>
    <w:unhideWhenUsed/>
    <w:qFormat/>
    <w:rsid w:val="00CA1EDF"/>
    <w:pPr>
      <w:keepNext/>
      <w:keepLines/>
      <w:spacing w:before="360" w:after="80"/>
      <w:outlineLvl w:val="1"/>
    </w:pPr>
    <w:rPr>
      <w:b/>
      <w:sz w:val="36"/>
      <w:szCs w:val="36"/>
    </w:rPr>
  </w:style>
  <w:style w:type="paragraph" w:styleId="3">
    <w:name w:val="heading 3"/>
    <w:basedOn w:val="a"/>
    <w:next w:val="a"/>
    <w:uiPriority w:val="9"/>
    <w:semiHidden/>
    <w:unhideWhenUsed/>
    <w:qFormat/>
    <w:rsid w:val="00CA1EDF"/>
    <w:pPr>
      <w:keepNext/>
      <w:keepLines/>
      <w:spacing w:before="280" w:after="80"/>
      <w:outlineLvl w:val="2"/>
    </w:pPr>
    <w:rPr>
      <w:b/>
      <w:sz w:val="28"/>
      <w:szCs w:val="28"/>
    </w:rPr>
  </w:style>
  <w:style w:type="paragraph" w:styleId="4">
    <w:name w:val="heading 4"/>
    <w:basedOn w:val="a"/>
    <w:next w:val="a"/>
    <w:uiPriority w:val="9"/>
    <w:semiHidden/>
    <w:unhideWhenUsed/>
    <w:qFormat/>
    <w:rsid w:val="00CA1EDF"/>
    <w:pPr>
      <w:keepNext/>
      <w:keepLines/>
      <w:spacing w:before="240" w:after="40"/>
      <w:outlineLvl w:val="3"/>
    </w:pPr>
    <w:rPr>
      <w:b/>
    </w:rPr>
  </w:style>
  <w:style w:type="paragraph" w:styleId="5">
    <w:name w:val="heading 5"/>
    <w:basedOn w:val="a"/>
    <w:next w:val="a"/>
    <w:uiPriority w:val="9"/>
    <w:semiHidden/>
    <w:unhideWhenUsed/>
    <w:qFormat/>
    <w:rsid w:val="00CA1EDF"/>
    <w:pPr>
      <w:keepNext/>
      <w:keepLines/>
      <w:spacing w:before="220" w:after="40"/>
      <w:outlineLvl w:val="4"/>
    </w:pPr>
    <w:rPr>
      <w:b/>
      <w:sz w:val="22"/>
      <w:szCs w:val="22"/>
    </w:rPr>
  </w:style>
  <w:style w:type="paragraph" w:styleId="6">
    <w:name w:val="heading 6"/>
    <w:basedOn w:val="a"/>
    <w:next w:val="a"/>
    <w:uiPriority w:val="9"/>
    <w:semiHidden/>
    <w:unhideWhenUsed/>
    <w:qFormat/>
    <w:rsid w:val="00CA1ED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A1EDF"/>
    <w:tblPr>
      <w:tblCellMar>
        <w:top w:w="0" w:type="dxa"/>
        <w:left w:w="0" w:type="dxa"/>
        <w:bottom w:w="0" w:type="dxa"/>
        <w:right w:w="0" w:type="dxa"/>
      </w:tblCellMar>
    </w:tblPr>
  </w:style>
  <w:style w:type="paragraph" w:styleId="a3">
    <w:name w:val="Title"/>
    <w:basedOn w:val="a"/>
    <w:next w:val="a"/>
    <w:uiPriority w:val="10"/>
    <w:qFormat/>
    <w:rsid w:val="00CA1EDF"/>
    <w:pPr>
      <w:keepNext/>
      <w:keepLines/>
      <w:spacing w:before="480" w:after="120"/>
    </w:pPr>
    <w:rPr>
      <w:b/>
      <w:sz w:val="72"/>
      <w:szCs w:val="72"/>
    </w:rPr>
  </w:style>
  <w:style w:type="paragraph" w:styleId="a4">
    <w:name w:val="Subtitle"/>
    <w:basedOn w:val="a"/>
    <w:next w:val="a"/>
    <w:uiPriority w:val="11"/>
    <w:qFormat/>
    <w:rsid w:val="00CA1EDF"/>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customStyle="1" w:styleId="aa">
    <w:name w:val="ГЛИНЫ_Основной текст"/>
    <w:qFormat/>
    <w:rsid w:val="000C4F67"/>
    <w:pPr>
      <w:spacing w:after="120"/>
      <w:ind w:firstLine="567"/>
      <w:jc w:val="both"/>
    </w:pPr>
    <w:rPr>
      <w:rFonts w:ascii="Book Antiqua" w:eastAsia="Times New Roman" w:hAnsi="Book Antiqua" w:cs="Times New Roman"/>
      <w:sz w:val="24"/>
      <w:szCs w:val="22"/>
    </w:rPr>
  </w:style>
  <w:style w:type="paragraph" w:styleId="ab">
    <w:name w:val="Revision"/>
    <w:hidden/>
    <w:uiPriority w:val="99"/>
    <w:semiHidden/>
    <w:rsid w:val="00A664B7"/>
    <w:rPr>
      <w:rFonts w:ascii="Times New Roman" w:eastAsia="Times New Roman" w:hAnsi="Times New Roman" w:cs="Times New Roman"/>
      <w:sz w:val="24"/>
      <w:szCs w:val="24"/>
    </w:rPr>
  </w:style>
  <w:style w:type="character" w:styleId="ac">
    <w:name w:val="annotation reference"/>
    <w:basedOn w:val="a0"/>
    <w:uiPriority w:val="99"/>
    <w:semiHidden/>
    <w:unhideWhenUsed/>
    <w:rsid w:val="00A664B7"/>
    <w:rPr>
      <w:sz w:val="16"/>
      <w:szCs w:val="16"/>
    </w:rPr>
  </w:style>
  <w:style w:type="paragraph" w:styleId="ad">
    <w:name w:val="annotation text"/>
    <w:basedOn w:val="a"/>
    <w:link w:val="ae"/>
    <w:uiPriority w:val="99"/>
    <w:semiHidden/>
    <w:unhideWhenUsed/>
    <w:rsid w:val="00A664B7"/>
    <w:rPr>
      <w:sz w:val="20"/>
      <w:szCs w:val="20"/>
    </w:rPr>
  </w:style>
  <w:style w:type="character" w:customStyle="1" w:styleId="ae">
    <w:name w:val="Текст примечания Знак"/>
    <w:basedOn w:val="a0"/>
    <w:link w:val="ad"/>
    <w:uiPriority w:val="99"/>
    <w:semiHidden/>
    <w:rsid w:val="00A664B7"/>
    <w:rPr>
      <w:rFonts w:ascii="Times New Roman" w:eastAsia="Times New Roman" w:hAnsi="Times New Roman" w:cs="Times New Roman"/>
    </w:rPr>
  </w:style>
  <w:style w:type="paragraph" w:styleId="af">
    <w:name w:val="annotation subject"/>
    <w:basedOn w:val="ad"/>
    <w:next w:val="ad"/>
    <w:link w:val="af0"/>
    <w:uiPriority w:val="99"/>
    <w:semiHidden/>
    <w:unhideWhenUsed/>
    <w:rsid w:val="00A664B7"/>
    <w:rPr>
      <w:b/>
      <w:bCs/>
    </w:rPr>
  </w:style>
  <w:style w:type="character" w:customStyle="1" w:styleId="af0">
    <w:name w:val="Тема примечания Знак"/>
    <w:basedOn w:val="ae"/>
    <w:link w:val="af"/>
    <w:uiPriority w:val="99"/>
    <w:semiHidden/>
    <w:rsid w:val="00A664B7"/>
    <w:rPr>
      <w:rFonts w:ascii="Times New Roman" w:eastAsia="Times New Roman" w:hAnsi="Times New Roman" w:cs="Times New Roman"/>
      <w:b/>
      <w:bCs/>
    </w:rPr>
  </w:style>
  <w:style w:type="paragraph" w:styleId="af1">
    <w:name w:val="Balloon Text"/>
    <w:basedOn w:val="a"/>
    <w:link w:val="af2"/>
    <w:uiPriority w:val="99"/>
    <w:semiHidden/>
    <w:unhideWhenUsed/>
    <w:rsid w:val="008A592F"/>
    <w:rPr>
      <w:rFonts w:ascii="Segoe UI" w:hAnsi="Segoe UI" w:cs="Segoe UI"/>
      <w:sz w:val="18"/>
      <w:szCs w:val="18"/>
    </w:rPr>
  </w:style>
  <w:style w:type="character" w:customStyle="1" w:styleId="af2">
    <w:name w:val="Текст выноски Знак"/>
    <w:basedOn w:val="a0"/>
    <w:link w:val="af1"/>
    <w:uiPriority w:val="99"/>
    <w:semiHidden/>
    <w:rsid w:val="008A592F"/>
    <w:rPr>
      <w:rFonts w:ascii="Segoe UI" w:eastAsia="Times New Roman" w:hAnsi="Segoe UI" w:cs="Segoe UI"/>
      <w:sz w:val="18"/>
      <w:szCs w:val="18"/>
    </w:rPr>
  </w:style>
  <w:style w:type="paragraph" w:styleId="af3">
    <w:name w:val="Normal (Web)"/>
    <w:basedOn w:val="a"/>
    <w:uiPriority w:val="99"/>
    <w:semiHidden/>
    <w:unhideWhenUsed/>
    <w:rsid w:val="006D202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31821183">
      <w:bodyDiv w:val="1"/>
      <w:marLeft w:val="0"/>
      <w:marRight w:val="0"/>
      <w:marTop w:val="0"/>
      <w:marBottom w:val="0"/>
      <w:divBdr>
        <w:top w:val="none" w:sz="0" w:space="0" w:color="auto"/>
        <w:left w:val="none" w:sz="0" w:space="0" w:color="auto"/>
        <w:bottom w:val="none" w:sz="0" w:space="0" w:color="auto"/>
        <w:right w:val="none" w:sz="0" w:space="0" w:color="auto"/>
      </w:divBdr>
      <w:divsChild>
        <w:div w:id="2118595041">
          <w:marLeft w:val="0"/>
          <w:marRight w:val="0"/>
          <w:marTop w:val="0"/>
          <w:marBottom w:val="0"/>
          <w:divBdr>
            <w:top w:val="none" w:sz="0" w:space="0" w:color="auto"/>
            <w:left w:val="none" w:sz="0" w:space="0" w:color="auto"/>
            <w:bottom w:val="none" w:sz="0" w:space="0" w:color="auto"/>
            <w:right w:val="none" w:sz="0" w:space="0" w:color="auto"/>
          </w:divBdr>
          <w:divsChild>
            <w:div w:id="955675272">
              <w:marLeft w:val="0"/>
              <w:marRight w:val="0"/>
              <w:marTop w:val="0"/>
              <w:marBottom w:val="0"/>
              <w:divBdr>
                <w:top w:val="none" w:sz="0" w:space="0" w:color="auto"/>
                <w:left w:val="none" w:sz="0" w:space="0" w:color="auto"/>
                <w:bottom w:val="none" w:sz="0" w:space="0" w:color="auto"/>
                <w:right w:val="none" w:sz="0" w:space="0" w:color="auto"/>
              </w:divBdr>
              <w:divsChild>
                <w:div w:id="733167211">
                  <w:marLeft w:val="0"/>
                  <w:marRight w:val="0"/>
                  <w:marTop w:val="0"/>
                  <w:marBottom w:val="0"/>
                  <w:divBdr>
                    <w:top w:val="none" w:sz="0" w:space="0" w:color="auto"/>
                    <w:left w:val="none" w:sz="0" w:space="0" w:color="auto"/>
                    <w:bottom w:val="none" w:sz="0" w:space="0" w:color="auto"/>
                    <w:right w:val="none" w:sz="0" w:space="0" w:color="auto"/>
                  </w:divBdr>
                  <w:divsChild>
                    <w:div w:id="45063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548958843">
      <w:bodyDiv w:val="1"/>
      <w:marLeft w:val="0"/>
      <w:marRight w:val="0"/>
      <w:marTop w:val="0"/>
      <w:marBottom w:val="0"/>
      <w:divBdr>
        <w:top w:val="none" w:sz="0" w:space="0" w:color="auto"/>
        <w:left w:val="none" w:sz="0" w:space="0" w:color="auto"/>
        <w:bottom w:val="none" w:sz="0" w:space="0" w:color="auto"/>
        <w:right w:val="none" w:sz="0" w:space="0" w:color="auto"/>
      </w:divBdr>
      <w:divsChild>
        <w:div w:id="1910384330">
          <w:marLeft w:val="0"/>
          <w:marRight w:val="0"/>
          <w:marTop w:val="0"/>
          <w:marBottom w:val="0"/>
          <w:divBdr>
            <w:top w:val="none" w:sz="0" w:space="0" w:color="auto"/>
            <w:left w:val="none" w:sz="0" w:space="0" w:color="auto"/>
            <w:bottom w:val="none" w:sz="0" w:space="0" w:color="auto"/>
            <w:right w:val="none" w:sz="0" w:space="0" w:color="auto"/>
          </w:divBdr>
          <w:divsChild>
            <w:div w:id="454446982">
              <w:marLeft w:val="0"/>
              <w:marRight w:val="0"/>
              <w:marTop w:val="0"/>
              <w:marBottom w:val="0"/>
              <w:divBdr>
                <w:top w:val="none" w:sz="0" w:space="0" w:color="auto"/>
                <w:left w:val="none" w:sz="0" w:space="0" w:color="auto"/>
                <w:bottom w:val="none" w:sz="0" w:space="0" w:color="auto"/>
                <w:right w:val="none" w:sz="0" w:space="0" w:color="auto"/>
              </w:divBdr>
              <w:divsChild>
                <w:div w:id="495805361">
                  <w:marLeft w:val="0"/>
                  <w:marRight w:val="0"/>
                  <w:marTop w:val="0"/>
                  <w:marBottom w:val="0"/>
                  <w:divBdr>
                    <w:top w:val="none" w:sz="0" w:space="0" w:color="auto"/>
                    <w:left w:val="none" w:sz="0" w:space="0" w:color="auto"/>
                    <w:bottom w:val="none" w:sz="0" w:space="0" w:color="auto"/>
                    <w:right w:val="none" w:sz="0" w:space="0" w:color="auto"/>
                  </w:divBdr>
                  <w:divsChild>
                    <w:div w:id="14118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925FE-4FDE-470D-9916-7E4D690C3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1733</Words>
  <Characters>9880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11590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Ирина</cp:lastModifiedBy>
  <cp:revision>13</cp:revision>
  <dcterms:created xsi:type="dcterms:W3CDTF">2023-02-14T09:46:00Z</dcterms:created>
  <dcterms:modified xsi:type="dcterms:W3CDTF">2023-02-15T13:06:00Z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004df6a5-c63d-325b-8330-86bd9cb8a2ee</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http://www.zotero.org/styles/minerals</vt:lpwstr>
  </property>
  <property fmtid="{D5CDD505-2E9C-101B-9397-08002B2CF9AE}" pid="14" name="Mendeley Recent Style Name 4_1">
    <vt:lpwstr>Minerals</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http://csl.mendeley.com/styles/478725591/disser-main</vt:lpwstr>
  </property>
  <property fmtid="{D5CDD505-2E9C-101B-9397-08002B2CF9AE}" pid="22" name="Mendeley Recent Style Name 8_1">
    <vt:lpwstr>Russian GOST R 7.0.5-2008 (disser-pril) - Alexander Polyakov</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