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832D8" w:rsidRDefault="004615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="007832D8" w:rsidRPr="007832D8">
        <w:rPr>
          <w:b/>
          <w:color w:val="000000"/>
        </w:rPr>
        <w:t>ерамически</w:t>
      </w:r>
      <w:r>
        <w:rPr>
          <w:b/>
          <w:color w:val="000000"/>
        </w:rPr>
        <w:t>е</w:t>
      </w:r>
      <w:r w:rsidR="007832D8" w:rsidRPr="007832D8">
        <w:rPr>
          <w:b/>
          <w:color w:val="000000"/>
        </w:rPr>
        <w:t xml:space="preserve"> матриц</w:t>
      </w:r>
      <w:r>
        <w:rPr>
          <w:b/>
          <w:color w:val="000000"/>
        </w:rPr>
        <w:t>ы</w:t>
      </w:r>
      <w:r w:rsidR="007832D8" w:rsidRPr="007832D8">
        <w:rPr>
          <w:b/>
          <w:color w:val="000000"/>
        </w:rPr>
        <w:t xml:space="preserve"> на основе природных глин для иммобилизации радиоактивных отходов, образующихся при переработке отработавшего ядерного топлива </w:t>
      </w:r>
      <w:r>
        <w:rPr>
          <w:b/>
          <w:color w:val="000000"/>
        </w:rPr>
        <w:t>жидкосолевого реактора-сжигателя</w:t>
      </w:r>
    </w:p>
    <w:p w:rsidR="00130241" w:rsidRDefault="002376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Басова А.А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8153EF">
        <w:rPr>
          <w:b/>
          <w:i/>
          <w:color w:val="000000"/>
        </w:rPr>
        <w:t>Гербер</w:t>
      </w:r>
      <w:r w:rsidR="00EB1F49">
        <w:rPr>
          <w:b/>
          <w:i/>
          <w:color w:val="000000"/>
        </w:rPr>
        <w:t xml:space="preserve"> </w:t>
      </w:r>
      <w:r w:rsidR="008153EF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8153EF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8153EF">
        <w:rPr>
          <w:b/>
          <w:i/>
          <w:color w:val="000000"/>
        </w:rPr>
        <w:t>, Неволин Ю.М.</w:t>
      </w:r>
      <w:r>
        <w:rPr>
          <w:b/>
          <w:i/>
          <w:color w:val="000000"/>
          <w:vertAlign w:val="superscript"/>
        </w:rPr>
        <w:t>1,2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3763B">
        <w:rPr>
          <w:i/>
          <w:color w:val="000000"/>
        </w:rPr>
        <w:t>5 курс специалитета</w:t>
      </w:r>
    </w:p>
    <w:p w:rsidR="00E40BBB" w:rsidRPr="00921D45" w:rsidRDefault="00EB1F49" w:rsidP="00E4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40BBB">
        <w:rPr>
          <w:i/>
          <w:color w:val="000000"/>
        </w:rPr>
        <w:t>Московский государственный университет имени М.В. Ломоносова, </w:t>
      </w:r>
    </w:p>
    <w:p w:rsidR="00130241" w:rsidRDefault="00E40BBB" w:rsidP="00E40B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E40BBB" w:rsidRPr="00BA03D1" w:rsidRDefault="0023763B" w:rsidP="00BA03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A03D1">
        <w:rPr>
          <w:i/>
          <w:color w:val="000000"/>
        </w:rPr>
        <w:t>Институт физической химии и электрохимии РАН</w:t>
      </w:r>
      <w:r w:rsidR="00E40BBB">
        <w:rPr>
          <w:i/>
          <w:color w:val="000000"/>
        </w:rPr>
        <w:t>, Москва, Россия</w:t>
      </w:r>
    </w:p>
    <w:p w:rsidR="00130241" w:rsidRPr="00BA03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A03D1">
        <w:rPr>
          <w:i/>
          <w:color w:val="000000"/>
          <w:lang w:val="en-US"/>
        </w:rPr>
        <w:t>E</w:t>
      </w:r>
      <w:r w:rsidR="003B76D6" w:rsidRPr="00BA03D1">
        <w:rPr>
          <w:i/>
          <w:color w:val="000000"/>
          <w:lang w:val="en-US"/>
        </w:rPr>
        <w:t>-</w:t>
      </w:r>
      <w:r w:rsidRPr="00BA03D1">
        <w:rPr>
          <w:i/>
          <w:color w:val="000000"/>
          <w:lang w:val="en-US"/>
        </w:rPr>
        <w:t>mail:</w:t>
      </w:r>
      <w:r w:rsidR="00BA03D1" w:rsidRPr="00BA03D1">
        <w:rPr>
          <w:lang w:val="en-US"/>
        </w:rPr>
        <w:t xml:space="preserve"> </w:t>
      </w:r>
      <w:r w:rsidR="0023763B">
        <w:rPr>
          <w:lang w:val="en-US"/>
        </w:rPr>
        <w:t>anna.basova@chemistry.msu.ru</w:t>
      </w:r>
    </w:p>
    <w:p w:rsidR="003C039F" w:rsidRDefault="004615B3" w:rsidP="005406CB">
      <w:pPr>
        <w:ind w:firstLine="21.30pt"/>
        <w:jc w:val="both"/>
      </w:pPr>
      <w:r>
        <w:t>Жидкосолевые реакторы разрабатываются с целью «дожигания» долгоживущих радионуклидов-компонентов отработавшего ядерного топлива. Рабочим телом в таких реакторах является расплав солей</w:t>
      </w:r>
      <w:r w:rsidR="0081756C">
        <w:t xml:space="preserve">. В частности, рассматриваются два оснонвых варианта эвтектических смесей солей: </w:t>
      </w:r>
      <w:r w:rsidR="0081756C">
        <w:rPr>
          <w:lang w:val="en-US"/>
        </w:rPr>
        <w:t>FLiNaK</w:t>
      </w:r>
      <w:r w:rsidR="0081756C" w:rsidRPr="0081756C">
        <w:t xml:space="preserve"> (</w:t>
      </w:r>
      <w:r w:rsidR="0081756C">
        <w:t xml:space="preserve">фториды литий, натрия, калия) и </w:t>
      </w:r>
      <w:r w:rsidR="0081756C">
        <w:rPr>
          <w:lang w:val="en-US"/>
        </w:rPr>
        <w:t>FLiBe</w:t>
      </w:r>
      <w:r w:rsidR="0081756C" w:rsidRPr="0081756C">
        <w:t xml:space="preserve"> (</w:t>
      </w:r>
      <w:r w:rsidR="0081756C">
        <w:t>фториды лития и бериллия)</w:t>
      </w:r>
      <w:r>
        <w:t>.</w:t>
      </w:r>
      <w:r w:rsidR="0081756C">
        <w:t xml:space="preserve"> Расплав солей необходимо периодически очищать от продуктов деления и активации</w:t>
      </w:r>
      <w:r w:rsidR="003C039F">
        <w:t xml:space="preserve"> (щелочноземельные металлы, цезий, редкоземельные и благородные металлы и др.).</w:t>
      </w:r>
      <w:r w:rsidR="005406CB">
        <w:t xml:space="preserve"> </w:t>
      </w:r>
      <w:r w:rsidR="003C039F">
        <w:t>В настоящее время нет простых и надежных технологий иммобилизации (т.е. перевода в устойчивую на протяжении сотен лет форму) радиоактивных отходов, представляющих собой смесь фторидов продуктов деления.</w:t>
      </w:r>
    </w:p>
    <w:p w:rsidR="00B82E06" w:rsidRPr="005A1BC6" w:rsidRDefault="00112E0F" w:rsidP="005406CB">
      <w:pPr>
        <w:ind w:firstLine="21.30pt"/>
        <w:jc w:val="both"/>
      </w:pPr>
      <w:r>
        <w:t xml:space="preserve">В </w:t>
      </w:r>
      <w:r w:rsidR="00B277E1">
        <w:t xml:space="preserve">данной </w:t>
      </w:r>
      <w:r>
        <w:t>работе</w:t>
      </w:r>
      <w:r w:rsidR="006B2209">
        <w:t xml:space="preserve"> </w:t>
      </w:r>
      <w:r w:rsidR="003D069F">
        <w:t xml:space="preserve">были синтезированы </w:t>
      </w:r>
      <w:r w:rsidR="00955A12">
        <w:t xml:space="preserve">образцы, </w:t>
      </w:r>
      <w:r w:rsidR="00817AF3">
        <w:t>представляющие собой</w:t>
      </w:r>
      <w:r w:rsidR="00535F54">
        <w:t xml:space="preserve"> эвтектическую</w:t>
      </w:r>
      <w:r w:rsidR="00817AF3">
        <w:t xml:space="preserve"> смесь </w:t>
      </w:r>
      <w:r w:rsidR="00817AF3" w:rsidRPr="00B64639">
        <w:rPr>
          <w:lang w:val="en-US"/>
        </w:rPr>
        <w:t>FLiNaK</w:t>
      </w:r>
      <w:r w:rsidR="00817AF3" w:rsidRPr="006F2BF2">
        <w:t xml:space="preserve"> с </w:t>
      </w:r>
      <w:r w:rsidR="00817AF3">
        <w:t xml:space="preserve">имитаторами </w:t>
      </w:r>
      <w:r w:rsidR="0081756C">
        <w:t xml:space="preserve">высокоактивных отходов </w:t>
      </w:r>
      <w:r w:rsidR="00817AF3">
        <w:t>(</w:t>
      </w:r>
      <w:r w:rsidR="00955A12">
        <w:t>5, 10, 15, 20, 25, 30</w:t>
      </w:r>
      <w:r w:rsidR="00955A12">
        <w:rPr>
          <w:rFonts w:eastAsia="Calibri"/>
        </w:rPr>
        <w:t> </w:t>
      </w:r>
      <w:proofErr w:type="gramStart"/>
      <w:r w:rsidR="00955A12">
        <w:t>мас.%</w:t>
      </w:r>
      <w:r w:rsidR="00817AF3">
        <w:t>)</w:t>
      </w:r>
      <w:proofErr w:type="gramEnd"/>
      <w:r w:rsidR="00955A12">
        <w:t xml:space="preserve"> и </w:t>
      </w:r>
      <w:r w:rsidR="00817AF3">
        <w:t xml:space="preserve">бентонита природного неочищенного. Образцы в виде таблеток </w:t>
      </w:r>
      <w:r w:rsidR="0081756C">
        <w:t>отжигали</w:t>
      </w:r>
      <w:r w:rsidR="00955A12">
        <w:t xml:space="preserve"> при различных температурах (700-1000</w:t>
      </w:r>
      <w:r w:rsidR="00955A12">
        <w:rPr>
          <w:rFonts w:eastAsia="Calibri"/>
        </w:rPr>
        <w:t> </w:t>
      </w:r>
      <w:r w:rsidR="00955A12">
        <w:t xml:space="preserve">°С). </w:t>
      </w:r>
      <w:r w:rsidR="00955A12" w:rsidRPr="00F459E7">
        <w:rPr>
          <w:color w:val="000000"/>
          <w:szCs w:val="28"/>
        </w:rPr>
        <w:t xml:space="preserve">Для </w:t>
      </w:r>
      <w:r w:rsidR="00817AF3">
        <w:rPr>
          <w:color w:val="000000"/>
          <w:szCs w:val="28"/>
        </w:rPr>
        <w:t>определения</w:t>
      </w:r>
      <w:r w:rsidR="00817AF3" w:rsidRPr="00F459E7">
        <w:rPr>
          <w:color w:val="000000"/>
          <w:szCs w:val="28"/>
        </w:rPr>
        <w:t xml:space="preserve"> </w:t>
      </w:r>
      <w:r w:rsidR="00955A12" w:rsidRPr="00F459E7">
        <w:rPr>
          <w:color w:val="000000"/>
          <w:szCs w:val="28"/>
        </w:rPr>
        <w:t xml:space="preserve">фазового состава </w:t>
      </w:r>
      <w:r w:rsidR="00817AF3">
        <w:rPr>
          <w:color w:val="000000"/>
          <w:szCs w:val="28"/>
        </w:rPr>
        <w:t>продуктов</w:t>
      </w:r>
      <w:r w:rsidR="00817AF3" w:rsidRPr="00F459E7">
        <w:rPr>
          <w:color w:val="000000"/>
          <w:szCs w:val="28"/>
        </w:rPr>
        <w:t xml:space="preserve"> </w:t>
      </w:r>
      <w:r w:rsidR="00817AF3">
        <w:rPr>
          <w:color w:val="000000"/>
          <w:szCs w:val="28"/>
        </w:rPr>
        <w:t>использовался метод порошковой рентгеновской дифракции</w:t>
      </w:r>
      <w:r w:rsidR="00955A12" w:rsidRPr="00F459E7">
        <w:rPr>
          <w:color w:val="000000"/>
          <w:szCs w:val="28"/>
        </w:rPr>
        <w:t>.</w:t>
      </w:r>
      <w:r w:rsidR="00955A12">
        <w:rPr>
          <w:color w:val="000000"/>
          <w:szCs w:val="28"/>
        </w:rPr>
        <w:t xml:space="preserve"> </w:t>
      </w:r>
      <w:r w:rsidR="00D732A4">
        <w:t xml:space="preserve">Образцы были исследованы в двух режимах: </w:t>
      </w:r>
      <w:r w:rsidR="00D732A4">
        <w:rPr>
          <w:lang w:val="en-US"/>
        </w:rPr>
        <w:t>ex</w:t>
      </w:r>
      <w:r w:rsidR="00D732A4" w:rsidRPr="00BE4956">
        <w:t>-</w:t>
      </w:r>
      <w:r w:rsidR="00D732A4">
        <w:rPr>
          <w:lang w:val="en-US"/>
        </w:rPr>
        <w:t>situ</w:t>
      </w:r>
      <w:r w:rsidR="00D732A4" w:rsidRPr="00BE4956">
        <w:t xml:space="preserve"> </w:t>
      </w:r>
      <w:r w:rsidR="00BB18E6">
        <w:t>(дифрактограмм</w:t>
      </w:r>
      <w:r w:rsidR="00D732A4">
        <w:t xml:space="preserve">ы регистрировались для </w:t>
      </w:r>
      <w:r w:rsidR="0081756C">
        <w:t>отожженных</w:t>
      </w:r>
      <w:r w:rsidR="00D732A4">
        <w:t xml:space="preserve"> и </w:t>
      </w:r>
      <w:r w:rsidR="0081756C">
        <w:t xml:space="preserve">затем </w:t>
      </w:r>
      <w:r w:rsidR="00D732A4">
        <w:t xml:space="preserve">охлажденных до комнатной температуры образцов) и </w:t>
      </w:r>
      <w:r w:rsidR="00D732A4">
        <w:rPr>
          <w:lang w:val="en-US"/>
        </w:rPr>
        <w:t>in</w:t>
      </w:r>
      <w:r w:rsidR="00D732A4" w:rsidRPr="00BE4956">
        <w:t>-</w:t>
      </w:r>
      <w:r w:rsidR="00D732A4">
        <w:rPr>
          <w:lang w:val="en-US"/>
        </w:rPr>
        <w:t>situ</w:t>
      </w:r>
      <w:r w:rsidR="00D732A4" w:rsidRPr="00BE4956">
        <w:t xml:space="preserve"> (</w:t>
      </w:r>
      <w:r w:rsidR="0081756C">
        <w:t>нагрев происходил непосредственно в специальной печи дифрактометра</w:t>
      </w:r>
      <w:r w:rsidR="00AD2A16">
        <w:t xml:space="preserve">, </w:t>
      </w:r>
      <w:r w:rsidR="00817AF3">
        <w:t xml:space="preserve">при достижении определенных значений температуры происходила регистрация дифрактограммы, максимальная температура нагрева составила </w:t>
      </w:r>
      <w:r w:rsidR="00817AF3">
        <w:rPr>
          <w:iCs/>
        </w:rPr>
        <w:t>1000 °С</w:t>
      </w:r>
      <w:r w:rsidR="00D732A4">
        <w:t xml:space="preserve">). </w:t>
      </w:r>
      <w:r w:rsidR="006A7B45">
        <w:t xml:space="preserve">Для большинства соединений </w:t>
      </w:r>
      <w:r w:rsidR="00817AF3">
        <w:t>основными фазами являются</w:t>
      </w:r>
      <w:r w:rsidR="00F62D0B">
        <w:t xml:space="preserve"> </w:t>
      </w:r>
      <w:r w:rsidR="006A7B45">
        <w:t>диоксид кремния</w:t>
      </w:r>
      <w:r w:rsidR="00F62D0B">
        <w:t xml:space="preserve"> и</w:t>
      </w:r>
      <w:r w:rsidR="006A7B45">
        <w:t xml:space="preserve"> алюмосиликаты щелочных металлов, магния и кальция. Однако при увеличении массовой доли фторидов в образце </w:t>
      </w:r>
      <w:r w:rsidR="00817AF3">
        <w:t>обнаружены</w:t>
      </w:r>
      <w:r w:rsidR="006A7B45">
        <w:t xml:space="preserve"> фазы, содержащие РЗЭ. Наличие </w:t>
      </w:r>
      <w:r w:rsidR="00817AF3">
        <w:t xml:space="preserve">дифракционного </w:t>
      </w:r>
      <w:r w:rsidR="006A7B45">
        <w:t xml:space="preserve">максимума при значении </w:t>
      </w:r>
      <w:r w:rsidR="006A7B45" w:rsidRPr="00564218">
        <w:t>2</w:t>
      </w:r>
      <w:r w:rsidR="006A7B45" w:rsidRPr="006A7B45">
        <w:rPr>
          <w:rFonts w:cs="Calibri"/>
          <w:lang w:val="en-US"/>
        </w:rPr>
        <w:t>θ</w:t>
      </w:r>
      <w:r w:rsidR="006A7B45" w:rsidRPr="006A7B45">
        <w:rPr>
          <w:rFonts w:cs="Calibri"/>
        </w:rPr>
        <w:t xml:space="preserve"> = 9, обусловлено наличием фазы </w:t>
      </w:r>
      <w:r w:rsidR="006A7B45" w:rsidRPr="006A7B45">
        <w:rPr>
          <w:rFonts w:cs="Calibri"/>
          <w:szCs w:val="18"/>
          <w:lang w:val="en-US"/>
        </w:rPr>
        <w:t>KMg</w:t>
      </w:r>
      <w:r w:rsidR="006A7B45" w:rsidRPr="006A7B45">
        <w:rPr>
          <w:rFonts w:cs="Calibri"/>
          <w:position w:val="-6"/>
          <w:szCs w:val="18"/>
          <w:vertAlign w:val="subscript"/>
        </w:rPr>
        <w:t>3</w:t>
      </w:r>
      <w:r w:rsidR="006A7B45" w:rsidRPr="006A7B45">
        <w:rPr>
          <w:rFonts w:cs="Calibri"/>
          <w:szCs w:val="18"/>
        </w:rPr>
        <w:t>(</w:t>
      </w:r>
      <w:r w:rsidR="006A7B45" w:rsidRPr="006A7B45">
        <w:rPr>
          <w:rFonts w:cs="Calibri"/>
          <w:szCs w:val="18"/>
          <w:lang w:val="en-US"/>
        </w:rPr>
        <w:t>Si</w:t>
      </w:r>
      <w:r w:rsidR="006A7B45" w:rsidRPr="006A7B45">
        <w:rPr>
          <w:rFonts w:cs="Calibri"/>
          <w:position w:val="-6"/>
          <w:szCs w:val="18"/>
          <w:vertAlign w:val="subscript"/>
        </w:rPr>
        <w:t>3</w:t>
      </w:r>
      <w:r w:rsidR="006A7B45" w:rsidRPr="006A7B45">
        <w:rPr>
          <w:rFonts w:cs="Calibri"/>
          <w:szCs w:val="18"/>
          <w:lang w:val="en-US"/>
        </w:rPr>
        <w:t>AlO</w:t>
      </w:r>
      <w:proofErr w:type="gramStart"/>
      <w:r w:rsidR="006A7B45" w:rsidRPr="006A7B45">
        <w:rPr>
          <w:rFonts w:cs="Calibri"/>
          <w:position w:val="-6"/>
          <w:szCs w:val="18"/>
          <w:vertAlign w:val="subscript"/>
        </w:rPr>
        <w:t>10</w:t>
      </w:r>
      <w:r w:rsidR="006A7B45" w:rsidRPr="006A7B45">
        <w:rPr>
          <w:rFonts w:cs="Calibri"/>
          <w:szCs w:val="18"/>
        </w:rPr>
        <w:t>)</w:t>
      </w:r>
      <w:r w:rsidR="006A7B45" w:rsidRPr="006A7B45">
        <w:rPr>
          <w:rFonts w:cs="Calibri"/>
          <w:szCs w:val="18"/>
          <w:lang w:val="en-US"/>
        </w:rPr>
        <w:t>F</w:t>
      </w:r>
      <w:proofErr w:type="gramEnd"/>
      <w:r w:rsidR="006A7B45" w:rsidRPr="006A7B45">
        <w:rPr>
          <w:rFonts w:cs="Calibri"/>
          <w:position w:val="-6"/>
          <w:szCs w:val="18"/>
          <w:vertAlign w:val="subscript"/>
        </w:rPr>
        <w:t>2</w:t>
      </w:r>
      <w:r w:rsidR="006A7B45" w:rsidRPr="006A7B45">
        <w:rPr>
          <w:rFonts w:cs="Calibri"/>
        </w:rPr>
        <w:t>, также такие максимумы наблюдаются при замещении фторид-аниона на гидроксогруппу, или при замещении катиона калия на катион цезия.</w:t>
      </w:r>
      <w:r w:rsidR="006A7B45">
        <w:rPr>
          <w:rFonts w:cs="Calibri"/>
        </w:rPr>
        <w:t xml:space="preserve"> </w:t>
      </w:r>
      <w:r w:rsidR="00E70230">
        <w:rPr>
          <w:iCs/>
        </w:rPr>
        <w:t xml:space="preserve">Элементный состав образцов и распределение элементов в них было установлено </w:t>
      </w:r>
      <w:r w:rsidR="00E70230">
        <w:rPr>
          <w:rFonts w:cs="Calibri"/>
        </w:rPr>
        <w:t>при помощи</w:t>
      </w:r>
      <w:r w:rsidR="00E70230" w:rsidRPr="00F62D0B">
        <w:rPr>
          <w:iCs/>
        </w:rPr>
        <w:t xml:space="preserve"> </w:t>
      </w:r>
      <w:r w:rsidR="00E70230">
        <w:rPr>
          <w:iCs/>
        </w:rPr>
        <w:t>рентгенофлуоресцентного анализа (</w:t>
      </w:r>
      <w:r w:rsidR="00E70230" w:rsidRPr="00F62D0B">
        <w:rPr>
          <w:iCs/>
        </w:rPr>
        <w:t>РФлА</w:t>
      </w:r>
      <w:r w:rsidR="00E70230">
        <w:rPr>
          <w:iCs/>
        </w:rPr>
        <w:t>)</w:t>
      </w:r>
      <w:r w:rsidR="001E109F" w:rsidRPr="00F62D0B">
        <w:rPr>
          <w:iCs/>
        </w:rPr>
        <w:t>.</w:t>
      </w:r>
      <w:r w:rsidR="006E3140" w:rsidRPr="006E3140">
        <w:rPr>
          <w:iCs/>
        </w:rPr>
        <w:t xml:space="preserve"> </w:t>
      </w:r>
      <w:r w:rsidR="00E70230">
        <w:rPr>
          <w:iCs/>
        </w:rPr>
        <w:t>Было обнаружено, что области с наибольшей концентрацией фтора совпадают с областями с наибольшей концентрацией кальция и магния,</w:t>
      </w:r>
      <w:r w:rsidR="006E3140" w:rsidRPr="00350838">
        <w:rPr>
          <w:iCs/>
        </w:rPr>
        <w:t xml:space="preserve"> что позволяет предположить, что </w:t>
      </w:r>
      <w:r w:rsidR="00350838" w:rsidRPr="00350838">
        <w:rPr>
          <w:iCs/>
        </w:rPr>
        <w:t xml:space="preserve">эти элементы связываются преимущественно с фтором в </w:t>
      </w:r>
      <w:r w:rsidR="00E70230">
        <w:rPr>
          <w:iCs/>
        </w:rPr>
        <w:t>виде</w:t>
      </w:r>
      <w:r w:rsidR="00E70230" w:rsidRPr="00350838">
        <w:rPr>
          <w:iCs/>
        </w:rPr>
        <w:t xml:space="preserve"> </w:t>
      </w:r>
      <w:r w:rsidR="00350838" w:rsidRPr="00350838">
        <w:rPr>
          <w:iCs/>
        </w:rPr>
        <w:t xml:space="preserve">фторидов или </w:t>
      </w:r>
      <w:r w:rsidR="00E70230">
        <w:rPr>
          <w:iCs/>
        </w:rPr>
        <w:t>других</w:t>
      </w:r>
      <w:r w:rsidR="00350838" w:rsidRPr="00350838">
        <w:rPr>
          <w:iCs/>
        </w:rPr>
        <w:t xml:space="preserve"> </w:t>
      </w:r>
      <w:r w:rsidR="00E70230">
        <w:rPr>
          <w:iCs/>
        </w:rPr>
        <w:t>фторсодержащих фаз</w:t>
      </w:r>
      <w:r w:rsidR="00350838" w:rsidRPr="00350838">
        <w:rPr>
          <w:iCs/>
        </w:rPr>
        <w:t>.</w:t>
      </w:r>
      <w:r w:rsidR="001E109F" w:rsidRPr="00350838">
        <w:rPr>
          <w:iCs/>
        </w:rPr>
        <w:t xml:space="preserve"> </w:t>
      </w:r>
      <w:r w:rsidR="009E6AE6">
        <w:rPr>
          <w:iCs/>
        </w:rPr>
        <w:t>Исследование процессов, протекающих при нагревании,</w:t>
      </w:r>
      <w:r w:rsidR="00535F54">
        <w:rPr>
          <w:iCs/>
        </w:rPr>
        <w:t xml:space="preserve"> было выполнено с</w:t>
      </w:r>
      <w:r w:rsidR="009E6AE6">
        <w:rPr>
          <w:iCs/>
        </w:rPr>
        <w:t xml:space="preserve"> помощью </w:t>
      </w:r>
      <w:r w:rsidR="009E6AE6" w:rsidRPr="009E6AE6">
        <w:rPr>
          <w:iCs/>
        </w:rPr>
        <w:t xml:space="preserve">термогравиметрии (ТГ) </w:t>
      </w:r>
      <w:r w:rsidR="009E6AE6">
        <w:rPr>
          <w:iCs/>
        </w:rPr>
        <w:t xml:space="preserve">с масс-спектрометрией выделяющихся газообразных компонентов. </w:t>
      </w:r>
      <w:r w:rsidR="00B82E06" w:rsidRPr="00BF4B09">
        <w:t xml:space="preserve">Результаты </w:t>
      </w:r>
      <w:r w:rsidR="009E6AE6">
        <w:t>ТГ</w:t>
      </w:r>
      <w:r w:rsidR="009E6AE6" w:rsidRPr="00BF4B09">
        <w:t xml:space="preserve"> </w:t>
      </w:r>
      <w:r w:rsidR="00B82E06" w:rsidRPr="00BF4B09">
        <w:t xml:space="preserve">показали, что основные превращения завершаются при температурах </w:t>
      </w:r>
      <w:r w:rsidR="00B82E06">
        <w:t>выше 700 </w:t>
      </w:r>
      <w:r w:rsidR="00B82E06" w:rsidRPr="00BF4B09">
        <w:t>°С</w:t>
      </w:r>
      <w:r w:rsidR="00535F54">
        <w:t xml:space="preserve">, что совпадает с данными </w:t>
      </w:r>
      <w:r w:rsidR="00AD2A16" w:rsidRPr="00C706C1">
        <w:rPr>
          <w:i/>
          <w:lang w:val="en-US"/>
        </w:rPr>
        <w:t>in</w:t>
      </w:r>
      <w:r w:rsidR="00AD2A16" w:rsidRPr="00C706C1">
        <w:rPr>
          <w:i/>
        </w:rPr>
        <w:t xml:space="preserve"> </w:t>
      </w:r>
      <w:r w:rsidR="00AD2A16" w:rsidRPr="00C706C1">
        <w:rPr>
          <w:i/>
          <w:lang w:val="en-US"/>
        </w:rPr>
        <w:t>situ</w:t>
      </w:r>
      <w:r w:rsidR="00AD2A16">
        <w:t xml:space="preserve"> </w:t>
      </w:r>
      <w:r w:rsidR="00535F54">
        <w:t>РФА</w:t>
      </w:r>
      <w:r w:rsidR="00B82E06" w:rsidRPr="0088507F">
        <w:t xml:space="preserve"> </w:t>
      </w:r>
      <w:r w:rsidR="00535F54">
        <w:t xml:space="preserve">с </w:t>
      </w:r>
      <w:r w:rsidR="00B82E06">
        <w:t>нагревом</w:t>
      </w:r>
      <w:r w:rsidR="00B82E06" w:rsidRPr="00BF4B09">
        <w:t>.</w:t>
      </w:r>
      <w:r w:rsidR="005406CB">
        <w:t xml:space="preserve"> </w:t>
      </w:r>
      <w:r w:rsidR="00B82E06">
        <w:t>П</w:t>
      </w:r>
      <w:r w:rsidR="00B82E06" w:rsidRPr="00BF4B09">
        <w:t>ри температурах около 100</w:t>
      </w:r>
      <w:r w:rsidR="00B82E06">
        <w:t> </w:t>
      </w:r>
      <w:r w:rsidR="00B82E06" w:rsidRPr="00BF4B09">
        <w:t xml:space="preserve">°С происходит выделение абсорбированной воды. </w:t>
      </w:r>
      <w:r w:rsidR="009E6AE6">
        <w:t xml:space="preserve">Процесс потери конституционной воды завершается в интервале температур </w:t>
      </w:r>
      <w:r w:rsidR="0035644A" w:rsidRPr="00BF4B09">
        <w:t>500</w:t>
      </w:r>
      <w:r w:rsidR="0035644A">
        <w:t>-</w:t>
      </w:r>
      <w:r w:rsidR="0035644A" w:rsidRPr="00BF4B09">
        <w:t>600</w:t>
      </w:r>
      <w:r w:rsidR="0035644A">
        <w:t> </w:t>
      </w:r>
      <w:r w:rsidR="0035644A" w:rsidRPr="00BF4B09">
        <w:t>°С</w:t>
      </w:r>
      <w:r w:rsidR="008A331D">
        <w:t>.</w:t>
      </w:r>
      <w:r w:rsidR="00B82E06" w:rsidRPr="00BF4B09">
        <w:t xml:space="preserve"> </w:t>
      </w:r>
      <w:r w:rsidR="00B82E06">
        <w:t>Кроме того, в</w:t>
      </w:r>
      <w:r w:rsidR="005406CB">
        <w:t xml:space="preserve"> </w:t>
      </w:r>
      <w:r w:rsidR="00B82E06">
        <w:t xml:space="preserve">диапазоне температур 400-600 °С происходит разложение </w:t>
      </w:r>
      <w:r w:rsidR="005406CB">
        <w:t>карбонатов, находящихся в глине</w:t>
      </w:r>
      <w:r w:rsidR="009E6AE6">
        <w:t>, что сопровождается выделением углекислого газа</w:t>
      </w:r>
      <w:r w:rsidR="005406CB">
        <w:t xml:space="preserve">. </w:t>
      </w:r>
      <w:r w:rsidR="005A1BC6">
        <w:t>Выделение фтороводорода происходит</w:t>
      </w:r>
      <w:r w:rsidR="00B82E06">
        <w:t xml:space="preserve"> в диапазоне температур 700-1000 °С, о чем свидетельствует рост компонента масс-спектра с </w:t>
      </w:r>
      <w:r w:rsidR="00B82E06">
        <w:rPr>
          <w:lang w:val="en-US"/>
        </w:rPr>
        <w:t>m</w:t>
      </w:r>
      <w:r w:rsidR="00B82E06" w:rsidRPr="001F1F9A">
        <w:t>/</w:t>
      </w:r>
      <w:r w:rsidR="00B82E06">
        <w:rPr>
          <w:lang w:val="en-US"/>
        </w:rPr>
        <w:t>z</w:t>
      </w:r>
      <w:r w:rsidR="00B82E06">
        <w:t> </w:t>
      </w:r>
      <w:r w:rsidR="00B82E06" w:rsidRPr="001F1F9A">
        <w:t>=</w:t>
      </w:r>
      <w:r w:rsidR="00B82E06">
        <w:t> </w:t>
      </w:r>
      <w:r w:rsidR="00B82E06" w:rsidRPr="001F1F9A">
        <w:t>19</w:t>
      </w:r>
      <w:r w:rsidR="00B82E06">
        <w:t xml:space="preserve">. Это </w:t>
      </w:r>
      <w:r w:rsidR="009E6AE6">
        <w:t xml:space="preserve">согласуется с данными элементного анализа (РФлА), согласно которому в отожженных образцах доля фтора снижается, что, по всей видимости, обусловлено выделением </w:t>
      </w:r>
      <w:r w:rsidR="009E6AE6" w:rsidRPr="005A1BC6">
        <w:t>фтороводорода</w:t>
      </w:r>
      <w:r w:rsidR="00B82E06" w:rsidRPr="005A1BC6">
        <w:t>.</w:t>
      </w:r>
    </w:p>
    <w:p w:rsidR="00116478" w:rsidRPr="008A331D" w:rsidRDefault="00116478" w:rsidP="008A3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9.85pt"/>
        <w:jc w:val="both"/>
        <w:rPr>
          <w:i/>
          <w:iCs/>
          <w:color w:val="000000"/>
        </w:rPr>
      </w:pPr>
    </w:p>
    <w:sectPr w:rsidR="00116478" w:rsidRPr="008A331D">
      <w:pgSz w:w="595.30pt" w:h="841.90pt"/>
      <w:pgMar w:top="56.70pt" w:right="68.05pt" w:bottom="56.70pt" w:left="68.05pt" w:header="35.45pt" w:footer="35.45pt" w:gutter="0pt"/>
      <w:pgNumType w:start="1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1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characterSet="windows-125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3FD2F8F"/>
    <w:multiLevelType w:val="hybridMultilevel"/>
    <w:tmpl w:val="5D60BE4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start"/>
      <w:pPr>
        <w:ind w:start="55.8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91.8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7.8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3.8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9.8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5.8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71.8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7.8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3.85pt" w:hanging="18pt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grammar="clean"/>
  <w:trackRevisions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2A24"/>
    <w:rsid w:val="0003626C"/>
    <w:rsid w:val="000364C5"/>
    <w:rsid w:val="00045A69"/>
    <w:rsid w:val="00053C91"/>
    <w:rsid w:val="00063966"/>
    <w:rsid w:val="00064B4C"/>
    <w:rsid w:val="0007575A"/>
    <w:rsid w:val="00086081"/>
    <w:rsid w:val="000E17AE"/>
    <w:rsid w:val="00101A1C"/>
    <w:rsid w:val="00106375"/>
    <w:rsid w:val="00112E0F"/>
    <w:rsid w:val="00116478"/>
    <w:rsid w:val="00130241"/>
    <w:rsid w:val="001518B7"/>
    <w:rsid w:val="001A3607"/>
    <w:rsid w:val="001B2BFD"/>
    <w:rsid w:val="001E109F"/>
    <w:rsid w:val="001E61C2"/>
    <w:rsid w:val="001F0493"/>
    <w:rsid w:val="00214544"/>
    <w:rsid w:val="002264EE"/>
    <w:rsid w:val="0023307C"/>
    <w:rsid w:val="0023763B"/>
    <w:rsid w:val="00297E6A"/>
    <w:rsid w:val="00350838"/>
    <w:rsid w:val="0035644A"/>
    <w:rsid w:val="00374E91"/>
    <w:rsid w:val="00391C38"/>
    <w:rsid w:val="003B76D6"/>
    <w:rsid w:val="003C039F"/>
    <w:rsid w:val="003D069F"/>
    <w:rsid w:val="00402D10"/>
    <w:rsid w:val="00430917"/>
    <w:rsid w:val="004615B3"/>
    <w:rsid w:val="004830D7"/>
    <w:rsid w:val="004A26A3"/>
    <w:rsid w:val="004E5D10"/>
    <w:rsid w:val="004F0EDF"/>
    <w:rsid w:val="005050C6"/>
    <w:rsid w:val="00505E9F"/>
    <w:rsid w:val="00522BF1"/>
    <w:rsid w:val="00535F54"/>
    <w:rsid w:val="005406CB"/>
    <w:rsid w:val="00590166"/>
    <w:rsid w:val="005A1BC6"/>
    <w:rsid w:val="006A7B45"/>
    <w:rsid w:val="006B2209"/>
    <w:rsid w:val="006E3140"/>
    <w:rsid w:val="006F7A19"/>
    <w:rsid w:val="0070016D"/>
    <w:rsid w:val="00764FC1"/>
    <w:rsid w:val="007703A7"/>
    <w:rsid w:val="00775389"/>
    <w:rsid w:val="007832D8"/>
    <w:rsid w:val="00797838"/>
    <w:rsid w:val="007C36D8"/>
    <w:rsid w:val="007F2744"/>
    <w:rsid w:val="008153EF"/>
    <w:rsid w:val="0081756C"/>
    <w:rsid w:val="00817AF3"/>
    <w:rsid w:val="00824620"/>
    <w:rsid w:val="00827940"/>
    <w:rsid w:val="008342D9"/>
    <w:rsid w:val="00877CAF"/>
    <w:rsid w:val="008931BE"/>
    <w:rsid w:val="008938C1"/>
    <w:rsid w:val="008A331D"/>
    <w:rsid w:val="008F02E8"/>
    <w:rsid w:val="008F2C9F"/>
    <w:rsid w:val="00921D45"/>
    <w:rsid w:val="00955A12"/>
    <w:rsid w:val="009A4457"/>
    <w:rsid w:val="009A66DB"/>
    <w:rsid w:val="009B2F80"/>
    <w:rsid w:val="009E6AE6"/>
    <w:rsid w:val="009F3380"/>
    <w:rsid w:val="00A02163"/>
    <w:rsid w:val="00A314FE"/>
    <w:rsid w:val="00A556F7"/>
    <w:rsid w:val="00AD2A16"/>
    <w:rsid w:val="00B10CDE"/>
    <w:rsid w:val="00B277E1"/>
    <w:rsid w:val="00B63EFE"/>
    <w:rsid w:val="00B82E06"/>
    <w:rsid w:val="00BA03D1"/>
    <w:rsid w:val="00BB18E6"/>
    <w:rsid w:val="00BF36F8"/>
    <w:rsid w:val="00BF4622"/>
    <w:rsid w:val="00CA3DD3"/>
    <w:rsid w:val="00CE5301"/>
    <w:rsid w:val="00D42542"/>
    <w:rsid w:val="00D732A4"/>
    <w:rsid w:val="00D8121C"/>
    <w:rsid w:val="00E05828"/>
    <w:rsid w:val="00E22189"/>
    <w:rsid w:val="00E40BBB"/>
    <w:rsid w:val="00E70230"/>
    <w:rsid w:val="00EA2DB2"/>
    <w:rsid w:val="00EB1E5C"/>
    <w:rsid w:val="00EB1F49"/>
    <w:rsid w:val="00F10507"/>
    <w:rsid w:val="00F13FF3"/>
    <w:rsid w:val="00F21918"/>
    <w:rsid w:val="00F459E7"/>
    <w:rsid w:val="00F62D0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774286-458F-45C1-BBDB-7EB8E432904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pt" w:after="6pt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8pt" w:after="4p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4pt" w:after="4pt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2pt" w:after="2pt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1pt" w:after="2pt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0pt" w:after="2pt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24pt" w:after="6pt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18pt" w:after="4pt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start="36pt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342D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E3140"/>
    <w:pPr>
      <w:spacing w:before="5pt" w:beforeAutospacing="1" w:after="5pt" w:afterAutospacing="1"/>
    </w:pPr>
  </w:style>
  <w:style w:type="character" w:styleId="ac">
    <w:name w:val="annotation reference"/>
    <w:uiPriority w:val="99"/>
    <w:semiHidden/>
    <w:unhideWhenUsed/>
    <w:rsid w:val="00B277E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77E1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B277E1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7E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277E1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277E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B277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666933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purl.oclc.org/ooxml/officeDocument/customXml" ds:itemID="{42A05C1F-B5CC-4219-88B6-F6118DAA250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Evgeny</dc:creator>
  <cp:keywords/>
  <cp:lastModifiedBy>Анна Басова</cp:lastModifiedBy>
  <cp:revision>2</cp:revision>
  <dcterms:created xsi:type="dcterms:W3CDTF">2023-03-03T16:26:00Z</dcterms:created>
  <dcterms:modified xsi:type="dcterms:W3CDTF">2023-03-03T16:26:00Z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