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D3F62A" w:rsidR="00130241" w:rsidRDefault="0068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механизмов сорбции </w:t>
      </w:r>
      <w:r w:rsidR="00EF0251">
        <w:rPr>
          <w:b/>
          <w:color w:val="000000"/>
          <w:lang w:val="en-US"/>
        </w:rPr>
        <w:t>Np</w:t>
      </w:r>
      <w:r w:rsidR="00EF0251" w:rsidRPr="00EF0251">
        <w:rPr>
          <w:b/>
          <w:color w:val="000000"/>
        </w:rPr>
        <w:t>(</w:t>
      </w:r>
      <w:r w:rsidR="00EF0251">
        <w:rPr>
          <w:b/>
          <w:color w:val="000000"/>
          <w:lang w:val="en-US"/>
        </w:rPr>
        <w:t>V</w:t>
      </w:r>
      <w:r w:rsidR="00EF0251" w:rsidRPr="00EF0251">
        <w:rPr>
          <w:b/>
          <w:color w:val="000000"/>
        </w:rPr>
        <w:t>)</w:t>
      </w:r>
      <w:r w:rsidR="00EF0251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</w:t>
      </w:r>
      <w:r w:rsidR="00EF0251">
        <w:rPr>
          <w:b/>
          <w:color w:val="000000"/>
        </w:rPr>
        <w:t>почвах с различным составом</w:t>
      </w:r>
    </w:p>
    <w:p w14:paraId="00000002" w14:textId="410EDE73" w:rsidR="00130241" w:rsidRDefault="00196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Скрылева П.И</w:t>
      </w:r>
      <w:r w:rsidR="00EB1F49">
        <w:rPr>
          <w:b/>
          <w:i/>
          <w:color w:val="000000"/>
        </w:rPr>
        <w:t>.</w:t>
      </w:r>
    </w:p>
    <w:p w14:paraId="00000003" w14:textId="2DE09DF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96A3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7278AD6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E0384FB" w14:textId="021F9F34" w:rsidR="00EF0251" w:rsidRPr="0068067E" w:rsidRDefault="00EB1F49" w:rsidP="00680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96A3E" w:rsidRPr="00196A3E">
        <w:rPr>
          <w:i/>
          <w:iCs/>
          <w:u w:val="single"/>
        </w:rPr>
        <w:t>polina.skryleva@chemistry.msu.ru</w:t>
      </w:r>
    </w:p>
    <w:p w14:paraId="61743029" w14:textId="789BF4D4" w:rsidR="006252E6" w:rsidRPr="008D23F5" w:rsidRDefault="006252E6" w:rsidP="008D2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Изолирование </w:t>
      </w:r>
      <w:r w:rsidRPr="006252E6">
        <w:rPr>
          <w:color w:val="000000"/>
        </w:rPr>
        <w:t>от окружающей среды радиоактивных отходов (РАО)</w:t>
      </w:r>
      <w:r>
        <w:rPr>
          <w:color w:val="000000"/>
        </w:rPr>
        <w:t>, нарабатываемых в результате функционирования предприятий ядерного топливного цикла, является а</w:t>
      </w:r>
      <w:r w:rsidRPr="006252E6">
        <w:rPr>
          <w:color w:val="000000"/>
        </w:rPr>
        <w:t xml:space="preserve">ктуальной проблемой ядерной энергетики. В долгосрочной перспективе основными дозообразующими компонентами РАО будут долгоживущие радионуклиды, к которым относится </w:t>
      </w:r>
      <w:r w:rsidRPr="006252E6">
        <w:rPr>
          <w:color w:val="000000"/>
          <w:vertAlign w:val="superscript"/>
        </w:rPr>
        <w:t>237</w:t>
      </w:r>
      <w:r w:rsidRPr="006252E6">
        <w:rPr>
          <w:color w:val="000000"/>
        </w:rPr>
        <w:t>Np. При этом</w:t>
      </w:r>
      <w:r>
        <w:rPr>
          <w:color w:val="000000"/>
        </w:rPr>
        <w:t xml:space="preserve"> </w:t>
      </w:r>
      <w:r w:rsidR="008D23F5">
        <w:rPr>
          <w:color w:val="000000"/>
        </w:rPr>
        <w:t>опасность представляет</w:t>
      </w:r>
      <w:r>
        <w:rPr>
          <w:color w:val="000000"/>
        </w:rPr>
        <w:t xml:space="preserve"> встречающаяся в широком диапазоне условий окружающей среды</w:t>
      </w:r>
      <w:r w:rsidR="008D23F5">
        <w:rPr>
          <w:color w:val="000000"/>
        </w:rPr>
        <w:t xml:space="preserve"> высокомобильная </w:t>
      </w:r>
      <w:r>
        <w:rPr>
          <w:color w:val="000000"/>
        </w:rPr>
        <w:t xml:space="preserve">физико-химическая форма </w:t>
      </w:r>
      <w:r>
        <w:rPr>
          <w:color w:val="000000"/>
          <w:lang w:val="en-US"/>
        </w:rPr>
        <w:t>Np</w:t>
      </w:r>
      <w:r w:rsidRPr="00EF0251">
        <w:rPr>
          <w:color w:val="000000"/>
        </w:rPr>
        <w:t xml:space="preserve"> – </w:t>
      </w:r>
      <w:r>
        <w:rPr>
          <w:color w:val="000000"/>
        </w:rPr>
        <w:t xml:space="preserve">диоксокатион </w:t>
      </w:r>
      <w:r>
        <w:rPr>
          <w:color w:val="000000"/>
          <w:lang w:val="en-US"/>
        </w:rPr>
        <w:t>Np</w:t>
      </w:r>
      <w:r w:rsidR="008D23F5" w:rsidRPr="00200DA9">
        <w:rPr>
          <w:color w:val="000000"/>
          <w:vertAlign w:val="superscript"/>
          <w:lang w:val="en-US"/>
        </w:rPr>
        <w:t>V</w:t>
      </w:r>
      <w:r>
        <w:rPr>
          <w:color w:val="000000"/>
          <w:lang w:val="en-US"/>
        </w:rPr>
        <w:t>O</w:t>
      </w:r>
      <w:r w:rsidRPr="00EF0251">
        <w:rPr>
          <w:color w:val="000000"/>
          <w:vertAlign w:val="subscript"/>
        </w:rPr>
        <w:t>2</w:t>
      </w:r>
      <w:r w:rsidRPr="00EF0251">
        <w:rPr>
          <w:color w:val="000000"/>
          <w:vertAlign w:val="superscript"/>
        </w:rPr>
        <w:t>+</w:t>
      </w:r>
      <w:r w:rsidRPr="006252E6">
        <w:rPr>
          <w:color w:val="000000"/>
        </w:rPr>
        <w:t>. Для прогнозирования миграции нептуния</w:t>
      </w:r>
      <w:r w:rsidR="008D23F5">
        <w:rPr>
          <w:color w:val="000000"/>
        </w:rPr>
        <w:t xml:space="preserve"> при </w:t>
      </w:r>
      <w:r w:rsidR="008D40B5">
        <w:rPr>
          <w:color w:val="000000"/>
        </w:rPr>
        <w:t>возможном</w:t>
      </w:r>
      <w:r w:rsidR="008D40B5" w:rsidRPr="00EF0251">
        <w:rPr>
          <w:color w:val="000000"/>
        </w:rPr>
        <w:t xml:space="preserve"> </w:t>
      </w:r>
      <w:r w:rsidR="008D23F5">
        <w:rPr>
          <w:color w:val="000000"/>
        </w:rPr>
        <w:t xml:space="preserve">попадании в окружающую среду </w:t>
      </w:r>
      <w:r w:rsidRPr="006252E6">
        <w:rPr>
          <w:color w:val="000000"/>
        </w:rPr>
        <w:t>важно понимание и численное описание</w:t>
      </w:r>
      <w:r w:rsidR="0068067E">
        <w:rPr>
          <w:color w:val="000000"/>
        </w:rPr>
        <w:t xml:space="preserve"> (констант</w:t>
      </w:r>
      <w:r w:rsidR="007918D8">
        <w:rPr>
          <w:color w:val="000000"/>
        </w:rPr>
        <w:t>а</w:t>
      </w:r>
      <w:r w:rsidR="0068067E">
        <w:rPr>
          <w:color w:val="000000"/>
        </w:rPr>
        <w:t xml:space="preserve"> скорости реакции, вклад в сорбцию различных компонентов)</w:t>
      </w:r>
      <w:r w:rsidRPr="006252E6">
        <w:rPr>
          <w:color w:val="000000"/>
        </w:rPr>
        <w:t xml:space="preserve"> его взаимодействия</w:t>
      </w:r>
      <w:r w:rsidR="008D23F5">
        <w:rPr>
          <w:color w:val="000000"/>
        </w:rPr>
        <w:t xml:space="preserve"> с различными природны</w:t>
      </w:r>
      <w:r w:rsidR="008D40B5">
        <w:rPr>
          <w:color w:val="000000"/>
        </w:rPr>
        <w:t>ми</w:t>
      </w:r>
      <w:r w:rsidR="008D23F5">
        <w:rPr>
          <w:color w:val="000000"/>
        </w:rPr>
        <w:t xml:space="preserve"> объект</w:t>
      </w:r>
      <w:r w:rsidR="008D40B5">
        <w:rPr>
          <w:color w:val="000000"/>
        </w:rPr>
        <w:t>ами</w:t>
      </w:r>
      <w:r w:rsidRPr="006252E6">
        <w:rPr>
          <w:color w:val="000000"/>
        </w:rPr>
        <w:t xml:space="preserve">. </w:t>
      </w:r>
      <w:r w:rsidRPr="00B20712">
        <w:rPr>
          <w:color w:val="000000"/>
        </w:rPr>
        <w:t>Целью данной работы стало определение механизмов</w:t>
      </w:r>
      <w:r w:rsidR="008D40B5" w:rsidRPr="00B20712">
        <w:rPr>
          <w:color w:val="000000"/>
        </w:rPr>
        <w:t xml:space="preserve"> сорбции</w:t>
      </w:r>
      <w:r w:rsidRPr="00B20712">
        <w:rPr>
          <w:color w:val="000000"/>
        </w:rPr>
        <w:t xml:space="preserve"> Np(V) </w:t>
      </w:r>
      <w:r w:rsidR="008D40B5" w:rsidRPr="00B20712">
        <w:rPr>
          <w:color w:val="000000"/>
        </w:rPr>
        <w:t xml:space="preserve">на образцах </w:t>
      </w:r>
      <w:r w:rsidR="004311C9" w:rsidRPr="00B20712">
        <w:rPr>
          <w:color w:val="000000"/>
        </w:rPr>
        <w:t xml:space="preserve">хорошо </w:t>
      </w:r>
      <w:r w:rsidR="00D2200E" w:rsidRPr="00B20712">
        <w:rPr>
          <w:color w:val="000000"/>
        </w:rPr>
        <w:t xml:space="preserve">охарактеризованных </w:t>
      </w:r>
      <w:r w:rsidR="008D40B5" w:rsidRPr="00B20712">
        <w:rPr>
          <w:color w:val="000000"/>
        </w:rPr>
        <w:t>почв</w:t>
      </w:r>
      <w:r w:rsidR="00C36829" w:rsidRPr="00B20712">
        <w:rPr>
          <w:color w:val="000000"/>
        </w:rPr>
        <w:t>.</w:t>
      </w:r>
    </w:p>
    <w:p w14:paraId="3D793BB4" w14:textId="23EA9B4A" w:rsidR="008D23F5" w:rsidRDefault="006252E6" w:rsidP="0068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2E6">
        <w:rPr>
          <w:color w:val="000000"/>
        </w:rPr>
        <w:t xml:space="preserve">В данной работе в качестве источников получения информации о механизмах сорбции </w:t>
      </w:r>
      <w:r w:rsidRPr="008D40B5">
        <w:rPr>
          <w:color w:val="000000"/>
          <w:vertAlign w:val="superscript"/>
        </w:rPr>
        <w:t>237</w:t>
      </w:r>
      <w:r w:rsidRPr="006252E6">
        <w:rPr>
          <w:color w:val="000000"/>
        </w:rPr>
        <w:t>Np(V) использовались зависимости сорбции от рН, времени, ионной силы раствора, данные спектроскопических методов</w:t>
      </w:r>
      <w:r w:rsidR="008D40B5">
        <w:rPr>
          <w:color w:val="000000"/>
        </w:rPr>
        <w:t xml:space="preserve">, </w:t>
      </w:r>
      <w:r w:rsidRPr="006252E6">
        <w:rPr>
          <w:color w:val="000000"/>
        </w:rPr>
        <w:t>а также метод последовательного выщелачивания, заключающийся в проведении последовательных обработок образца в порядке усиления агрессивности условий воздействия для получения распределения активности элемента по фракциям. В качестве используемой методики была выбрана модифицированная методика Тессиера [</w:t>
      </w:r>
      <w:r w:rsidR="00200DA9">
        <w:rPr>
          <w:color w:val="000000"/>
          <w:lang w:val="en-US"/>
        </w:rPr>
        <w:t>1</w:t>
      </w:r>
      <w:r w:rsidRPr="006252E6">
        <w:rPr>
          <w:color w:val="000000"/>
        </w:rPr>
        <w:t>], в которой выделяется шесть фракций</w:t>
      </w:r>
      <w:r w:rsidR="008F744A">
        <w:rPr>
          <w:color w:val="000000"/>
        </w:rPr>
        <w:t>, различающихся по степени лёгкости попадания в окружающую среду</w:t>
      </w:r>
      <w:r w:rsidRPr="006252E6">
        <w:rPr>
          <w:color w:val="000000"/>
        </w:rPr>
        <w:t xml:space="preserve">. </w:t>
      </w:r>
    </w:p>
    <w:p w14:paraId="378522AB" w14:textId="5573AAA7" w:rsidR="005B5D00" w:rsidRPr="00BF36F8" w:rsidRDefault="006252E6" w:rsidP="005B5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2E6">
        <w:rPr>
          <w:color w:val="000000"/>
        </w:rPr>
        <w:t xml:space="preserve">Были проведены эксперименты по сорбции Np(V) в различных условиях на горизонтах </w:t>
      </w:r>
      <w:r w:rsidR="00D2200E">
        <w:rPr>
          <w:color w:val="000000"/>
        </w:rPr>
        <w:t xml:space="preserve">торфянисто-подзолисто-глееватой </w:t>
      </w:r>
      <w:r w:rsidRPr="006252E6">
        <w:rPr>
          <w:color w:val="000000"/>
        </w:rPr>
        <w:t>почв</w:t>
      </w:r>
      <w:r w:rsidR="00D2200E">
        <w:rPr>
          <w:color w:val="000000"/>
        </w:rPr>
        <w:t xml:space="preserve">ы </w:t>
      </w:r>
      <w:r w:rsidR="00D2200E" w:rsidRPr="008D40B5">
        <w:rPr>
          <w:color w:val="000000"/>
        </w:rPr>
        <w:t>Центрально-лесного природного биосферного заповедника</w:t>
      </w:r>
      <w:r w:rsidR="00B20712">
        <w:rPr>
          <w:color w:val="000000"/>
        </w:rPr>
        <w:t xml:space="preserve">: </w:t>
      </w:r>
      <w:r w:rsidR="00B20712">
        <w:rPr>
          <w:color w:val="000000"/>
          <w:lang w:val="en-US"/>
        </w:rPr>
        <w:t>O, EL</w:t>
      </w:r>
      <w:r w:rsidR="00B20712" w:rsidRPr="00B20712">
        <w:rPr>
          <w:color w:val="000000"/>
          <w:vertAlign w:val="subscript"/>
          <w:lang w:val="en-US"/>
        </w:rPr>
        <w:t>IHg</w:t>
      </w:r>
      <w:r w:rsidR="00B20712">
        <w:rPr>
          <w:color w:val="000000"/>
          <w:lang w:val="en-US"/>
        </w:rPr>
        <w:t>, EL</w:t>
      </w:r>
      <w:r w:rsidR="00B20712" w:rsidRPr="00B20712">
        <w:rPr>
          <w:color w:val="000000"/>
          <w:vertAlign w:val="subscript"/>
          <w:lang w:val="en-US"/>
        </w:rPr>
        <w:t>g</w:t>
      </w:r>
      <w:r w:rsidR="00B20712">
        <w:rPr>
          <w:color w:val="000000"/>
          <w:lang w:val="en-US"/>
        </w:rPr>
        <w:t>, EL</w:t>
      </w:r>
      <w:r w:rsidR="00B20712" w:rsidRPr="00B20712">
        <w:rPr>
          <w:color w:val="000000"/>
          <w:vertAlign w:val="subscript"/>
          <w:lang w:val="en-US"/>
        </w:rPr>
        <w:t>CNg</w:t>
      </w:r>
      <w:r w:rsidR="00B20712">
        <w:rPr>
          <w:color w:val="000000"/>
          <w:lang w:val="en-US"/>
        </w:rPr>
        <w:t>, IIBG</w:t>
      </w:r>
      <w:r w:rsidR="00B20712" w:rsidRPr="00B20712">
        <w:rPr>
          <w:color w:val="000000"/>
          <w:vertAlign w:val="subscript"/>
          <w:lang w:val="en-US"/>
        </w:rPr>
        <w:t>g</w:t>
      </w:r>
      <w:r w:rsidRPr="006252E6">
        <w:rPr>
          <w:color w:val="000000"/>
        </w:rPr>
        <w:t>.</w:t>
      </w:r>
      <w:r w:rsidR="009836BA">
        <w:rPr>
          <w:color w:val="000000"/>
        </w:rPr>
        <w:t xml:space="preserve"> </w:t>
      </w:r>
      <w:r w:rsidR="0064025A">
        <w:rPr>
          <w:color w:val="000000"/>
        </w:rPr>
        <w:t>Горизонты почв характе</w:t>
      </w:r>
      <w:r w:rsidR="005B5D00">
        <w:rPr>
          <w:color w:val="000000"/>
        </w:rPr>
        <w:t>ризуются</w:t>
      </w:r>
      <w:r w:rsidR="0064025A">
        <w:rPr>
          <w:color w:val="000000"/>
        </w:rPr>
        <w:t xml:space="preserve"> различны</w:t>
      </w:r>
      <w:r w:rsidR="005B5D00">
        <w:rPr>
          <w:color w:val="000000"/>
        </w:rPr>
        <w:t>м</w:t>
      </w:r>
      <w:r w:rsidR="0064025A">
        <w:rPr>
          <w:color w:val="000000"/>
        </w:rPr>
        <w:t xml:space="preserve"> минеральны</w:t>
      </w:r>
      <w:r w:rsidR="005B5D00">
        <w:rPr>
          <w:color w:val="000000"/>
        </w:rPr>
        <w:t>м</w:t>
      </w:r>
      <w:r w:rsidR="0064025A">
        <w:rPr>
          <w:color w:val="000000"/>
        </w:rPr>
        <w:t xml:space="preserve"> состав</w:t>
      </w:r>
      <w:r w:rsidR="005B5D00">
        <w:rPr>
          <w:color w:val="000000"/>
        </w:rPr>
        <w:t>ом</w:t>
      </w:r>
      <w:r w:rsidR="0064025A">
        <w:rPr>
          <w:color w:val="000000"/>
        </w:rPr>
        <w:t>, содержание</w:t>
      </w:r>
      <w:r w:rsidR="005B5D00">
        <w:rPr>
          <w:color w:val="000000"/>
        </w:rPr>
        <w:t>м</w:t>
      </w:r>
      <w:r w:rsidR="0064025A">
        <w:rPr>
          <w:color w:val="000000"/>
        </w:rPr>
        <w:t xml:space="preserve"> природного органического вещества, железа, обменных катионов. </w:t>
      </w:r>
      <w:r w:rsidR="008D40B5">
        <w:rPr>
          <w:color w:val="000000"/>
        </w:rPr>
        <w:t>Установлено</w:t>
      </w:r>
      <w:r w:rsidRPr="006252E6">
        <w:rPr>
          <w:color w:val="000000"/>
        </w:rPr>
        <w:t xml:space="preserve">, что </w:t>
      </w:r>
      <w:r w:rsidR="00245C06">
        <w:rPr>
          <w:color w:val="000000"/>
        </w:rPr>
        <w:t xml:space="preserve">на </w:t>
      </w:r>
      <w:r w:rsidR="00D2200E">
        <w:rPr>
          <w:color w:val="000000"/>
        </w:rPr>
        <w:t>расположенных ниже остальных рассматриваемых</w:t>
      </w:r>
      <w:r w:rsidRPr="006252E6">
        <w:rPr>
          <w:color w:val="000000"/>
        </w:rPr>
        <w:t xml:space="preserve"> горизонтов</w:t>
      </w:r>
      <w:r w:rsidR="00D2200E">
        <w:rPr>
          <w:color w:val="000000"/>
        </w:rPr>
        <w:t xml:space="preserve"> </w:t>
      </w:r>
      <w:r w:rsidRPr="006252E6">
        <w:rPr>
          <w:color w:val="000000"/>
        </w:rPr>
        <w:t>сорбция реализуется по механизму комплексообразования</w:t>
      </w:r>
      <w:r w:rsidR="00D2200E">
        <w:rPr>
          <w:color w:val="000000"/>
        </w:rPr>
        <w:t>,</w:t>
      </w:r>
      <w:r w:rsidRPr="006252E6">
        <w:rPr>
          <w:color w:val="000000"/>
        </w:rPr>
        <w:t xml:space="preserve"> зависит от значения рН, увеличиваясь в диапазоне от 2 до 8</w:t>
      </w:r>
      <w:r w:rsidR="0064025A">
        <w:rPr>
          <w:color w:val="000000"/>
        </w:rPr>
        <w:t xml:space="preserve">, причём подвижное равновесие </w:t>
      </w:r>
      <w:r w:rsidR="005B5D00">
        <w:rPr>
          <w:color w:val="000000"/>
        </w:rPr>
        <w:t xml:space="preserve">в системе </w:t>
      </w:r>
      <w:r w:rsidR="0064025A">
        <w:rPr>
          <w:color w:val="000000"/>
        </w:rPr>
        <w:t>устанавливается менее чем за неделю</w:t>
      </w:r>
      <w:r w:rsidRPr="006252E6">
        <w:rPr>
          <w:color w:val="000000"/>
        </w:rPr>
        <w:t xml:space="preserve">. Для </w:t>
      </w:r>
      <w:r w:rsidR="00D2200E">
        <w:rPr>
          <w:color w:val="000000"/>
        </w:rPr>
        <w:t>верхних</w:t>
      </w:r>
      <w:r w:rsidRPr="006252E6">
        <w:rPr>
          <w:color w:val="000000"/>
        </w:rPr>
        <w:t xml:space="preserve"> горизонт</w:t>
      </w:r>
      <w:r w:rsidR="00D2200E">
        <w:rPr>
          <w:color w:val="000000"/>
        </w:rPr>
        <w:t>ов</w:t>
      </w:r>
      <w:r w:rsidRPr="006252E6">
        <w:rPr>
          <w:color w:val="000000"/>
        </w:rPr>
        <w:t xml:space="preserve"> почвы </w:t>
      </w:r>
      <w:r w:rsidR="00D2200E">
        <w:rPr>
          <w:color w:val="000000"/>
        </w:rPr>
        <w:t xml:space="preserve">с повышенным содержанием </w:t>
      </w:r>
      <w:r w:rsidRPr="006252E6">
        <w:rPr>
          <w:color w:val="000000"/>
        </w:rPr>
        <w:t>природн</w:t>
      </w:r>
      <w:r w:rsidR="00D2200E">
        <w:rPr>
          <w:color w:val="000000"/>
        </w:rPr>
        <w:t>ого</w:t>
      </w:r>
      <w:r w:rsidRPr="006252E6">
        <w:rPr>
          <w:color w:val="000000"/>
        </w:rPr>
        <w:t xml:space="preserve"> органическ</w:t>
      </w:r>
      <w:r w:rsidR="00D2200E">
        <w:rPr>
          <w:color w:val="000000"/>
        </w:rPr>
        <w:t>ого</w:t>
      </w:r>
      <w:r w:rsidRPr="006252E6">
        <w:rPr>
          <w:color w:val="000000"/>
        </w:rPr>
        <w:t xml:space="preserve"> веществ</w:t>
      </w:r>
      <w:r w:rsidR="00D2200E">
        <w:rPr>
          <w:color w:val="000000"/>
        </w:rPr>
        <w:t>а</w:t>
      </w:r>
      <w:r w:rsidRPr="006252E6">
        <w:rPr>
          <w:color w:val="000000"/>
        </w:rPr>
        <w:t xml:space="preserve"> наблюда</w:t>
      </w:r>
      <w:r w:rsidR="005B5D00">
        <w:rPr>
          <w:color w:val="000000"/>
        </w:rPr>
        <w:t>лось</w:t>
      </w:r>
      <w:r w:rsidRPr="006252E6">
        <w:rPr>
          <w:color w:val="000000"/>
        </w:rPr>
        <w:t xml:space="preserve"> </w:t>
      </w:r>
      <w:r w:rsidR="00D2200E">
        <w:rPr>
          <w:color w:val="000000"/>
        </w:rPr>
        <w:t>более</w:t>
      </w:r>
      <w:r w:rsidRPr="006252E6">
        <w:rPr>
          <w:color w:val="000000"/>
        </w:rPr>
        <w:t xml:space="preserve"> сложное сорбционное поведение</w:t>
      </w:r>
      <w:r w:rsidR="0064025A">
        <w:rPr>
          <w:color w:val="000000"/>
        </w:rPr>
        <w:t>.</w:t>
      </w:r>
      <w:r w:rsidRPr="006252E6">
        <w:rPr>
          <w:color w:val="000000"/>
        </w:rPr>
        <w:t xml:space="preserve"> </w:t>
      </w:r>
      <w:r w:rsidR="0064025A">
        <w:rPr>
          <w:color w:val="000000"/>
        </w:rPr>
        <w:t>П</w:t>
      </w:r>
      <w:r w:rsidR="00D2200E">
        <w:rPr>
          <w:color w:val="000000"/>
        </w:rPr>
        <w:t xml:space="preserve">остепенное </w:t>
      </w:r>
      <w:r w:rsidRPr="006252E6">
        <w:rPr>
          <w:color w:val="000000"/>
        </w:rPr>
        <w:t>увеличение сорбции в</w:t>
      </w:r>
      <w:r w:rsidR="005B5D00">
        <w:rPr>
          <w:color w:val="000000"/>
        </w:rPr>
        <w:t xml:space="preserve"> </w:t>
      </w:r>
      <w:r w:rsidRPr="006252E6">
        <w:rPr>
          <w:color w:val="000000"/>
        </w:rPr>
        <w:t>исследуемом диапазоне значений р</w:t>
      </w:r>
      <w:r w:rsidR="0064025A">
        <w:rPr>
          <w:color w:val="000000"/>
          <w:lang w:val="en-US"/>
        </w:rPr>
        <w:t>H</w:t>
      </w:r>
      <w:r w:rsidR="0064025A">
        <w:rPr>
          <w:color w:val="000000"/>
        </w:rPr>
        <w:t xml:space="preserve"> было представлено на всех </w:t>
      </w:r>
      <w:r w:rsidR="005B5D00">
        <w:rPr>
          <w:color w:val="000000"/>
        </w:rPr>
        <w:t xml:space="preserve">верхних </w:t>
      </w:r>
      <w:r w:rsidR="0064025A">
        <w:rPr>
          <w:color w:val="000000"/>
        </w:rPr>
        <w:t xml:space="preserve">горизонтах, однако </w:t>
      </w:r>
      <w:r w:rsidR="005B5D00">
        <w:rPr>
          <w:color w:val="000000"/>
        </w:rPr>
        <w:t>время достижения подвижного равновесия для данных систем значительно различалось (от менее чем одного дня до нескольких месяцев)</w:t>
      </w:r>
      <w:r w:rsidRPr="006252E6">
        <w:rPr>
          <w:color w:val="000000"/>
        </w:rPr>
        <w:t>. Предполагаемым объяснением такого</w:t>
      </w:r>
      <w:r w:rsidR="00245C06">
        <w:rPr>
          <w:color w:val="000000"/>
        </w:rPr>
        <w:t xml:space="preserve"> сорбционного</w:t>
      </w:r>
      <w:r w:rsidRPr="006252E6">
        <w:rPr>
          <w:color w:val="000000"/>
        </w:rPr>
        <w:t xml:space="preserve"> поведения является восстановление Np(V) до Np(IV). </w:t>
      </w:r>
      <w:r w:rsidR="00245C06">
        <w:rPr>
          <w:color w:val="000000"/>
        </w:rPr>
        <w:t>Также проведены модельные эксперименты по долговременному взаимодействию нептуния с горизонтами почв в условиях, имитирующих природные (периодическое повышение влажности</w:t>
      </w:r>
      <w:r w:rsidR="00245C06" w:rsidRPr="00E022D6">
        <w:rPr>
          <w:color w:val="000000"/>
        </w:rPr>
        <w:t xml:space="preserve">, температура </w:t>
      </w:r>
      <w:r w:rsidR="00EF0251">
        <w:rPr>
          <w:color w:val="000000"/>
        </w:rPr>
        <w:t>8</w:t>
      </w:r>
      <w:r w:rsidR="00245C06" w:rsidRPr="00E022D6">
        <w:rPr>
          <w:color w:val="000000"/>
        </w:rPr>
        <w:t xml:space="preserve"> °С</w:t>
      </w:r>
      <w:r w:rsidR="00245C06">
        <w:rPr>
          <w:color w:val="000000"/>
        </w:rPr>
        <w:t xml:space="preserve">). </w:t>
      </w:r>
      <w:r w:rsidRPr="006252E6">
        <w:rPr>
          <w:color w:val="000000"/>
        </w:rPr>
        <w:t>Получено распределение активности нептуния по фракциям почвенного горизонта, свидетельствующее о разных формах нахождения радионуклида на различных горизонтах. Показано</w:t>
      </w:r>
      <w:r w:rsidR="00245C06">
        <w:rPr>
          <w:color w:val="000000"/>
        </w:rPr>
        <w:t>,</w:t>
      </w:r>
      <w:r w:rsidRPr="006252E6">
        <w:rPr>
          <w:color w:val="000000"/>
        </w:rPr>
        <w:t xml:space="preserve"> что предпочтительн</w:t>
      </w:r>
      <w:r w:rsidR="00245C06">
        <w:rPr>
          <w:color w:val="000000"/>
        </w:rPr>
        <w:t>ыми</w:t>
      </w:r>
      <w:r w:rsidRPr="006252E6">
        <w:rPr>
          <w:color w:val="000000"/>
        </w:rPr>
        <w:t xml:space="preserve"> фракци</w:t>
      </w:r>
      <w:r w:rsidR="00245C06">
        <w:rPr>
          <w:color w:val="000000"/>
        </w:rPr>
        <w:t xml:space="preserve">ями </w:t>
      </w:r>
      <w:r w:rsidR="004311C9">
        <w:rPr>
          <w:color w:val="000000"/>
        </w:rPr>
        <w:t>практически для всех</w:t>
      </w:r>
      <w:r w:rsidR="00245C06" w:rsidRPr="006252E6">
        <w:rPr>
          <w:color w:val="000000"/>
        </w:rPr>
        <w:t xml:space="preserve"> </w:t>
      </w:r>
      <w:r w:rsidR="00245C06">
        <w:rPr>
          <w:color w:val="000000"/>
        </w:rPr>
        <w:t>горизонтов являются</w:t>
      </w:r>
      <w:r w:rsidR="0097468F">
        <w:rPr>
          <w:color w:val="000000"/>
        </w:rPr>
        <w:t xml:space="preserve"> </w:t>
      </w:r>
      <w:r w:rsidR="00245C06">
        <w:rPr>
          <w:color w:val="000000"/>
        </w:rPr>
        <w:t>легкодоступные</w:t>
      </w:r>
      <w:r w:rsidR="0097468F">
        <w:rPr>
          <w:color w:val="000000"/>
        </w:rPr>
        <w:t xml:space="preserve"> и неудерживаемая</w:t>
      </w:r>
      <w:r w:rsidR="00245C06">
        <w:rPr>
          <w:color w:val="000000"/>
        </w:rPr>
        <w:t xml:space="preserve">, </w:t>
      </w:r>
      <w:r w:rsidR="004311C9">
        <w:rPr>
          <w:color w:val="000000"/>
        </w:rPr>
        <w:t>однако для</w:t>
      </w:r>
      <w:r w:rsidRPr="006252E6">
        <w:rPr>
          <w:color w:val="000000"/>
        </w:rPr>
        <w:t xml:space="preserve"> </w:t>
      </w:r>
      <w:r w:rsidR="00245C06">
        <w:rPr>
          <w:color w:val="000000"/>
        </w:rPr>
        <w:t>верхних</w:t>
      </w:r>
      <w:r w:rsidRPr="006252E6">
        <w:rPr>
          <w:color w:val="000000"/>
        </w:rPr>
        <w:t xml:space="preserve"> горизо</w:t>
      </w:r>
      <w:r w:rsidR="00245C06">
        <w:rPr>
          <w:color w:val="000000"/>
        </w:rPr>
        <w:t xml:space="preserve">нтов </w:t>
      </w:r>
      <w:r w:rsidR="004311C9">
        <w:rPr>
          <w:color w:val="000000"/>
        </w:rPr>
        <w:t>заметно повышение доли нептуния в недоступной фракции.</w:t>
      </w:r>
      <w:r w:rsidR="00245C06">
        <w:rPr>
          <w:color w:val="000000"/>
        </w:rPr>
        <w:t xml:space="preserve"> </w:t>
      </w:r>
    </w:p>
    <w:p w14:paraId="2456E2D7" w14:textId="73293E53" w:rsidR="00146C2B" w:rsidRPr="00146C2B" w:rsidRDefault="00146C2B" w:rsidP="00146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46C2B">
        <w:rPr>
          <w:i/>
          <w:iCs/>
          <w:color w:val="000000"/>
        </w:rPr>
        <w:t>Исследование выполнено в рамках Программы развития Междисциплинарной научно-образовательной школы Московского университета "Будущее планеты и глобальные изменения окружающей среды".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2CA3E4D" w:rsidR="00116478" w:rsidRPr="0064025A" w:rsidRDefault="00200DA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</w:t>
      </w:r>
      <w:r w:rsidR="008D40B5" w:rsidRPr="00EF0251">
        <w:rPr>
          <w:color w:val="000000"/>
          <w:lang w:val="en-US"/>
        </w:rPr>
        <w:t xml:space="preserve">. </w:t>
      </w:r>
      <w:r w:rsidR="008D40B5" w:rsidRPr="00E022D6">
        <w:rPr>
          <w:color w:val="000000"/>
          <w:lang w:val="en-US"/>
        </w:rPr>
        <w:t>Tessier P.A., Campbell P.G.C., Bisson M. Sequential Extraction Procedure for the Speciation of Particulate Trace Metals // Anal. Chem. 1979. Vol. 51</w:t>
      </w:r>
      <w:r w:rsidR="00B35671">
        <w:rPr>
          <w:color w:val="000000"/>
          <w:lang w:val="en-US"/>
        </w:rPr>
        <w:t>,</w:t>
      </w:r>
      <w:r w:rsidR="008D40B5" w:rsidRPr="00E022D6">
        <w:rPr>
          <w:color w:val="000000"/>
          <w:lang w:val="en-US"/>
        </w:rPr>
        <w:t xml:space="preserve"> № 7.</w:t>
      </w:r>
      <w:r w:rsidR="00B35671">
        <w:rPr>
          <w:color w:val="000000"/>
          <w:lang w:val="en-US"/>
        </w:rPr>
        <w:t xml:space="preserve"> P. 844-851.</w:t>
      </w:r>
    </w:p>
    <w:sectPr w:rsidR="00116478" w:rsidRPr="006402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24547">
    <w:abstractNumId w:val="0"/>
  </w:num>
  <w:num w:numId="2" w16cid:durableId="198207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6BA"/>
    <w:rsid w:val="00086081"/>
    <w:rsid w:val="00101A1C"/>
    <w:rsid w:val="00106375"/>
    <w:rsid w:val="00116478"/>
    <w:rsid w:val="00130241"/>
    <w:rsid w:val="00146C2B"/>
    <w:rsid w:val="00196A3E"/>
    <w:rsid w:val="001E61C2"/>
    <w:rsid w:val="001F0493"/>
    <w:rsid w:val="00200DA9"/>
    <w:rsid w:val="002264EE"/>
    <w:rsid w:val="0023307C"/>
    <w:rsid w:val="00245C06"/>
    <w:rsid w:val="0031361E"/>
    <w:rsid w:val="00391C38"/>
    <w:rsid w:val="003B76D6"/>
    <w:rsid w:val="004311C9"/>
    <w:rsid w:val="004A26A3"/>
    <w:rsid w:val="004F0EDF"/>
    <w:rsid w:val="00522BF1"/>
    <w:rsid w:val="00590166"/>
    <w:rsid w:val="005B5D00"/>
    <w:rsid w:val="006252E6"/>
    <w:rsid w:val="0064025A"/>
    <w:rsid w:val="0068067E"/>
    <w:rsid w:val="00687F47"/>
    <w:rsid w:val="006F7A19"/>
    <w:rsid w:val="00760355"/>
    <w:rsid w:val="00775389"/>
    <w:rsid w:val="007918D8"/>
    <w:rsid w:val="00797838"/>
    <w:rsid w:val="007C36D8"/>
    <w:rsid w:val="007F2744"/>
    <w:rsid w:val="008931BE"/>
    <w:rsid w:val="008D23F5"/>
    <w:rsid w:val="008D40B5"/>
    <w:rsid w:val="008F744A"/>
    <w:rsid w:val="00921D45"/>
    <w:rsid w:val="0097468F"/>
    <w:rsid w:val="009836BA"/>
    <w:rsid w:val="009A66DB"/>
    <w:rsid w:val="009B2F80"/>
    <w:rsid w:val="009B3300"/>
    <w:rsid w:val="009F3380"/>
    <w:rsid w:val="00A02163"/>
    <w:rsid w:val="00A314FE"/>
    <w:rsid w:val="00B20712"/>
    <w:rsid w:val="00B35671"/>
    <w:rsid w:val="00B84175"/>
    <w:rsid w:val="00BF36F8"/>
    <w:rsid w:val="00BF4622"/>
    <w:rsid w:val="00C36829"/>
    <w:rsid w:val="00CD00B1"/>
    <w:rsid w:val="00D2200E"/>
    <w:rsid w:val="00D22306"/>
    <w:rsid w:val="00D42542"/>
    <w:rsid w:val="00D74646"/>
    <w:rsid w:val="00D8121C"/>
    <w:rsid w:val="00DC4BEF"/>
    <w:rsid w:val="00E22189"/>
    <w:rsid w:val="00E74069"/>
    <w:rsid w:val="00EB1F49"/>
    <w:rsid w:val="00EF025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92D73-3B64-4725-82F0-FCB15685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Money A Dog Called</cp:lastModifiedBy>
  <cp:revision>12</cp:revision>
  <dcterms:created xsi:type="dcterms:W3CDTF">2023-02-14T21:18:00Z</dcterms:created>
  <dcterms:modified xsi:type="dcterms:W3CDTF">2023-03-02T13:48:00Z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