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4B" w:rsidRPr="004C4D1D" w:rsidRDefault="00DE544B" w:rsidP="004C4D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E544B">
        <w:rPr>
          <w:rFonts w:ascii="Times New Roman" w:hAnsi="Times New Roman" w:cs="Times New Roman"/>
          <w:b/>
          <w:sz w:val="24"/>
          <w:szCs w:val="24"/>
        </w:rPr>
        <w:t xml:space="preserve">Синтез и спектральные свойства флуоресцентного сенсора на основе 4-гидрокси-3-метоксибензальдегид-замещенного комплекса </w:t>
      </w:r>
      <w:r w:rsidRPr="00DE544B">
        <w:rPr>
          <w:rFonts w:ascii="Times New Roman" w:hAnsi="Times New Roman" w:cs="Times New Roman"/>
          <w:b/>
          <w:sz w:val="24"/>
          <w:szCs w:val="24"/>
          <w:lang w:val="en-US"/>
        </w:rPr>
        <w:t>BODIPY</w:t>
      </w:r>
    </w:p>
    <w:p w:rsidR="00985BDB" w:rsidRPr="00985BDB" w:rsidRDefault="00985BDB" w:rsidP="004C4D1D">
      <w:pPr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vertAlign w:val="superscript"/>
        </w:rPr>
      </w:pPr>
      <w:proofErr w:type="spellStart"/>
      <w:r w:rsidRPr="00985BDB">
        <w:rPr>
          <w:rFonts w:ascii="Times New Roman" w:hAnsi="Times New Roman"/>
          <w:b/>
          <w:i/>
          <w:iCs/>
          <w:sz w:val="24"/>
          <w:szCs w:val="24"/>
        </w:rPr>
        <w:t>Кокурина</w:t>
      </w:r>
      <w:proofErr w:type="spellEnd"/>
      <w:r w:rsidRPr="00985BDB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Pr="00985BDB">
        <w:rPr>
          <w:rFonts w:ascii="Times New Roman" w:hAnsi="Times New Roman"/>
          <w:b/>
          <w:i/>
          <w:iCs/>
          <w:sz w:val="24"/>
          <w:szCs w:val="24"/>
          <w:lang w:val="en-US"/>
        </w:rPr>
        <w:t>T</w:t>
      </w:r>
      <w:r w:rsidRPr="00985BDB">
        <w:rPr>
          <w:rFonts w:ascii="Times New Roman" w:hAnsi="Times New Roman"/>
          <w:b/>
          <w:i/>
          <w:iCs/>
          <w:sz w:val="24"/>
          <w:szCs w:val="24"/>
        </w:rPr>
        <w:t>.В.</w:t>
      </w:r>
    </w:p>
    <w:p w:rsidR="00985BDB" w:rsidRDefault="00985BDB" w:rsidP="004C4D1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Студент, 4 курс </w:t>
      </w:r>
      <w:proofErr w:type="spellStart"/>
      <w:r>
        <w:rPr>
          <w:rFonts w:ascii="Times New Roman" w:hAnsi="Times New Roman"/>
          <w:i/>
          <w:sz w:val="24"/>
          <w:szCs w:val="24"/>
        </w:rPr>
        <w:t>бакалавриата</w:t>
      </w:r>
      <w:proofErr w:type="spellEnd"/>
    </w:p>
    <w:p w:rsidR="00985BDB" w:rsidRPr="00A74264" w:rsidRDefault="00985BDB" w:rsidP="004C4D1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74264">
        <w:rPr>
          <w:rFonts w:ascii="Times New Roman" w:hAnsi="Times New Roman"/>
          <w:i/>
          <w:sz w:val="24"/>
          <w:szCs w:val="24"/>
        </w:rPr>
        <w:t>Ивановский государственный химико-технологический университет, Иваново</w:t>
      </w:r>
    </w:p>
    <w:p w:rsidR="00985BDB" w:rsidRPr="00985BDB" w:rsidRDefault="00985BDB" w:rsidP="004C4D1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985BDB">
        <w:rPr>
          <w:rFonts w:ascii="Times New Roman" w:hAnsi="Times New Roman"/>
          <w:i/>
          <w:sz w:val="24"/>
          <w:szCs w:val="24"/>
          <w:u w:val="single"/>
          <w:lang w:val="en-US"/>
        </w:rPr>
        <w:t>kokurina</w:t>
      </w:r>
      <w:proofErr w:type="spellEnd"/>
      <w:r w:rsidRPr="00985BDB">
        <w:rPr>
          <w:rFonts w:ascii="Times New Roman" w:hAnsi="Times New Roman"/>
          <w:i/>
          <w:sz w:val="24"/>
          <w:szCs w:val="24"/>
          <w:u w:val="single"/>
        </w:rPr>
        <w:t>-</w:t>
      </w:r>
      <w:r w:rsidRPr="00985BDB">
        <w:rPr>
          <w:rFonts w:ascii="Times New Roman" w:hAnsi="Times New Roman"/>
          <w:i/>
          <w:sz w:val="24"/>
          <w:szCs w:val="24"/>
          <w:u w:val="single"/>
          <w:lang w:val="en-US"/>
        </w:rPr>
        <w:t>t</w:t>
      </w:r>
      <w:r w:rsidRPr="00985BDB">
        <w:rPr>
          <w:rFonts w:ascii="Times New Roman" w:hAnsi="Times New Roman"/>
          <w:i/>
          <w:sz w:val="24"/>
          <w:szCs w:val="24"/>
          <w:u w:val="single"/>
        </w:rPr>
        <w:t>@</w:t>
      </w:r>
      <w:r w:rsidRPr="00985BDB">
        <w:rPr>
          <w:rFonts w:ascii="Times New Roman" w:hAnsi="Times New Roman"/>
          <w:i/>
          <w:sz w:val="24"/>
          <w:szCs w:val="24"/>
          <w:u w:val="single"/>
          <w:lang w:val="en-US"/>
        </w:rPr>
        <w:t>mail</w:t>
      </w:r>
      <w:r w:rsidRPr="00985BDB">
        <w:rPr>
          <w:rFonts w:ascii="Times New Roman" w:hAnsi="Times New Roman"/>
          <w:i/>
          <w:sz w:val="24"/>
          <w:szCs w:val="24"/>
          <w:u w:val="single"/>
        </w:rPr>
        <w:t>.</w:t>
      </w:r>
      <w:proofErr w:type="spellStart"/>
      <w:r w:rsidRPr="00985BDB">
        <w:rPr>
          <w:rFonts w:ascii="Times New Roman" w:hAnsi="Times New Roman"/>
          <w:i/>
          <w:sz w:val="24"/>
          <w:szCs w:val="24"/>
          <w:u w:val="single"/>
          <w:lang w:val="en-US"/>
        </w:rPr>
        <w:t>ru</w:t>
      </w:r>
      <w:proofErr w:type="spellEnd"/>
      <w:r w:rsidRPr="00985BDB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0366A8" w:rsidRPr="00DE544B" w:rsidRDefault="00097669" w:rsidP="004C4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544B">
        <w:rPr>
          <w:rFonts w:ascii="Times New Roman" w:hAnsi="Times New Roman" w:cs="Times New Roman"/>
          <w:sz w:val="24"/>
          <w:szCs w:val="24"/>
        </w:rPr>
        <w:t>Борфторидные</w:t>
      </w:r>
      <w:proofErr w:type="spellEnd"/>
      <w:r w:rsidRPr="00DE544B">
        <w:rPr>
          <w:rFonts w:ascii="Times New Roman" w:hAnsi="Times New Roman" w:cs="Times New Roman"/>
          <w:sz w:val="24"/>
          <w:szCs w:val="24"/>
        </w:rPr>
        <w:t xml:space="preserve"> комплексы </w:t>
      </w:r>
      <w:proofErr w:type="spellStart"/>
      <w:r w:rsidRPr="00DE544B">
        <w:rPr>
          <w:rFonts w:ascii="Times New Roman" w:hAnsi="Times New Roman" w:cs="Times New Roman"/>
          <w:sz w:val="24"/>
          <w:szCs w:val="24"/>
        </w:rPr>
        <w:t>дипирролиметена</w:t>
      </w:r>
      <w:proofErr w:type="spellEnd"/>
      <w:r w:rsidRPr="00DE544B">
        <w:rPr>
          <w:rFonts w:ascii="Times New Roman" w:hAnsi="Times New Roman" w:cs="Times New Roman"/>
          <w:sz w:val="24"/>
          <w:szCs w:val="24"/>
        </w:rPr>
        <w:t xml:space="preserve"> – перспективный класс соединений с широким спектром применения. Так, </w:t>
      </w:r>
      <w:r w:rsidRPr="00DE544B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Pr="00DE544B">
        <w:rPr>
          <w:rFonts w:ascii="Times New Roman" w:hAnsi="Times New Roman" w:cs="Times New Roman"/>
          <w:sz w:val="24"/>
          <w:szCs w:val="24"/>
        </w:rPr>
        <w:t xml:space="preserve"> используются для маркировки белковых структур, для производства </w:t>
      </w:r>
      <w:r w:rsidRPr="00DE544B">
        <w:rPr>
          <w:rFonts w:ascii="Times New Roman" w:hAnsi="Times New Roman" w:cs="Times New Roman"/>
          <w:sz w:val="24"/>
          <w:szCs w:val="24"/>
          <w:lang w:val="en-US"/>
        </w:rPr>
        <w:t>OLED</w:t>
      </w:r>
      <w:r w:rsidRPr="00DE544B">
        <w:rPr>
          <w:rFonts w:ascii="Times New Roman" w:hAnsi="Times New Roman" w:cs="Times New Roman"/>
          <w:sz w:val="24"/>
          <w:szCs w:val="24"/>
        </w:rPr>
        <w:t xml:space="preserve">-устройств, как ФДТ-агенты, могут являться сенсором на </w:t>
      </w:r>
      <w:r w:rsidRPr="00DE544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DE544B">
        <w:rPr>
          <w:rFonts w:ascii="Times New Roman" w:hAnsi="Times New Roman" w:cs="Times New Roman"/>
          <w:sz w:val="24"/>
          <w:szCs w:val="24"/>
        </w:rPr>
        <w:t xml:space="preserve">-среды, её полярность и вязкость. Также </w:t>
      </w:r>
      <w:r w:rsidRPr="00DE544B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Pr="00DE544B">
        <w:rPr>
          <w:rFonts w:ascii="Times New Roman" w:hAnsi="Times New Roman" w:cs="Times New Roman"/>
          <w:sz w:val="24"/>
          <w:szCs w:val="24"/>
        </w:rPr>
        <w:t xml:space="preserve"> примечательны простотой замещения </w:t>
      </w:r>
      <w:proofErr w:type="spellStart"/>
      <w:r w:rsidRPr="00DE544B">
        <w:rPr>
          <w:rFonts w:ascii="Times New Roman" w:hAnsi="Times New Roman" w:cs="Times New Roman"/>
          <w:sz w:val="24"/>
          <w:szCs w:val="24"/>
        </w:rPr>
        <w:t>бордипирринового</w:t>
      </w:r>
      <w:proofErr w:type="spellEnd"/>
      <w:r w:rsidRPr="00DE544B">
        <w:rPr>
          <w:rFonts w:ascii="Times New Roman" w:hAnsi="Times New Roman" w:cs="Times New Roman"/>
          <w:sz w:val="24"/>
          <w:szCs w:val="24"/>
        </w:rPr>
        <w:t xml:space="preserve"> остова молекулы, что даёт возможность синтеза большого разнообразия новых структур.</w:t>
      </w:r>
    </w:p>
    <w:p w:rsidR="00097669" w:rsidRPr="00DE544B" w:rsidRDefault="00097669" w:rsidP="004C4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44B">
        <w:rPr>
          <w:rFonts w:ascii="Times New Roman" w:hAnsi="Times New Roman" w:cs="Times New Roman"/>
          <w:sz w:val="24"/>
          <w:szCs w:val="24"/>
        </w:rPr>
        <w:t xml:space="preserve">В данной работе описано получение мезо-замещенного </w:t>
      </w:r>
      <w:proofErr w:type="spellStart"/>
      <w:r w:rsidRPr="00DE544B">
        <w:rPr>
          <w:rFonts w:ascii="Times New Roman" w:hAnsi="Times New Roman" w:cs="Times New Roman"/>
          <w:sz w:val="24"/>
          <w:szCs w:val="24"/>
        </w:rPr>
        <w:t>борфторидного</w:t>
      </w:r>
      <w:proofErr w:type="spellEnd"/>
      <w:r w:rsidRPr="00DE544B">
        <w:rPr>
          <w:rFonts w:ascii="Times New Roman" w:hAnsi="Times New Roman" w:cs="Times New Roman"/>
          <w:sz w:val="24"/>
          <w:szCs w:val="24"/>
        </w:rPr>
        <w:t xml:space="preserve"> комплекса </w:t>
      </w:r>
      <w:proofErr w:type="spellStart"/>
      <w:r w:rsidRPr="00DE544B">
        <w:rPr>
          <w:rFonts w:ascii="Times New Roman" w:hAnsi="Times New Roman" w:cs="Times New Roman"/>
          <w:sz w:val="24"/>
          <w:szCs w:val="24"/>
        </w:rPr>
        <w:t>дипирролилметена</w:t>
      </w:r>
      <w:proofErr w:type="spellEnd"/>
      <w:r w:rsidRPr="00DE544B">
        <w:rPr>
          <w:rFonts w:ascii="Times New Roman" w:hAnsi="Times New Roman" w:cs="Times New Roman"/>
          <w:sz w:val="24"/>
          <w:szCs w:val="24"/>
        </w:rPr>
        <w:t xml:space="preserve"> на основе 4-гидрокси-3-метоксибензальдегида (ванилина). Синтез проводился в р</w:t>
      </w:r>
      <w:r w:rsidR="005D042F" w:rsidRPr="00DE544B">
        <w:rPr>
          <w:rFonts w:ascii="Times New Roman" w:hAnsi="Times New Roman" w:cs="Times New Roman"/>
          <w:sz w:val="24"/>
          <w:szCs w:val="24"/>
        </w:rPr>
        <w:t>астворе при инертной атмосфере, подвергался очистке методом колоночной хроматографии на каждой стадии. Структура полученного комплекса была подтверждена различными методами анализа, такими как масс-спектрометрия, ЯМР- и ИК-спектроскопия.</w:t>
      </w:r>
    </w:p>
    <w:p w:rsidR="005D042F" w:rsidRPr="00DE544B" w:rsidRDefault="005D042F" w:rsidP="004C4D1D">
      <w:pPr>
        <w:keepNext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54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91430" cy="140771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t="4727" b="-1"/>
                    <a:stretch/>
                  </pic:blipFill>
                  <pic:spPr bwMode="auto">
                    <a:xfrm>
                      <a:off x="0" y="0"/>
                      <a:ext cx="5102545" cy="14107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D042F" w:rsidRPr="00985BDB" w:rsidRDefault="005D042F" w:rsidP="004C4D1D">
      <w:pPr>
        <w:pStyle w:val="a3"/>
        <w:spacing w:after="0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985B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Рисунок </w:t>
      </w:r>
      <w:r w:rsidR="00B348C2" w:rsidRPr="00985BDB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985BDB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="00B348C2" w:rsidRPr="00985BDB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985BDB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="00B348C2" w:rsidRPr="00985BDB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="00985BDB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Pr="00985BDB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Схема синтеза описываемого комплекса </w:t>
      </w:r>
      <w:r w:rsidRPr="00985BDB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BODIPY</w:t>
      </w:r>
    </w:p>
    <w:p w:rsidR="005D042F" w:rsidRPr="00DE544B" w:rsidRDefault="005D042F" w:rsidP="004C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44B">
        <w:rPr>
          <w:rFonts w:ascii="Times New Roman" w:hAnsi="Times New Roman" w:cs="Times New Roman"/>
          <w:sz w:val="24"/>
          <w:szCs w:val="24"/>
        </w:rPr>
        <w:t xml:space="preserve">Для дальнейшего изучения свойств синтезированной структуры были получены электронные спектры поглощения и флуоресценции при различных параметрах среды. Так, были подобран ряд из 15 растворителей по шкалам Каталана и </w:t>
      </w:r>
      <w:proofErr w:type="spellStart"/>
      <w:r w:rsidRPr="00DE544B">
        <w:rPr>
          <w:rFonts w:ascii="Times New Roman" w:hAnsi="Times New Roman" w:cs="Times New Roman"/>
          <w:sz w:val="24"/>
          <w:szCs w:val="24"/>
        </w:rPr>
        <w:t>Камлета-Тафта</w:t>
      </w:r>
      <w:proofErr w:type="spellEnd"/>
      <w:r w:rsidRPr="00DE544B">
        <w:rPr>
          <w:rFonts w:ascii="Times New Roman" w:hAnsi="Times New Roman" w:cs="Times New Roman"/>
          <w:sz w:val="24"/>
          <w:szCs w:val="24"/>
        </w:rPr>
        <w:t xml:space="preserve">. По результатам оценки полученных данных наблюдается значительный гипохромный сдвиг. </w:t>
      </w:r>
    </w:p>
    <w:p w:rsidR="00DE544B" w:rsidRPr="00DE544B" w:rsidRDefault="005D042F" w:rsidP="004C4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44B">
        <w:rPr>
          <w:rFonts w:ascii="Times New Roman" w:hAnsi="Times New Roman" w:cs="Times New Roman"/>
          <w:sz w:val="24"/>
          <w:szCs w:val="24"/>
        </w:rPr>
        <w:t xml:space="preserve">Так же варьировался </w:t>
      </w:r>
      <w:r w:rsidRPr="00DE544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Pr="00DE544B">
        <w:rPr>
          <w:rFonts w:ascii="Times New Roman" w:hAnsi="Times New Roman" w:cs="Times New Roman"/>
          <w:sz w:val="24"/>
          <w:szCs w:val="24"/>
        </w:rPr>
        <w:t xml:space="preserve">-среды в </w:t>
      </w:r>
      <w:proofErr w:type="spellStart"/>
      <w:r w:rsidRPr="00DE544B">
        <w:rPr>
          <w:rFonts w:ascii="Times New Roman" w:hAnsi="Times New Roman" w:cs="Times New Roman"/>
          <w:sz w:val="24"/>
          <w:szCs w:val="24"/>
        </w:rPr>
        <w:t>водно-этанольной</w:t>
      </w:r>
      <w:proofErr w:type="spellEnd"/>
      <w:r w:rsidRPr="00DE544B">
        <w:rPr>
          <w:rFonts w:ascii="Times New Roman" w:hAnsi="Times New Roman" w:cs="Times New Roman"/>
          <w:sz w:val="24"/>
          <w:szCs w:val="24"/>
        </w:rPr>
        <w:t xml:space="preserve"> смеси. </w:t>
      </w:r>
      <w:r w:rsidR="00DE544B" w:rsidRPr="00DE544B">
        <w:rPr>
          <w:rFonts w:ascii="Times New Roman" w:hAnsi="Times New Roman" w:cs="Times New Roman"/>
          <w:sz w:val="24"/>
          <w:szCs w:val="24"/>
        </w:rPr>
        <w:t xml:space="preserve">Флуоресценция описываемого комплекса существенно снижается при показателе </w:t>
      </w:r>
      <w:r w:rsidR="00DE544B" w:rsidRPr="00DE544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DE544B" w:rsidRPr="00DE544B">
        <w:rPr>
          <w:rFonts w:ascii="Times New Roman" w:hAnsi="Times New Roman" w:cs="Times New Roman"/>
          <w:sz w:val="24"/>
          <w:szCs w:val="24"/>
        </w:rPr>
        <w:t xml:space="preserve">=9, что говорит о перспективах применения данного </w:t>
      </w:r>
      <w:r w:rsidR="00DE544B" w:rsidRPr="00DE544B">
        <w:rPr>
          <w:rFonts w:ascii="Times New Roman" w:hAnsi="Times New Roman" w:cs="Times New Roman"/>
          <w:sz w:val="24"/>
          <w:szCs w:val="24"/>
          <w:lang w:val="en-US"/>
        </w:rPr>
        <w:t>BODIPY</w:t>
      </w:r>
      <w:r w:rsidR="00DE544B" w:rsidRPr="00DE544B">
        <w:rPr>
          <w:rFonts w:ascii="Times New Roman" w:hAnsi="Times New Roman" w:cs="Times New Roman"/>
          <w:sz w:val="24"/>
          <w:szCs w:val="24"/>
        </w:rPr>
        <w:t xml:space="preserve"> в качестве </w:t>
      </w:r>
      <w:r w:rsidR="00DE544B" w:rsidRPr="00DE544B">
        <w:rPr>
          <w:rFonts w:ascii="Times New Roman" w:hAnsi="Times New Roman" w:cs="Times New Roman"/>
          <w:sz w:val="24"/>
          <w:szCs w:val="24"/>
          <w:lang w:val="en-US"/>
        </w:rPr>
        <w:t>pH</w:t>
      </w:r>
      <w:r w:rsidR="00DE544B" w:rsidRPr="00DE544B">
        <w:rPr>
          <w:rFonts w:ascii="Times New Roman" w:hAnsi="Times New Roman" w:cs="Times New Roman"/>
          <w:sz w:val="24"/>
          <w:szCs w:val="24"/>
        </w:rPr>
        <w:t xml:space="preserve">-сенсора. </w:t>
      </w:r>
    </w:p>
    <w:p w:rsidR="00DE544B" w:rsidRPr="00DE544B" w:rsidRDefault="00DE544B" w:rsidP="004C4D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44B">
        <w:rPr>
          <w:rFonts w:ascii="Times New Roman" w:hAnsi="Times New Roman" w:cs="Times New Roman"/>
          <w:sz w:val="24"/>
          <w:szCs w:val="24"/>
        </w:rPr>
        <w:t>В настоящее время для исследования роторных свойств и сравнения родственных структур проводится синтез комплекса без алкильных заместителей в своём остове.</w:t>
      </w:r>
    </w:p>
    <w:p w:rsidR="00DE544B" w:rsidRPr="00DE544B" w:rsidRDefault="00DE544B" w:rsidP="004C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544B" w:rsidRPr="00DE544B" w:rsidRDefault="00DE544B" w:rsidP="004C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5D042F" w:rsidRPr="00DE544B" w:rsidRDefault="005D042F" w:rsidP="004C4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D042F" w:rsidRPr="00DE544B" w:rsidSect="00DE544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7669"/>
    <w:rsid w:val="000366A8"/>
    <w:rsid w:val="00085447"/>
    <w:rsid w:val="00097669"/>
    <w:rsid w:val="004C4D1D"/>
    <w:rsid w:val="005D042F"/>
    <w:rsid w:val="00985BDB"/>
    <w:rsid w:val="00A16ABA"/>
    <w:rsid w:val="00B348C2"/>
    <w:rsid w:val="00DE5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D042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4C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4D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Кокурина</dc:creator>
  <cp:lastModifiedBy>Windows User</cp:lastModifiedBy>
  <cp:revision>2</cp:revision>
  <dcterms:created xsi:type="dcterms:W3CDTF">2023-03-18T12:31:00Z</dcterms:created>
  <dcterms:modified xsi:type="dcterms:W3CDTF">2023-03-18T12:31:00Z</dcterms:modified>
</cp:coreProperties>
</file>