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4DFE95C" w:rsidR="00130241" w:rsidRDefault="006661B1" w:rsidP="006661B1">
      <w:pPr>
        <w:shd w:val="clear" w:color="auto" w:fill="FFFFFF"/>
        <w:spacing w:line="360" w:lineRule="auto"/>
        <w:jc w:val="center"/>
        <w:rPr>
          <w:color w:val="000000"/>
        </w:rPr>
      </w:pPr>
      <w:r w:rsidRPr="006661B1">
        <w:rPr>
          <w:b/>
          <w:color w:val="000000"/>
        </w:rPr>
        <w:t xml:space="preserve">Реакции </w:t>
      </w:r>
      <w:proofErr w:type="spellStart"/>
      <w:r w:rsidRPr="006661B1">
        <w:rPr>
          <w:b/>
          <w:color w:val="000000"/>
        </w:rPr>
        <w:t>алкилирования</w:t>
      </w:r>
      <w:proofErr w:type="spellEnd"/>
      <w:r w:rsidRPr="006661B1">
        <w:rPr>
          <w:b/>
          <w:color w:val="000000"/>
        </w:rPr>
        <w:t xml:space="preserve"> элементоорганических бетаинов</w:t>
      </w:r>
    </w:p>
    <w:p w14:paraId="00000002" w14:textId="6C0BF945" w:rsidR="00130241" w:rsidRPr="003971DA" w:rsidRDefault="00666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71DA">
        <w:rPr>
          <w:b/>
          <w:i/>
          <w:color w:val="000000"/>
        </w:rPr>
        <w:t xml:space="preserve">Шибаева К.О., Романов С.Р., </w:t>
      </w:r>
      <w:r w:rsidR="006C5102" w:rsidRPr="003971DA">
        <w:rPr>
          <w:b/>
          <w:i/>
          <w:color w:val="000000"/>
        </w:rPr>
        <w:t xml:space="preserve">Галкина И.В., </w:t>
      </w:r>
      <w:proofErr w:type="spellStart"/>
      <w:r w:rsidR="006C5102" w:rsidRPr="003971DA">
        <w:rPr>
          <w:b/>
          <w:i/>
          <w:color w:val="000000"/>
        </w:rPr>
        <w:t>Бахтиярова</w:t>
      </w:r>
      <w:proofErr w:type="spellEnd"/>
      <w:r w:rsidR="006C5102" w:rsidRPr="003971DA">
        <w:rPr>
          <w:b/>
          <w:i/>
          <w:color w:val="000000"/>
        </w:rPr>
        <w:t xml:space="preserve"> Ю.В.</w:t>
      </w:r>
      <w:r w:rsidR="00EB1F49" w:rsidRPr="003971DA">
        <w:rPr>
          <w:b/>
          <w:i/>
          <w:color w:val="000000"/>
        </w:rPr>
        <w:t xml:space="preserve"> </w:t>
      </w:r>
    </w:p>
    <w:p w14:paraId="00000003" w14:textId="477B9A72" w:rsidR="00130241" w:rsidRDefault="006C5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8" w14:textId="0F250C36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7" w:history="1">
        <w:r w:rsidR="003971DA" w:rsidRPr="004D1DB2">
          <w:rPr>
            <w:rStyle w:val="a9"/>
            <w:i/>
            <w:lang w:val="en-US"/>
          </w:rPr>
          <w:t>shikaol</w:t>
        </w:r>
        <w:r w:rsidR="003971DA" w:rsidRPr="004D1DB2">
          <w:rPr>
            <w:rStyle w:val="a9"/>
            <w:i/>
          </w:rPr>
          <w:t>@yandex.ru</w:t>
        </w:r>
      </w:hyperlink>
      <w:r w:rsidR="00EB1F49">
        <w:rPr>
          <w:i/>
          <w:color w:val="000000"/>
        </w:rPr>
        <w:t xml:space="preserve"> </w:t>
      </w:r>
    </w:p>
    <w:p w14:paraId="303B21CF" w14:textId="5AAA9CAB" w:rsidR="00FA2A15" w:rsidRPr="00FA2A15" w:rsidRDefault="00FA2A15" w:rsidP="00FA2A15">
      <w:pPr>
        <w:ind w:firstLine="397"/>
        <w:jc w:val="both"/>
      </w:pPr>
      <w:r w:rsidRPr="00FA2A15">
        <w:t xml:space="preserve">В литературе представлено несколько методов синтеза четвертичных фосфониевых солей из различных реагентов при различных условиях, однако одной из наиболее интересных методик представляется получение путем </w:t>
      </w:r>
      <w:proofErr w:type="spellStart"/>
      <w:r w:rsidRPr="00FA2A15">
        <w:t>алкилирования</w:t>
      </w:r>
      <w:proofErr w:type="spellEnd"/>
      <w:r w:rsidRPr="00FA2A15">
        <w:t xml:space="preserve"> </w:t>
      </w:r>
      <w:proofErr w:type="spellStart"/>
      <w:r w:rsidRPr="00FA2A15">
        <w:t>соответсвующих</w:t>
      </w:r>
      <w:proofErr w:type="spellEnd"/>
      <w:r w:rsidRPr="00FA2A15">
        <w:t xml:space="preserve"> бетаинов, так как механизм протекания данной реакции зависи</w:t>
      </w:r>
      <w:r w:rsidR="00C94667">
        <w:t>т от строения исходного бетаина</w:t>
      </w:r>
      <w:bookmarkStart w:id="0" w:name="_GoBack"/>
      <w:bookmarkEnd w:id="0"/>
      <w:r w:rsidR="00D265AA" w:rsidRPr="00D265AA">
        <w:t>.</w:t>
      </w:r>
    </w:p>
    <w:p w14:paraId="678CD4C5" w14:textId="77777777" w:rsidR="00FA2A15" w:rsidRPr="00FA2A15" w:rsidRDefault="00FA2A15" w:rsidP="00FA2A15">
      <w:pPr>
        <w:ind w:firstLine="397"/>
        <w:jc w:val="both"/>
      </w:pPr>
      <w:r w:rsidRPr="00FA2A15">
        <w:t xml:space="preserve">Целью данной работы было установить влияние </w:t>
      </w:r>
      <w:proofErr w:type="spellStart"/>
      <w:r w:rsidRPr="00FA2A15">
        <w:t>гетероатома</w:t>
      </w:r>
      <w:proofErr w:type="spellEnd"/>
      <w:r w:rsidRPr="00FA2A15">
        <w:t xml:space="preserve"> в </w:t>
      </w:r>
      <w:proofErr w:type="spellStart"/>
      <w:r w:rsidRPr="00FA2A15">
        <w:t>алкилируемом</w:t>
      </w:r>
      <w:proofErr w:type="spellEnd"/>
      <w:r w:rsidRPr="00FA2A15">
        <w:t xml:space="preserve"> бетаине на механизм протекания реакции.</w:t>
      </w:r>
    </w:p>
    <w:p w14:paraId="20CB69DA" w14:textId="5A1AD7B8" w:rsidR="00FA2A15" w:rsidRDefault="00FA2A15" w:rsidP="00FA2A15">
      <w:pPr>
        <w:ind w:firstLine="397"/>
        <w:jc w:val="both"/>
      </w:pPr>
      <w:r w:rsidRPr="00FA2A15">
        <w:t xml:space="preserve">На первом этапе нами была разработана простая методика получения фосфониевых солей путем взаимодействия </w:t>
      </w:r>
      <w:proofErr w:type="spellStart"/>
      <w:r w:rsidRPr="00FA2A15">
        <w:t>карбоксилатных</w:t>
      </w:r>
      <w:proofErr w:type="spellEnd"/>
      <w:r w:rsidRPr="00FA2A15">
        <w:t xml:space="preserve"> </w:t>
      </w:r>
      <w:proofErr w:type="spellStart"/>
      <w:r w:rsidRPr="00FA2A15">
        <w:t>фосфабетаинов</w:t>
      </w:r>
      <w:proofErr w:type="spellEnd"/>
      <w:r w:rsidRPr="00FA2A15">
        <w:t xml:space="preserve"> со спиртами с различными углеводородными фрагментами в качестве </w:t>
      </w:r>
      <w:proofErr w:type="spellStart"/>
      <w:r w:rsidRPr="00FA2A15">
        <w:t>алкилирующего</w:t>
      </w:r>
      <w:proofErr w:type="spellEnd"/>
      <w:r w:rsidRPr="00FA2A15">
        <w:t xml:space="preserve"> агента (при этом </w:t>
      </w:r>
      <w:r w:rsidRPr="00FA2A15">
        <w:rPr>
          <w:lang w:val="en-US"/>
        </w:rPr>
        <w:t>R</w:t>
      </w:r>
      <w:r w:rsidRPr="00FA2A15">
        <w:t xml:space="preserve"> = </w:t>
      </w:r>
      <w:r w:rsidRPr="00FA2A15">
        <w:rPr>
          <w:lang w:val="en-US"/>
        </w:rPr>
        <w:t>Me</w:t>
      </w:r>
      <w:r w:rsidRPr="00FA2A15">
        <w:t xml:space="preserve">, </w:t>
      </w:r>
      <w:proofErr w:type="spellStart"/>
      <w:r w:rsidRPr="00FA2A15">
        <w:rPr>
          <w:lang w:val="en-US"/>
        </w:rPr>
        <w:t>i</w:t>
      </w:r>
      <w:proofErr w:type="spellEnd"/>
      <w:r w:rsidRPr="00FA2A15">
        <w:t>-</w:t>
      </w:r>
      <w:proofErr w:type="spellStart"/>
      <w:r w:rsidRPr="00FA2A15">
        <w:rPr>
          <w:lang w:val="en-US"/>
        </w:rPr>
        <w:t>Pr</w:t>
      </w:r>
      <w:proofErr w:type="spellEnd"/>
      <w:r w:rsidRPr="00FA2A15">
        <w:t>), а также с добавлением небольшого количества соляной кислоты (Схема 1).</w:t>
      </w:r>
    </w:p>
    <w:p w14:paraId="365F2477" w14:textId="6E519B62" w:rsidR="00514324" w:rsidRPr="00FA2A15" w:rsidRDefault="003738E5" w:rsidP="00FA2A15">
      <w:pPr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147B612" wp14:editId="1B3FA9CC">
            <wp:simplePos x="0" y="0"/>
            <wp:positionH relativeFrom="column">
              <wp:posOffset>821055</wp:posOffset>
            </wp:positionH>
            <wp:positionV relativeFrom="paragraph">
              <wp:posOffset>175260</wp:posOffset>
            </wp:positionV>
            <wp:extent cx="4366895" cy="786130"/>
            <wp:effectExtent l="0" t="0" r="0" b="0"/>
            <wp:wrapTopAndBottom/>
            <wp:docPr id="4" name="Рисунок 4" descr="C:\Users\service\Documents\Шибаева Карина\1 цве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vice\Documents\Шибаева Карина\1 цвет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89355" w14:textId="49DAEA0C" w:rsidR="00FA2A15" w:rsidRDefault="00D8112C" w:rsidP="0025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Реакция </w:t>
      </w:r>
      <w:proofErr w:type="spellStart"/>
      <w:r>
        <w:rPr>
          <w:color w:val="000000"/>
        </w:rPr>
        <w:t>алкилирования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фосфабетаинов</w:t>
      </w:r>
      <w:proofErr w:type="spellEnd"/>
    </w:p>
    <w:p w14:paraId="0C3A5F1A" w14:textId="77777777" w:rsidR="00514324" w:rsidRDefault="00514324" w:rsidP="0025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611D7771" w14:textId="77777777" w:rsidR="00514324" w:rsidRDefault="00514324" w:rsidP="00514324">
      <w:pPr>
        <w:ind w:firstLine="397"/>
        <w:jc w:val="both"/>
      </w:pPr>
      <w:r w:rsidRPr="00514324">
        <w:t xml:space="preserve">В продолжение полученных результатов были проведены реакции в аналогичных условиях, но в качестве исходных реагентов были взяты </w:t>
      </w:r>
      <w:proofErr w:type="spellStart"/>
      <w:r w:rsidRPr="00514324">
        <w:t>арсенобетаин</w:t>
      </w:r>
      <w:proofErr w:type="spellEnd"/>
      <w:r w:rsidRPr="00514324">
        <w:t xml:space="preserve"> и аминокислота (Схема 2).</w:t>
      </w:r>
    </w:p>
    <w:p w14:paraId="469F5972" w14:textId="77777777" w:rsidR="00FD7E6F" w:rsidRPr="00514324" w:rsidRDefault="00FD7E6F" w:rsidP="00FD7E6F">
      <w:pPr>
        <w:ind w:firstLine="397"/>
        <w:jc w:val="both"/>
      </w:pPr>
    </w:p>
    <w:p w14:paraId="7B06AFA9" w14:textId="6E9BC0D6" w:rsidR="00514324" w:rsidRDefault="00514324" w:rsidP="00514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pict w14:anchorId="7326C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95pt;margin-top:.3pt;width:396.75pt;height:122.25pt;z-index:251660288;mso-position-horizontal:absolute;mso-position-horizontal-relative:text;mso-position-vertical:absolute;mso-position-vertical-relative:text;mso-width-relative:page;mso-height-relative:page">
            <v:imagedata r:id="rId9" o:title="2 цвет"/>
            <w10:wrap type="topAndBottom"/>
          </v:shape>
        </w:pict>
      </w:r>
      <w:r w:rsidR="00FD7E6F">
        <w:rPr>
          <w:color w:val="000000"/>
        </w:rPr>
        <w:t xml:space="preserve">Рис. 2. Реакции </w:t>
      </w:r>
      <w:proofErr w:type="spellStart"/>
      <w:r w:rsidR="00FD7E6F">
        <w:rPr>
          <w:color w:val="000000"/>
        </w:rPr>
        <w:t>алкилирования</w:t>
      </w:r>
      <w:proofErr w:type="spellEnd"/>
      <w:r w:rsidR="00FD7E6F">
        <w:rPr>
          <w:color w:val="000000"/>
        </w:rPr>
        <w:t xml:space="preserve"> </w:t>
      </w:r>
      <w:proofErr w:type="spellStart"/>
      <w:r w:rsidR="00FD7E6F">
        <w:rPr>
          <w:color w:val="000000"/>
        </w:rPr>
        <w:t>арсенобетаина</w:t>
      </w:r>
      <w:proofErr w:type="spellEnd"/>
      <w:r w:rsidR="00FD7E6F">
        <w:rPr>
          <w:color w:val="000000"/>
        </w:rPr>
        <w:t xml:space="preserve"> и аминокислоты</w:t>
      </w:r>
    </w:p>
    <w:p w14:paraId="320E6DEC" w14:textId="77777777" w:rsidR="00FD7E6F" w:rsidRDefault="00FD7E6F" w:rsidP="00514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FE88490" w14:textId="77777777" w:rsidR="00FD7E6F" w:rsidRPr="00FD7E6F" w:rsidRDefault="00FD7E6F" w:rsidP="00FD7E6F">
      <w:pPr>
        <w:ind w:firstLine="397"/>
        <w:jc w:val="both"/>
      </w:pPr>
      <w:r w:rsidRPr="00FD7E6F">
        <w:t xml:space="preserve">Полученные соединения были выделены, очищены и описаны с помощью комплекса спектральных методов (ИК, ЯМР </w:t>
      </w:r>
      <w:r w:rsidRPr="00FD7E6F">
        <w:rPr>
          <w:vertAlign w:val="superscript"/>
        </w:rPr>
        <w:t>1</w:t>
      </w:r>
      <w:r w:rsidRPr="00FD7E6F">
        <w:rPr>
          <w:lang w:val="en-US"/>
        </w:rPr>
        <w:t>H</w:t>
      </w:r>
      <w:r w:rsidRPr="00FD7E6F">
        <w:t xml:space="preserve">, </w:t>
      </w:r>
      <w:r w:rsidRPr="00FD7E6F">
        <w:rPr>
          <w:vertAlign w:val="superscript"/>
        </w:rPr>
        <w:t>31</w:t>
      </w:r>
      <w:r w:rsidRPr="00FD7E6F">
        <w:rPr>
          <w:lang w:val="en-US"/>
        </w:rPr>
        <w:t>P</w:t>
      </w:r>
      <w:r w:rsidRPr="00FD7E6F">
        <w:t>{</w:t>
      </w:r>
      <w:r w:rsidRPr="00FD7E6F">
        <w:rPr>
          <w:vertAlign w:val="superscript"/>
        </w:rPr>
        <w:t>1</w:t>
      </w:r>
      <w:r w:rsidRPr="00FD7E6F">
        <w:t xml:space="preserve">H}, </w:t>
      </w:r>
      <w:r w:rsidRPr="00FD7E6F">
        <w:rPr>
          <w:vertAlign w:val="superscript"/>
        </w:rPr>
        <w:t>13</w:t>
      </w:r>
      <w:r w:rsidRPr="00FD7E6F">
        <w:rPr>
          <w:lang w:val="en-US"/>
        </w:rPr>
        <w:t>C</w:t>
      </w:r>
      <w:r w:rsidRPr="00FD7E6F">
        <w:t>{</w:t>
      </w:r>
      <w:r w:rsidRPr="00FD7E6F">
        <w:rPr>
          <w:vertAlign w:val="superscript"/>
        </w:rPr>
        <w:t>1</w:t>
      </w:r>
      <w:r w:rsidRPr="00FD7E6F">
        <w:t>H}).</w:t>
      </w:r>
    </w:p>
    <w:p w14:paraId="309F80E2" w14:textId="77777777" w:rsidR="00FD7E6F" w:rsidRPr="00FD7E6F" w:rsidRDefault="00FD7E6F" w:rsidP="00FD7E6F">
      <w:pPr>
        <w:ind w:firstLine="397"/>
        <w:rPr>
          <w:i/>
        </w:rPr>
      </w:pPr>
      <w:r w:rsidRPr="00FD7E6F">
        <w:rPr>
          <w:i/>
          <w:color w:val="000000"/>
          <w:shd w:val="clear" w:color="auto" w:fill="FFFFFF"/>
        </w:rPr>
        <w:t>Работа выполнена за счет сре</w:t>
      </w:r>
      <w:proofErr w:type="gramStart"/>
      <w:r w:rsidRPr="00FD7E6F">
        <w:rPr>
          <w:i/>
          <w:color w:val="000000"/>
          <w:shd w:val="clear" w:color="auto" w:fill="FFFFFF"/>
        </w:rPr>
        <w:t>дств Пр</w:t>
      </w:r>
      <w:proofErr w:type="gramEnd"/>
      <w:r w:rsidRPr="00FD7E6F">
        <w:rPr>
          <w:i/>
          <w:color w:val="000000"/>
          <w:shd w:val="clear" w:color="auto" w:fill="FFFFFF"/>
        </w:rPr>
        <w:t>ограммы стратегического академического лидерства Казанского (Приволжского) федерального университета («Приоритет-2030»)</w:t>
      </w:r>
    </w:p>
    <w:p w14:paraId="3E11FA41" w14:textId="77777777" w:rsidR="00FD7E6F" w:rsidRDefault="00FD7E6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A42678C" w14:textId="19B9F03F" w:rsidR="00D265AA" w:rsidRPr="00D265AA" w:rsidRDefault="00D265AA" w:rsidP="00D26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D265AA" w:rsidRPr="00D265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62C0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539DC"/>
    <w:rsid w:val="0026161A"/>
    <w:rsid w:val="00296446"/>
    <w:rsid w:val="00310000"/>
    <w:rsid w:val="0031361E"/>
    <w:rsid w:val="0032035F"/>
    <w:rsid w:val="003738E5"/>
    <w:rsid w:val="00391C38"/>
    <w:rsid w:val="003971DA"/>
    <w:rsid w:val="003B76D6"/>
    <w:rsid w:val="004A26A3"/>
    <w:rsid w:val="004F0EDF"/>
    <w:rsid w:val="00514324"/>
    <w:rsid w:val="00522BF1"/>
    <w:rsid w:val="00590166"/>
    <w:rsid w:val="006661B1"/>
    <w:rsid w:val="0069427D"/>
    <w:rsid w:val="006C5102"/>
    <w:rsid w:val="006F7A19"/>
    <w:rsid w:val="00770F68"/>
    <w:rsid w:val="00775389"/>
    <w:rsid w:val="00797838"/>
    <w:rsid w:val="007C36D8"/>
    <w:rsid w:val="007F2744"/>
    <w:rsid w:val="00833500"/>
    <w:rsid w:val="008448CD"/>
    <w:rsid w:val="008931BE"/>
    <w:rsid w:val="008A5B21"/>
    <w:rsid w:val="00921D45"/>
    <w:rsid w:val="009A66DB"/>
    <w:rsid w:val="009B2F80"/>
    <w:rsid w:val="009B3300"/>
    <w:rsid w:val="009F3380"/>
    <w:rsid w:val="00A02163"/>
    <w:rsid w:val="00A314FE"/>
    <w:rsid w:val="00AC0143"/>
    <w:rsid w:val="00BF36F8"/>
    <w:rsid w:val="00BF4622"/>
    <w:rsid w:val="00C61B0B"/>
    <w:rsid w:val="00C94667"/>
    <w:rsid w:val="00CD00B1"/>
    <w:rsid w:val="00D22306"/>
    <w:rsid w:val="00D265AA"/>
    <w:rsid w:val="00D42542"/>
    <w:rsid w:val="00D8112C"/>
    <w:rsid w:val="00D8121C"/>
    <w:rsid w:val="00E22189"/>
    <w:rsid w:val="00E74069"/>
    <w:rsid w:val="00EB1F49"/>
    <w:rsid w:val="00F865B3"/>
    <w:rsid w:val="00FA2A15"/>
    <w:rsid w:val="00FB1509"/>
    <w:rsid w:val="00FD7E6F"/>
    <w:rsid w:val="00FF1903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2A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2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shikao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1FEF1-C779-4DAB-940A-29924032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service</cp:lastModifiedBy>
  <cp:revision>11</cp:revision>
  <dcterms:created xsi:type="dcterms:W3CDTF">2022-11-07T09:18:00Z</dcterms:created>
  <dcterms:modified xsi:type="dcterms:W3CDTF">2023-03-03T12:37:00Z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