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42F183C" w:rsidR="00130241" w:rsidRDefault="00CA48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A48D5">
        <w:rPr>
          <w:b/>
          <w:color w:val="000000"/>
        </w:rPr>
        <w:t>Отбор перспективных мод связывания соединений хитов на основании вкладов фрагментов</w:t>
      </w:r>
    </w:p>
    <w:p w14:paraId="00000002" w14:textId="6168BAB9" w:rsidR="00130241" w:rsidRDefault="00CA48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A48D5">
        <w:rPr>
          <w:b/>
          <w:i/>
          <w:color w:val="000000"/>
        </w:rPr>
        <w:t>Чернов Д.Д.,</w:t>
      </w:r>
      <w:r w:rsidRPr="00CA48D5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 w:rsidRPr="00CA48D5">
        <w:rPr>
          <w:b/>
          <w:i/>
          <w:color w:val="000000"/>
        </w:rPr>
        <w:t xml:space="preserve"> Иванов Н.Н.,</w:t>
      </w:r>
      <w:r w:rsidRPr="00CA48D5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 w:rsidRPr="00CA48D5">
        <w:rPr>
          <w:b/>
          <w:i/>
          <w:color w:val="000000"/>
        </w:rPr>
        <w:t xml:space="preserve"> Шульга Д.А.</w:t>
      </w:r>
      <w:r w:rsidRPr="00CA48D5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</w:p>
    <w:p w14:paraId="00000003" w14:textId="143ACBB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2782C49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CA48D5" w:rsidRPr="00CA48D5">
        <w:rPr>
          <w:i/>
          <w:color w:val="000000"/>
          <w:u w:val="single"/>
        </w:rPr>
        <w:t>daniil.chernov@chemistry.msu.ru</w:t>
      </w:r>
    </w:p>
    <w:p w14:paraId="334118B2" w14:textId="6C27E94F" w:rsidR="00CA48D5" w:rsidRPr="00797838" w:rsidRDefault="00CA48D5" w:rsidP="00CA48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A48D5">
        <w:rPr>
          <w:color w:val="000000"/>
        </w:rPr>
        <w:t xml:space="preserve">Направленно улучшение соединений с начальной биологической активностью (“хитов”) является важным этапом в разработке лекарств. Для его проведения необходимо предполагать окружение “хита” в сайте связывания. На этом этапе исследователю необходимо из всего пространства мод связывания выбрать несколько наиболее перспективных для рассмотрения. </w:t>
      </w:r>
    </w:p>
    <w:p w14:paraId="1731CA3B" w14:textId="35CC9A29" w:rsidR="00CA48D5" w:rsidRDefault="00CA48D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A48D5">
        <w:rPr>
          <w:color w:val="000000"/>
        </w:rPr>
        <w:t>В работе рассматривается гипотеза о том, что перспективные для развития моды связывания характеризуются наибольшими вкладами ключевого фрагмента молекулы (</w:t>
      </w:r>
      <w:proofErr w:type="spellStart"/>
      <w:r w:rsidRPr="00CA48D5">
        <w:rPr>
          <w:color w:val="000000"/>
        </w:rPr>
        <w:t>скаффолда</w:t>
      </w:r>
      <w:proofErr w:type="spellEnd"/>
      <w:r w:rsidRPr="00CA48D5">
        <w:rPr>
          <w:color w:val="000000"/>
        </w:rPr>
        <w:t>) в общую энергию связывания лиганда с рецептором. В работе был использован подход обратной фрагментно-ориентированной разработки лекарств (R-FBDD)[1], который позволяет оценить вклад каждого фрагмента в энергии связывания, используя оценочные функции.</w:t>
      </w:r>
    </w:p>
    <w:p w14:paraId="0542E9FE" w14:textId="32626431" w:rsidR="00CA48D5" w:rsidRDefault="00CA48D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A48D5">
        <w:rPr>
          <w:color w:val="000000"/>
        </w:rPr>
        <w:t xml:space="preserve">Для апробации данного похода были выбраны комплексы с такими мишенями, для которых из “хита” было получено лекарственное средство [2]. Были рассмотрены комплексы с человеческими ферментами PDE1B и 11β-HSD1, </w:t>
      </w:r>
      <w:proofErr w:type="spellStart"/>
      <w:r w:rsidRPr="00CA48D5">
        <w:rPr>
          <w:color w:val="000000"/>
        </w:rPr>
        <w:t>репликазой</w:t>
      </w:r>
      <w:proofErr w:type="spellEnd"/>
      <w:r w:rsidRPr="00CA48D5">
        <w:rPr>
          <w:color w:val="000000"/>
        </w:rPr>
        <w:t xml:space="preserve"> гепатита C (NS5B). Для комплексов лекарственных молекул с этими мишенями доступны экспериментальные структуры (PBD 5B25, 5PGY и 5PZP соответственно). Для оценки энергии связывания была использована программа </w:t>
      </w:r>
      <w:proofErr w:type="spellStart"/>
      <w:r w:rsidRPr="00CA48D5">
        <w:rPr>
          <w:color w:val="000000"/>
        </w:rPr>
        <w:t>AutoDock</w:t>
      </w:r>
      <w:proofErr w:type="spellEnd"/>
      <w:r w:rsidRPr="00CA48D5">
        <w:rPr>
          <w:color w:val="000000"/>
        </w:rPr>
        <w:t xml:space="preserve"> </w:t>
      </w:r>
      <w:proofErr w:type="spellStart"/>
      <w:r w:rsidRPr="00CA48D5">
        <w:rPr>
          <w:color w:val="000000"/>
        </w:rPr>
        <w:t>Vina</w:t>
      </w:r>
      <w:proofErr w:type="spellEnd"/>
      <w:r w:rsidRPr="00CA48D5">
        <w:rPr>
          <w:color w:val="000000"/>
        </w:rPr>
        <w:t xml:space="preserve">. Были получены энергии связывания </w:t>
      </w:r>
      <w:proofErr w:type="spellStart"/>
      <w:r w:rsidRPr="00CA48D5">
        <w:rPr>
          <w:color w:val="000000"/>
        </w:rPr>
        <w:t>скаффолда</w:t>
      </w:r>
      <w:proofErr w:type="spellEnd"/>
      <w:r w:rsidRPr="00CA48D5">
        <w:rPr>
          <w:color w:val="000000"/>
        </w:rPr>
        <w:t xml:space="preserve"> и всей молекулы в целом для различных мод связывания, полученных </w:t>
      </w:r>
      <w:proofErr w:type="spellStart"/>
      <w:r w:rsidRPr="00CA48D5">
        <w:rPr>
          <w:color w:val="000000"/>
        </w:rPr>
        <w:t>докингом</w:t>
      </w:r>
      <w:proofErr w:type="spellEnd"/>
      <w:r w:rsidRPr="00CA48D5">
        <w:rPr>
          <w:color w:val="000000"/>
        </w:rPr>
        <w:t xml:space="preserve"> в программе </w:t>
      </w:r>
      <w:proofErr w:type="spellStart"/>
      <w:r w:rsidRPr="00CA48D5">
        <w:rPr>
          <w:color w:val="000000"/>
        </w:rPr>
        <w:t>AutoDock</w:t>
      </w:r>
      <w:proofErr w:type="spellEnd"/>
      <w:r w:rsidRPr="00CA48D5">
        <w:rPr>
          <w:color w:val="000000"/>
        </w:rPr>
        <w:t xml:space="preserve"> </w:t>
      </w:r>
      <w:proofErr w:type="spellStart"/>
      <w:r w:rsidRPr="00CA48D5">
        <w:rPr>
          <w:color w:val="000000"/>
        </w:rPr>
        <w:t>Vina</w:t>
      </w:r>
      <w:proofErr w:type="spellEnd"/>
      <w:r w:rsidRPr="00CA48D5">
        <w:rPr>
          <w:color w:val="000000"/>
        </w:rPr>
        <w:t>.</w:t>
      </w:r>
    </w:p>
    <w:p w14:paraId="03AA79CE" w14:textId="4F93339F" w:rsidR="00CA48D5" w:rsidRDefault="00CA48D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A48D5">
        <w:rPr>
          <w:color w:val="000000"/>
        </w:rPr>
        <w:t xml:space="preserve">Показано, что ранжируя моды связывания молекул-кандидатов в лекарства основываясь на нескольких показателях: </w:t>
      </w:r>
      <w:proofErr w:type="spellStart"/>
      <w:r w:rsidRPr="00CA48D5">
        <w:rPr>
          <w:color w:val="000000"/>
        </w:rPr>
        <w:t>лигандной</w:t>
      </w:r>
      <w:proofErr w:type="spellEnd"/>
      <w:r w:rsidRPr="00CA48D5">
        <w:rPr>
          <w:color w:val="000000"/>
        </w:rPr>
        <w:t xml:space="preserve"> эффективности </w:t>
      </w:r>
      <w:proofErr w:type="spellStart"/>
      <w:r w:rsidRPr="00CA48D5">
        <w:rPr>
          <w:color w:val="000000"/>
        </w:rPr>
        <w:t>скаффолда</w:t>
      </w:r>
      <w:proofErr w:type="spellEnd"/>
      <w:r w:rsidRPr="00CA48D5">
        <w:rPr>
          <w:color w:val="000000"/>
        </w:rPr>
        <w:t>, энергии связывания фрагмента, общей аффинности —  среди отсортированных мод мы получаем наиболее перспективные, среди которых есть мода, близкая с экспериментальной.</w:t>
      </w:r>
    </w:p>
    <w:p w14:paraId="5CB8BA36" w14:textId="33FB6BB9" w:rsidR="00CA48D5" w:rsidRDefault="00CA48D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A48D5">
        <w:rPr>
          <w:color w:val="000000"/>
        </w:rPr>
        <w:t>Результаты могут помочь в выборе наиболее перспективной, с точки зрения дальнейшей модификации, моды связывания.</w:t>
      </w:r>
    </w:p>
    <w:p w14:paraId="35D94C83" w14:textId="5BDC1440" w:rsidR="00CA48D5" w:rsidRPr="00881BEB" w:rsidRDefault="00CA48D5" w:rsidP="00CA48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CA48D5">
        <w:rPr>
          <w:color w:val="000000"/>
          <w:lang w:val="en-US"/>
        </w:rPr>
        <w:t>1.</w:t>
      </w:r>
      <w:r w:rsidR="00881BEB" w:rsidRPr="00881BEB">
        <w:rPr>
          <w:color w:val="000000"/>
          <w:lang w:val="en-US"/>
        </w:rPr>
        <w:t xml:space="preserve"> </w:t>
      </w:r>
      <w:r w:rsidRPr="00CA48D5">
        <w:rPr>
          <w:color w:val="000000"/>
          <w:lang w:val="en-US"/>
        </w:rPr>
        <w:t xml:space="preserve">Shulga D.A., Ivanov N.N., Palyulin V.A. Reverse </w:t>
      </w:r>
      <w:proofErr w:type="gramStart"/>
      <w:r w:rsidRPr="00CA48D5">
        <w:rPr>
          <w:color w:val="000000"/>
          <w:lang w:val="en-US"/>
        </w:rPr>
        <w:t>fragment</w:t>
      </w:r>
      <w:r w:rsidR="004D069B" w:rsidRPr="004D069B">
        <w:rPr>
          <w:color w:val="000000"/>
          <w:lang w:val="en-US"/>
        </w:rPr>
        <w:t xml:space="preserve"> </w:t>
      </w:r>
      <w:r w:rsidRPr="00CA48D5">
        <w:rPr>
          <w:color w:val="000000"/>
          <w:lang w:val="en-US"/>
        </w:rPr>
        <w:t>based</w:t>
      </w:r>
      <w:proofErr w:type="gramEnd"/>
      <w:r w:rsidRPr="00CA48D5">
        <w:rPr>
          <w:color w:val="000000"/>
          <w:lang w:val="en-US"/>
        </w:rPr>
        <w:t xml:space="preserve"> drug discovery approach via simple estimation of fragment contributions // Mendeleev Communications. 2021. Vol. 31, № 3. P. 291–293.</w:t>
      </w:r>
    </w:p>
    <w:p w14:paraId="0924C6E9" w14:textId="1B63A30B" w:rsidR="00EF5623" w:rsidRPr="001A7C8F" w:rsidRDefault="00CA48D5" w:rsidP="001A7C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CA48D5">
        <w:rPr>
          <w:color w:val="000000"/>
          <w:lang w:val="en-US"/>
        </w:rPr>
        <w:t>2.</w:t>
      </w:r>
      <w:r w:rsidR="00881BEB" w:rsidRPr="00881BEB">
        <w:rPr>
          <w:color w:val="000000"/>
          <w:lang w:val="en-US"/>
        </w:rPr>
        <w:t xml:space="preserve"> </w:t>
      </w:r>
      <w:r w:rsidRPr="00CA48D5">
        <w:rPr>
          <w:color w:val="000000"/>
          <w:lang w:val="en-US"/>
        </w:rPr>
        <w:t>Brown D.G., Boström J. Where Do Recent Small Molecule Clinical Development Candidates Come From? // J Med Chem. American Chemical Society, 2018. Vol. 61, № 21. P. 9442–9468.</w:t>
      </w:r>
    </w:p>
    <w:p w14:paraId="1B4C8E06" w14:textId="62F12C0F" w:rsidR="00EF5623" w:rsidRPr="00EF5623" w:rsidRDefault="00EF5623" w:rsidP="00EF5623">
      <w:pPr>
        <w:rPr>
          <w:lang w:val="en-US"/>
        </w:rPr>
      </w:pPr>
    </w:p>
    <w:p w14:paraId="593417E9" w14:textId="3E862507" w:rsidR="00EF5623" w:rsidRPr="00EF5623" w:rsidRDefault="00EF5623" w:rsidP="00EF5623">
      <w:pPr>
        <w:rPr>
          <w:lang w:val="en-US"/>
        </w:rPr>
      </w:pPr>
    </w:p>
    <w:p w14:paraId="3B476026" w14:textId="3C406D25" w:rsidR="00EF5623" w:rsidRDefault="00EF5623" w:rsidP="00EF5623">
      <w:pPr>
        <w:rPr>
          <w:noProof/>
          <w:lang w:val="en-US"/>
        </w:rPr>
      </w:pPr>
    </w:p>
    <w:p w14:paraId="0EA7E808" w14:textId="77777777" w:rsidR="00EF5623" w:rsidRPr="00EF5623" w:rsidRDefault="00EF5623" w:rsidP="00EF5623">
      <w:pPr>
        <w:rPr>
          <w:lang w:val="en-US"/>
        </w:rPr>
      </w:pPr>
    </w:p>
    <w:sectPr w:rsidR="00EF5623" w:rsidRPr="00EF562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A7C8F"/>
    <w:rsid w:val="001E61C2"/>
    <w:rsid w:val="001F0493"/>
    <w:rsid w:val="002264EE"/>
    <w:rsid w:val="0023307C"/>
    <w:rsid w:val="0031361E"/>
    <w:rsid w:val="00391C38"/>
    <w:rsid w:val="003B76D6"/>
    <w:rsid w:val="004A26A3"/>
    <w:rsid w:val="004D069B"/>
    <w:rsid w:val="004F0EDF"/>
    <w:rsid w:val="00522BF1"/>
    <w:rsid w:val="00590166"/>
    <w:rsid w:val="006F7A19"/>
    <w:rsid w:val="00775389"/>
    <w:rsid w:val="00797838"/>
    <w:rsid w:val="007C36D8"/>
    <w:rsid w:val="007F2744"/>
    <w:rsid w:val="00881BEB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A48D5"/>
    <w:rsid w:val="00CD00B1"/>
    <w:rsid w:val="00D22306"/>
    <w:rsid w:val="00D42542"/>
    <w:rsid w:val="00D8121C"/>
    <w:rsid w:val="00E22189"/>
    <w:rsid w:val="00E74069"/>
    <w:rsid w:val="00EB1F49"/>
    <w:rsid w:val="00EF5623"/>
    <w:rsid w:val="00F473C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Чернов</dc:creator>
  <cp:lastModifiedBy>Даниил Чернов</cp:lastModifiedBy>
  <cp:revision>2</cp:revision>
  <dcterms:created xsi:type="dcterms:W3CDTF">2023-02-16T17:07:00Z</dcterms:created>
  <dcterms:modified xsi:type="dcterms:W3CDTF">2023-02-16T17:07:00Z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