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B2603FC" w:rsidR="00130241" w:rsidRDefault="00C004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Изучение реакции </w:t>
      </w:r>
      <w:proofErr w:type="spellStart"/>
      <w:r>
        <w:rPr>
          <w:b/>
          <w:color w:val="000000"/>
        </w:rPr>
        <w:t>диспропорционирования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</w:t>
      </w:r>
      <w:proofErr w:type="gramStart"/>
      <w:r>
        <w:rPr>
          <w:b/>
          <w:color w:val="000000"/>
        </w:rPr>
        <w:t>и</w:t>
      </w:r>
      <w:proofErr w:type="spellEnd"/>
      <w:r>
        <w:rPr>
          <w:b/>
          <w:color w:val="000000"/>
        </w:rPr>
        <w:t>(</w:t>
      </w:r>
      <w:proofErr w:type="spellStart"/>
      <w:proofErr w:type="gramEnd"/>
      <w:r>
        <w:rPr>
          <w:b/>
          <w:color w:val="000000"/>
        </w:rPr>
        <w:t>хлорацетата</w:t>
      </w:r>
      <w:proofErr w:type="spellEnd"/>
      <w:r>
        <w:rPr>
          <w:b/>
          <w:color w:val="000000"/>
        </w:rPr>
        <w:t xml:space="preserve">) и </w:t>
      </w:r>
      <w:proofErr w:type="spellStart"/>
      <w:r>
        <w:rPr>
          <w:b/>
          <w:color w:val="000000"/>
        </w:rPr>
        <w:t>диметакрилата</w:t>
      </w:r>
      <w:proofErr w:type="spellEnd"/>
      <w:r>
        <w:rPr>
          <w:b/>
          <w:color w:val="000000"/>
        </w:rPr>
        <w:t xml:space="preserve"> три-пара-</w:t>
      </w:r>
      <w:proofErr w:type="spellStart"/>
      <w:r>
        <w:rPr>
          <w:b/>
          <w:color w:val="000000"/>
        </w:rPr>
        <w:t>толилсурьмы</w:t>
      </w:r>
      <w:proofErr w:type="spellEnd"/>
      <w:r>
        <w:rPr>
          <w:b/>
          <w:color w:val="000000"/>
        </w:rPr>
        <w:t xml:space="preserve"> методом ЯМР-спектроскопии</w:t>
      </w:r>
    </w:p>
    <w:p w14:paraId="00000002" w14:textId="3FEBFF78" w:rsidR="00130241" w:rsidRDefault="00DC2E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Вахитов</w:t>
      </w:r>
      <w:proofErr w:type="spellEnd"/>
      <w:r>
        <w:rPr>
          <w:b/>
          <w:i/>
          <w:color w:val="000000"/>
        </w:rPr>
        <w:t xml:space="preserve"> В.Р</w:t>
      </w:r>
      <w:r w:rsidR="0075215B">
        <w:rPr>
          <w:b/>
          <w:i/>
          <w:color w:val="000000"/>
        </w:rPr>
        <w:t>.</w:t>
      </w:r>
    </w:p>
    <w:p w14:paraId="00000003" w14:textId="7EDC6CF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DC2E89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  <w:proofErr w:type="spellEnd"/>
      <w:r>
        <w:rPr>
          <w:i/>
          <w:color w:val="000000"/>
        </w:rPr>
        <w:t xml:space="preserve"> </w:t>
      </w:r>
    </w:p>
    <w:p w14:paraId="00000004" w14:textId="754E8762" w:rsidR="00130241" w:rsidRPr="00921D45" w:rsidRDefault="00DC2E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Национальный исследовательский Нижегородский</w:t>
      </w:r>
      <w:r w:rsidR="00EB1F49">
        <w:rPr>
          <w:i/>
          <w:color w:val="000000"/>
        </w:rPr>
        <w:t xml:space="preserve"> государственный университет имени </w:t>
      </w:r>
      <w:r>
        <w:rPr>
          <w:i/>
          <w:color w:val="000000"/>
        </w:rPr>
        <w:t>Н</w:t>
      </w:r>
      <w:r w:rsidR="00EB1F49">
        <w:rPr>
          <w:i/>
          <w:color w:val="000000"/>
        </w:rPr>
        <w:t>.</w:t>
      </w:r>
      <w:r>
        <w:rPr>
          <w:i/>
          <w:color w:val="000000"/>
        </w:rPr>
        <w:t>И</w:t>
      </w:r>
      <w:r w:rsidR="00EB1F49">
        <w:rPr>
          <w:i/>
          <w:color w:val="000000"/>
        </w:rPr>
        <w:t>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Лобачевского</w:t>
      </w:r>
      <w:r w:rsidR="00EB1F49">
        <w:rPr>
          <w:i/>
          <w:color w:val="000000"/>
        </w:rPr>
        <w:t>, </w:t>
      </w:r>
    </w:p>
    <w:p w14:paraId="00000007" w14:textId="277BB0E8" w:rsidR="00130241" w:rsidRDefault="00391C38" w:rsidP="00DC2E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</w:t>
      </w:r>
      <w:r w:rsidR="00DC2E89">
        <w:rPr>
          <w:i/>
          <w:color w:val="000000"/>
        </w:rPr>
        <w:t>Нижний Новгород</w:t>
      </w:r>
      <w:r w:rsidR="00EB1F49">
        <w:rPr>
          <w:i/>
          <w:color w:val="000000"/>
        </w:rPr>
        <w:t>, Россия</w:t>
      </w:r>
    </w:p>
    <w:p w14:paraId="00000008" w14:textId="0B9AD1B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7" w:history="1">
        <w:r w:rsidR="00DC2E89" w:rsidRPr="00DC2E89">
          <w:rPr>
            <w:rStyle w:val="a9"/>
            <w:i/>
            <w:color w:val="000000" w:themeColor="text1"/>
            <w:lang w:val="en-US"/>
          </w:rPr>
          <w:t>cj</w:t>
        </w:r>
        <w:r w:rsidR="00DC2E89" w:rsidRPr="00DC2E89">
          <w:rPr>
            <w:rStyle w:val="a9"/>
            <w:i/>
            <w:color w:val="000000" w:themeColor="text1"/>
          </w:rPr>
          <w:t>2001@</w:t>
        </w:r>
        <w:r w:rsidR="00DC2E89" w:rsidRPr="00DC2E89">
          <w:rPr>
            <w:rStyle w:val="a9"/>
            <w:i/>
            <w:color w:val="000000" w:themeColor="text1"/>
            <w:lang w:val="en-US"/>
          </w:rPr>
          <w:t>mail</w:t>
        </w:r>
        <w:r w:rsidR="00DC2E89" w:rsidRPr="00DC2E89">
          <w:rPr>
            <w:rStyle w:val="a9"/>
            <w:i/>
            <w:color w:val="000000" w:themeColor="text1"/>
          </w:rPr>
          <w:t>.ru</w:t>
        </w:r>
      </w:hyperlink>
      <w:r>
        <w:rPr>
          <w:i/>
          <w:color w:val="000000"/>
        </w:rPr>
        <w:t xml:space="preserve"> </w:t>
      </w:r>
    </w:p>
    <w:p w14:paraId="57EE5DD6" w14:textId="20D60E65" w:rsidR="00754B32" w:rsidRDefault="00754B3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spellStart"/>
      <w:r>
        <w:t>Дикарбоксилаты</w:t>
      </w:r>
      <w:proofErr w:type="spellEnd"/>
      <w:r>
        <w:t xml:space="preserve"> </w:t>
      </w:r>
      <w:proofErr w:type="spellStart"/>
      <w:r>
        <w:t>триарилсурьмы</w:t>
      </w:r>
      <w:proofErr w:type="spellEnd"/>
      <w:r>
        <w:t xml:space="preserve"> </w:t>
      </w:r>
      <w:proofErr w:type="spellStart"/>
      <w:r>
        <w:rPr>
          <w:lang w:val="en-US"/>
        </w:rPr>
        <w:t>Ar</w:t>
      </w:r>
      <w:proofErr w:type="spellEnd"/>
      <w:r w:rsidRPr="00DF187C">
        <w:rPr>
          <w:vertAlign w:val="subscript"/>
        </w:rPr>
        <w:t>3</w:t>
      </w:r>
      <w:proofErr w:type="spellStart"/>
      <w:r>
        <w:rPr>
          <w:lang w:val="en-US"/>
        </w:rPr>
        <w:t>Sb</w:t>
      </w:r>
      <w:proofErr w:type="spellEnd"/>
      <w:r w:rsidRPr="00DF187C">
        <w:t>(</w:t>
      </w:r>
      <w:r>
        <w:rPr>
          <w:lang w:val="en-US"/>
        </w:rPr>
        <w:t>O</w:t>
      </w:r>
      <w:r w:rsidRPr="00DF187C">
        <w:rPr>
          <w:vertAlign w:val="subscript"/>
        </w:rPr>
        <w:t>2</w:t>
      </w:r>
      <w:r>
        <w:rPr>
          <w:lang w:val="en-US"/>
        </w:rPr>
        <w:t>CR</w:t>
      </w:r>
      <w:r w:rsidRPr="00DF187C">
        <w:t>)</w:t>
      </w:r>
      <w:r w:rsidRPr="00DF187C">
        <w:rPr>
          <w:vertAlign w:val="subscript"/>
        </w:rPr>
        <w:t>2</w:t>
      </w:r>
      <w:r w:rsidR="00651DDE">
        <w:t xml:space="preserve"> </w:t>
      </w:r>
      <w:r>
        <w:t xml:space="preserve">проявляют </w:t>
      </w:r>
      <w:proofErr w:type="spellStart"/>
      <w:r>
        <w:t>антилейшманиозную</w:t>
      </w:r>
      <w:proofErr w:type="spellEnd"/>
      <w:r>
        <w:t xml:space="preserve"> активность, </w:t>
      </w:r>
      <w:proofErr w:type="spellStart"/>
      <w:r>
        <w:t>сополимеризуются</w:t>
      </w:r>
      <w:proofErr w:type="spellEnd"/>
      <w:r>
        <w:t xml:space="preserve"> с органическими мономерами, позволяя получать </w:t>
      </w:r>
      <w:proofErr w:type="spellStart"/>
      <w:r>
        <w:t>металлонаполненные</w:t>
      </w:r>
      <w:proofErr w:type="spellEnd"/>
      <w:r>
        <w:t xml:space="preserve"> органические стекла и полимеры</w:t>
      </w:r>
      <w:r w:rsidRPr="007E2486">
        <w:t xml:space="preserve"> [1]</w:t>
      </w:r>
      <w:r>
        <w:t xml:space="preserve">. Особый интерес вызывают несимметричные </w:t>
      </w:r>
      <w:proofErr w:type="spellStart"/>
      <w:r>
        <w:t>дикарбоксилаты</w:t>
      </w:r>
      <w:proofErr w:type="spellEnd"/>
      <w:r>
        <w:t xml:space="preserve"> </w:t>
      </w:r>
      <w:proofErr w:type="spellStart"/>
      <w:r>
        <w:rPr>
          <w:lang w:val="en-US"/>
        </w:rPr>
        <w:t>Sb</w:t>
      </w:r>
      <w:proofErr w:type="spellEnd"/>
      <w:r w:rsidRPr="00754B32">
        <w:t>(</w:t>
      </w:r>
      <w:r>
        <w:rPr>
          <w:lang w:val="en-US"/>
        </w:rPr>
        <w:t>V</w:t>
      </w:r>
      <w:r w:rsidRPr="00754B32">
        <w:t>)</w:t>
      </w:r>
      <w:r w:rsidR="00B90314">
        <w:t xml:space="preserve">, имеющие </w:t>
      </w:r>
      <w:r w:rsidR="00414C43">
        <w:t>повышенную</w:t>
      </w:r>
      <w:r w:rsidR="0075215B">
        <w:t xml:space="preserve"> </w:t>
      </w:r>
      <w:r w:rsidR="00414C43">
        <w:t xml:space="preserve">растворимость, что </w:t>
      </w:r>
      <w:r w:rsidR="00B90314">
        <w:t xml:space="preserve">открывает широкие возможности их применения в </w:t>
      </w:r>
      <w:r w:rsidR="00414C43">
        <w:t>полимеризации</w:t>
      </w:r>
      <w:r w:rsidR="00B90314">
        <w:t xml:space="preserve"> и фотолитографии.</w:t>
      </w:r>
    </w:p>
    <w:p w14:paraId="14866E8F" w14:textId="77777777" w:rsidR="003B472A" w:rsidRDefault="00B90314" w:rsidP="003B4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spellStart"/>
      <w:r>
        <w:rPr>
          <w:i/>
        </w:rPr>
        <w:t>Д</w:t>
      </w:r>
      <w:proofErr w:type="gramStart"/>
      <w:r>
        <w:rPr>
          <w:i/>
        </w:rPr>
        <w:t>и</w:t>
      </w:r>
      <w:proofErr w:type="spellEnd"/>
      <w:r>
        <w:t>(</w:t>
      </w:r>
      <w:proofErr w:type="spellStart"/>
      <w:proofErr w:type="gramEnd"/>
      <w:r>
        <w:t>хлорацетат</w:t>
      </w:r>
      <w:proofErr w:type="spellEnd"/>
      <w:r>
        <w:t xml:space="preserve">) </w:t>
      </w:r>
      <w:r w:rsidRPr="00745F20">
        <w:rPr>
          <w:i/>
        </w:rPr>
        <w:t>три</w:t>
      </w:r>
      <w:r>
        <w:rPr>
          <w:i/>
        </w:rPr>
        <w:t>-</w:t>
      </w:r>
      <w:r w:rsidRPr="00745F20">
        <w:rPr>
          <w:i/>
        </w:rPr>
        <w:t>пара</w:t>
      </w:r>
      <w:r>
        <w:t>-</w:t>
      </w:r>
      <w:proofErr w:type="spellStart"/>
      <w:r>
        <w:t>толилсурьмы</w:t>
      </w:r>
      <w:proofErr w:type="spellEnd"/>
      <w:r>
        <w:t xml:space="preserve"> (</w:t>
      </w:r>
      <w:r>
        <w:rPr>
          <w:b/>
          <w:lang w:val="en-US"/>
        </w:rPr>
        <w:t>I</w:t>
      </w:r>
      <w:r w:rsidR="003B472A">
        <w:t xml:space="preserve">) </w:t>
      </w:r>
      <w:r>
        <w:t xml:space="preserve">и </w:t>
      </w:r>
      <w:proofErr w:type="spellStart"/>
      <w:r>
        <w:t>диметакрилат</w:t>
      </w:r>
      <w:proofErr w:type="spellEnd"/>
      <w:r>
        <w:t xml:space="preserve"> </w:t>
      </w:r>
      <w:r w:rsidRPr="00745F20">
        <w:rPr>
          <w:i/>
        </w:rPr>
        <w:t>три</w:t>
      </w:r>
      <w:r>
        <w:rPr>
          <w:i/>
        </w:rPr>
        <w:t>-</w:t>
      </w:r>
      <w:r w:rsidRPr="00745F20">
        <w:rPr>
          <w:i/>
        </w:rPr>
        <w:t>пара</w:t>
      </w:r>
      <w:r w:rsidR="003B472A">
        <w:t>-</w:t>
      </w:r>
      <w:proofErr w:type="spellStart"/>
      <w:r w:rsidR="003B472A">
        <w:t>толилсурьмы</w:t>
      </w:r>
      <w:proofErr w:type="spellEnd"/>
      <w:r w:rsidR="003B472A">
        <w:t xml:space="preserve"> </w:t>
      </w:r>
      <w:r>
        <w:t>(</w:t>
      </w:r>
      <w:r>
        <w:rPr>
          <w:b/>
          <w:lang w:val="en-US"/>
        </w:rPr>
        <w:t>II</w:t>
      </w:r>
      <w:r w:rsidRPr="00745F20">
        <w:t>)</w:t>
      </w:r>
      <w:r>
        <w:t xml:space="preserve"> синтезированы по реакции окислительного присоединения из </w:t>
      </w:r>
      <w:r w:rsidRPr="00BD4859">
        <w:rPr>
          <w:i/>
          <w:lang w:val="en-US"/>
        </w:rPr>
        <w:t>p</w:t>
      </w:r>
      <w:r w:rsidRPr="00BD4859">
        <w:t>-</w:t>
      </w:r>
      <w:proofErr w:type="spellStart"/>
      <w:r>
        <w:rPr>
          <w:lang w:val="en-US"/>
        </w:rPr>
        <w:t>Tol</w:t>
      </w:r>
      <w:proofErr w:type="spellEnd"/>
      <w:r w:rsidRPr="00BD4859">
        <w:rPr>
          <w:vertAlign w:val="subscript"/>
        </w:rPr>
        <w:t>3</w:t>
      </w:r>
      <w:proofErr w:type="spellStart"/>
      <w:r>
        <w:rPr>
          <w:lang w:val="en-US"/>
        </w:rPr>
        <w:t>Sb</w:t>
      </w:r>
      <w:proofErr w:type="spellEnd"/>
      <w:r>
        <w:t xml:space="preserve">, соответствующих карбоновых кислот и пероксида водорода в </w:t>
      </w:r>
      <w:proofErr w:type="spellStart"/>
      <w:r>
        <w:t>диэтиловом</w:t>
      </w:r>
      <w:proofErr w:type="spellEnd"/>
      <w:r>
        <w:t xml:space="preserve"> эфире с</w:t>
      </w:r>
      <w:r w:rsidRPr="00F44657">
        <w:t xml:space="preserve"> </w:t>
      </w:r>
      <w:r>
        <w:t xml:space="preserve">выходами до 90%. </w:t>
      </w:r>
    </w:p>
    <w:p w14:paraId="3D80AFC4" w14:textId="044C1016" w:rsidR="00B90314" w:rsidRDefault="00B90314" w:rsidP="003B4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gramStart"/>
      <w:r>
        <w:rPr>
          <w:lang w:val="en-US"/>
        </w:rPr>
        <w:t>C</w:t>
      </w:r>
      <w:proofErr w:type="spellStart"/>
      <w:r>
        <w:t>оединение</w:t>
      </w:r>
      <w:proofErr w:type="spellEnd"/>
      <w:r>
        <w:t xml:space="preserve"> </w:t>
      </w:r>
      <w:r>
        <w:rPr>
          <w:b/>
          <w:lang w:val="en-US"/>
        </w:rPr>
        <w:t>II</w:t>
      </w:r>
      <w:r>
        <w:t xml:space="preserve"> является новым, соединение </w:t>
      </w:r>
      <w:r>
        <w:rPr>
          <w:b/>
          <w:lang w:val="en-US"/>
        </w:rPr>
        <w:t>I</w:t>
      </w:r>
      <w:r>
        <w:t xml:space="preserve"> ранее получалось с применением </w:t>
      </w:r>
      <w:r w:rsidRPr="005D2E18">
        <w:rPr>
          <w:i/>
          <w:lang w:val="en-US"/>
        </w:rPr>
        <w:t>t</w:t>
      </w:r>
      <w:r w:rsidRPr="007E2486">
        <w:t>-</w:t>
      </w:r>
      <w:proofErr w:type="spellStart"/>
      <w:r>
        <w:rPr>
          <w:lang w:val="en-US"/>
        </w:rPr>
        <w:t>BuOOH</w:t>
      </w:r>
      <w:proofErr w:type="spellEnd"/>
      <w:r w:rsidRPr="007E2486">
        <w:t xml:space="preserve"> </w:t>
      </w:r>
      <w:r>
        <w:t xml:space="preserve">в качестве окислителя </w:t>
      </w:r>
      <w:r w:rsidRPr="007E2486">
        <w:t>[2]</w:t>
      </w:r>
      <w:r>
        <w:t>.</w:t>
      </w:r>
      <w:proofErr w:type="gramEnd"/>
      <w:r>
        <w:t xml:space="preserve"> Синтез </w:t>
      </w:r>
      <w:r w:rsidR="00414C43" w:rsidRPr="00414C43">
        <w:rPr>
          <w:i/>
          <w:lang w:val="en-US"/>
        </w:rPr>
        <w:t>p</w:t>
      </w:r>
      <w:r w:rsidR="00414C43" w:rsidRPr="00414C43">
        <w:t>-</w:t>
      </w:r>
      <w:proofErr w:type="spellStart"/>
      <w:r w:rsidR="00414C43" w:rsidRPr="009D6BFC">
        <w:rPr>
          <w:lang w:val="en-US"/>
        </w:rPr>
        <w:t>Tol</w:t>
      </w:r>
      <w:proofErr w:type="spellEnd"/>
      <w:r w:rsidR="00414C43" w:rsidRPr="00414C43">
        <w:rPr>
          <w:vertAlign w:val="subscript"/>
        </w:rPr>
        <w:t>3</w:t>
      </w:r>
      <w:proofErr w:type="spellStart"/>
      <w:r w:rsidR="00414C43" w:rsidRPr="009D6BFC">
        <w:rPr>
          <w:lang w:val="en-US"/>
        </w:rPr>
        <w:t>Sb</w:t>
      </w:r>
      <w:proofErr w:type="spellEnd"/>
      <w:r w:rsidR="00414C43" w:rsidRPr="00414C43">
        <w:t>(</w:t>
      </w:r>
      <w:r w:rsidR="00414C43" w:rsidRPr="009D6BFC">
        <w:rPr>
          <w:lang w:val="en-US"/>
        </w:rPr>
        <w:t>O</w:t>
      </w:r>
      <w:r w:rsidR="00414C43" w:rsidRPr="00414C43">
        <w:rPr>
          <w:vertAlign w:val="subscript"/>
        </w:rPr>
        <w:t>2</w:t>
      </w:r>
      <w:r w:rsidR="00414C43" w:rsidRPr="009D6BFC">
        <w:rPr>
          <w:lang w:val="en-US"/>
        </w:rPr>
        <w:t>CCH</w:t>
      </w:r>
      <w:r w:rsidR="00414C43" w:rsidRPr="00414C43">
        <w:rPr>
          <w:vertAlign w:val="subscript"/>
        </w:rPr>
        <w:t>2</w:t>
      </w:r>
      <w:proofErr w:type="spellStart"/>
      <w:r w:rsidR="00414C43" w:rsidRPr="009D6BFC">
        <w:rPr>
          <w:lang w:val="en-US"/>
        </w:rPr>
        <w:t>Cl</w:t>
      </w:r>
      <w:proofErr w:type="spellEnd"/>
      <w:r w:rsidR="003B472A">
        <w:t>)(</w:t>
      </w:r>
      <w:r w:rsidR="00414C43" w:rsidRPr="009D6BFC">
        <w:rPr>
          <w:lang w:val="en-US"/>
        </w:rPr>
        <w:t>O</w:t>
      </w:r>
      <w:r w:rsidR="00414C43" w:rsidRPr="00414C43">
        <w:rPr>
          <w:vertAlign w:val="subscript"/>
        </w:rPr>
        <w:t>2</w:t>
      </w:r>
      <w:proofErr w:type="spellStart"/>
      <w:r w:rsidR="00414C43" w:rsidRPr="009D6BFC">
        <w:rPr>
          <w:lang w:val="en-US"/>
        </w:rPr>
        <w:t>CCMe</w:t>
      </w:r>
      <w:proofErr w:type="spellEnd"/>
      <w:r w:rsidR="00414C43" w:rsidRPr="00414C43">
        <w:t>=</w:t>
      </w:r>
      <w:r w:rsidR="00414C43" w:rsidRPr="009D6BFC">
        <w:rPr>
          <w:lang w:val="en-US"/>
        </w:rPr>
        <w:t>CH</w:t>
      </w:r>
      <w:r w:rsidR="00414C43" w:rsidRPr="00414C43">
        <w:rPr>
          <w:vertAlign w:val="subscript"/>
        </w:rPr>
        <w:t>2</w:t>
      </w:r>
      <w:r w:rsidR="00414C43" w:rsidRPr="00414C43">
        <w:t>)</w:t>
      </w:r>
      <w:r>
        <w:t xml:space="preserve"> (</w:t>
      </w:r>
      <w:r>
        <w:rPr>
          <w:b/>
          <w:lang w:val="en-US"/>
        </w:rPr>
        <w:t>III</w:t>
      </w:r>
      <w:r w:rsidRPr="009D6BFC">
        <w:t xml:space="preserve">) </w:t>
      </w:r>
      <w:r>
        <w:t xml:space="preserve">проводился </w:t>
      </w:r>
      <w:r w:rsidR="009D6BFC">
        <w:t xml:space="preserve">по реакции </w:t>
      </w:r>
      <w:proofErr w:type="spellStart"/>
      <w:r w:rsidR="009D6BFC">
        <w:t>диспропорционирования</w:t>
      </w:r>
      <w:proofErr w:type="spellEnd"/>
      <w:r w:rsidR="009D6BFC">
        <w:t xml:space="preserve"> </w:t>
      </w:r>
      <w:r w:rsidR="001938AD">
        <w:rPr>
          <w:b/>
          <w:lang w:val="en-US"/>
        </w:rPr>
        <w:t>I</w:t>
      </w:r>
      <w:r w:rsidR="001938AD" w:rsidRPr="001938AD">
        <w:rPr>
          <w:b/>
        </w:rPr>
        <w:t xml:space="preserve"> </w:t>
      </w:r>
      <w:r w:rsidR="001938AD">
        <w:t xml:space="preserve">и </w:t>
      </w:r>
      <w:r w:rsidR="001938AD">
        <w:rPr>
          <w:b/>
          <w:lang w:val="en-US"/>
        </w:rPr>
        <w:t>II</w:t>
      </w:r>
      <w:r w:rsidR="009D6BFC">
        <w:t xml:space="preserve"> в ЯМР-ампуле по реакции:</w:t>
      </w:r>
    </w:p>
    <w:p w14:paraId="1CA87325" w14:textId="77777777" w:rsidR="00154BB8" w:rsidRPr="00154BB8" w:rsidRDefault="009D6BFC" w:rsidP="00154B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lang w:val="en-US"/>
        </w:rPr>
      </w:pPr>
      <w:proofErr w:type="gramStart"/>
      <w:r w:rsidRPr="00514205">
        <w:rPr>
          <w:i/>
          <w:lang w:val="en-US"/>
        </w:rPr>
        <w:t>p</w:t>
      </w:r>
      <w:r w:rsidRPr="009D6BFC">
        <w:rPr>
          <w:lang w:val="en-US"/>
        </w:rPr>
        <w:t>-Tol</w:t>
      </w:r>
      <w:r w:rsidRPr="009D6BFC">
        <w:rPr>
          <w:vertAlign w:val="subscript"/>
          <w:lang w:val="en-US"/>
        </w:rPr>
        <w:t>3</w:t>
      </w:r>
      <w:r w:rsidRPr="009D6BFC">
        <w:rPr>
          <w:lang w:val="en-US"/>
        </w:rPr>
        <w:t>Sb</w:t>
      </w:r>
      <w:r w:rsidR="00154BB8">
        <w:rPr>
          <w:lang w:val="en-US"/>
        </w:rPr>
        <w:t>X</w:t>
      </w:r>
      <w:r w:rsidRPr="009D6BFC">
        <w:rPr>
          <w:vertAlign w:val="subscript"/>
          <w:lang w:val="en-US"/>
        </w:rPr>
        <w:t>2</w:t>
      </w:r>
      <w:proofErr w:type="gramEnd"/>
      <w:r w:rsidRPr="009D6BFC">
        <w:rPr>
          <w:vertAlign w:val="subscript"/>
          <w:lang w:val="en-US"/>
        </w:rPr>
        <w:t xml:space="preserve"> </w:t>
      </w:r>
      <w:r w:rsidRPr="009D6BFC">
        <w:rPr>
          <w:lang w:val="en-US"/>
        </w:rPr>
        <w:t xml:space="preserve">+ </w:t>
      </w:r>
      <w:r w:rsidRPr="00514205">
        <w:rPr>
          <w:i/>
          <w:lang w:val="en-US"/>
        </w:rPr>
        <w:t>p</w:t>
      </w:r>
      <w:r w:rsidRPr="009D6BFC">
        <w:rPr>
          <w:lang w:val="en-US"/>
        </w:rPr>
        <w:t>-Tol</w:t>
      </w:r>
      <w:r w:rsidRPr="009D6BFC">
        <w:rPr>
          <w:vertAlign w:val="subscript"/>
          <w:lang w:val="en-US"/>
        </w:rPr>
        <w:t>3</w:t>
      </w:r>
      <w:r w:rsidRPr="009D6BFC">
        <w:rPr>
          <w:lang w:val="en-US"/>
        </w:rPr>
        <w:t>Sb</w:t>
      </w:r>
      <w:r w:rsidR="00154BB8">
        <w:rPr>
          <w:lang w:val="en-US"/>
        </w:rPr>
        <w:t>Y</w:t>
      </w:r>
      <w:r w:rsidRPr="009D6BFC">
        <w:rPr>
          <w:vertAlign w:val="subscript"/>
          <w:lang w:val="en-US"/>
        </w:rPr>
        <w:t xml:space="preserve">2 </w:t>
      </w:r>
      <w:r w:rsidRPr="009D6BFC">
        <w:rPr>
          <w:rFonts w:ascii="Cambria Math" w:hAnsi="Cambria Math" w:cs="Cambria Math"/>
          <w:lang w:val="en-US"/>
        </w:rPr>
        <w:t>⇄</w:t>
      </w:r>
      <w:r w:rsidRPr="009D6BFC">
        <w:rPr>
          <w:lang w:val="en-US"/>
        </w:rPr>
        <w:t xml:space="preserve"> </w:t>
      </w:r>
      <w:r w:rsidRPr="00514205">
        <w:rPr>
          <w:i/>
          <w:lang w:val="en-US"/>
        </w:rPr>
        <w:t>p</w:t>
      </w:r>
      <w:r w:rsidRPr="009D6BFC">
        <w:rPr>
          <w:lang w:val="en-US"/>
        </w:rPr>
        <w:t>-Tol</w:t>
      </w:r>
      <w:r w:rsidRPr="009D6BFC">
        <w:rPr>
          <w:vertAlign w:val="subscript"/>
          <w:lang w:val="en-US"/>
        </w:rPr>
        <w:t>3</w:t>
      </w:r>
      <w:r w:rsidRPr="009D6BFC">
        <w:rPr>
          <w:lang w:val="en-US"/>
        </w:rPr>
        <w:t>Sb</w:t>
      </w:r>
      <w:r w:rsidR="00154BB8">
        <w:rPr>
          <w:lang w:val="en-US"/>
        </w:rPr>
        <w:t>XY</w:t>
      </w:r>
      <w:r w:rsidR="00154BB8" w:rsidRPr="00154BB8">
        <w:rPr>
          <w:lang w:val="en-US"/>
        </w:rPr>
        <w:t xml:space="preserve">, </w:t>
      </w:r>
    </w:p>
    <w:p w14:paraId="149C7732" w14:textId="53CE5045" w:rsidR="00154BB8" w:rsidRPr="00154BB8" w:rsidRDefault="00154BB8" w:rsidP="00154B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lang w:val="en-US"/>
        </w:rPr>
      </w:pPr>
      <w:r>
        <w:t>где</w:t>
      </w:r>
      <w:r w:rsidRPr="00C00418">
        <w:rPr>
          <w:lang w:val="en-US"/>
        </w:rPr>
        <w:t xml:space="preserve"> </w:t>
      </w:r>
      <w:r>
        <w:rPr>
          <w:lang w:val="en-US"/>
        </w:rPr>
        <w:t>X = O</w:t>
      </w:r>
      <w:r>
        <w:rPr>
          <w:vertAlign w:val="subscript"/>
          <w:lang w:val="en-US"/>
        </w:rPr>
        <w:t>2</w:t>
      </w:r>
      <w:r>
        <w:rPr>
          <w:lang w:val="en-US"/>
        </w:rPr>
        <w:t>CCH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Cl, Y = </w:t>
      </w:r>
      <w:r w:rsidRPr="009D6BFC">
        <w:rPr>
          <w:lang w:val="en-US"/>
        </w:rPr>
        <w:t>O</w:t>
      </w:r>
      <w:r w:rsidRPr="009D6BFC">
        <w:rPr>
          <w:vertAlign w:val="subscript"/>
          <w:lang w:val="en-US"/>
        </w:rPr>
        <w:t>2</w:t>
      </w:r>
      <w:r w:rsidRPr="009D6BFC">
        <w:rPr>
          <w:lang w:val="en-US"/>
        </w:rPr>
        <w:t>CCMe=CH</w:t>
      </w:r>
      <w:r w:rsidRPr="009D6BFC">
        <w:rPr>
          <w:vertAlign w:val="subscript"/>
          <w:lang w:val="en-US"/>
        </w:rPr>
        <w:t>2</w:t>
      </w:r>
    </w:p>
    <w:p w14:paraId="4FCDDB12" w14:textId="7941F2C1" w:rsidR="009D6BFC" w:rsidRDefault="00C603F9" w:rsidP="009D6B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Данный эксперимент привел к получению смеси </w:t>
      </w:r>
      <w:r>
        <w:rPr>
          <w:b/>
          <w:lang w:val="en-US"/>
        </w:rPr>
        <w:t>I</w:t>
      </w:r>
      <w:r>
        <w:t xml:space="preserve">, </w:t>
      </w:r>
      <w:r>
        <w:rPr>
          <w:b/>
          <w:lang w:val="en-US"/>
        </w:rPr>
        <w:t>III</w:t>
      </w:r>
      <w:r w:rsidRPr="00C603F9">
        <w:rPr>
          <w:b/>
        </w:rPr>
        <w:t xml:space="preserve"> </w:t>
      </w:r>
      <w:r>
        <w:t xml:space="preserve">и </w:t>
      </w:r>
      <w:r>
        <w:rPr>
          <w:b/>
          <w:lang w:val="en-US"/>
        </w:rPr>
        <w:t>II</w:t>
      </w:r>
      <w:r w:rsidRPr="00C603F9">
        <w:rPr>
          <w:b/>
        </w:rPr>
        <w:t xml:space="preserve"> </w:t>
      </w:r>
      <w:r>
        <w:t xml:space="preserve">в соотношении 1:2:1, что хорошо </w:t>
      </w:r>
      <w:r w:rsidR="00651DDE">
        <w:t>показывает метод</w:t>
      </w:r>
      <w:r>
        <w:t xml:space="preserve"> ЯМР-спектроскопии (рис. 1). </w:t>
      </w:r>
      <w:bookmarkStart w:id="0" w:name="_GoBack"/>
      <w:bookmarkEnd w:id="0"/>
    </w:p>
    <w:p w14:paraId="28EB5B18" w14:textId="77777777" w:rsidR="00651DDE" w:rsidRDefault="00651DDE" w:rsidP="009D6B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68126741" w14:textId="1132834F" w:rsidR="00651DDE" w:rsidRDefault="00C00418" w:rsidP="00651D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pict w14:anchorId="2DB76C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14pt;height:225.75pt">
            <v:imagedata r:id="rId8" o:title="untitled"/>
          </v:shape>
        </w:pict>
      </w:r>
    </w:p>
    <w:p w14:paraId="2D82678A" w14:textId="25896141" w:rsidR="00651DDE" w:rsidRDefault="00651DDE" w:rsidP="00414C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t xml:space="preserve">Рис.1. ЯМР-спектр продукта </w:t>
      </w:r>
      <w:proofErr w:type="spellStart"/>
      <w:r>
        <w:t>диспропорционирования</w:t>
      </w:r>
      <w:proofErr w:type="spellEnd"/>
      <w:r w:rsidR="003B472A">
        <w:t xml:space="preserve"> </w:t>
      </w:r>
      <w:r w:rsidR="003B472A">
        <w:rPr>
          <w:b/>
          <w:lang w:val="en-US"/>
        </w:rPr>
        <w:t>III</w:t>
      </w:r>
      <w:r>
        <w:t xml:space="preserve"> (красный) с наложением для сравнения спектров исходных реагентов (</w:t>
      </w:r>
      <w:r w:rsidR="00414C43">
        <w:rPr>
          <w:b/>
          <w:lang w:val="en-US"/>
        </w:rPr>
        <w:t>I</w:t>
      </w:r>
      <w:r w:rsidR="00414C43" w:rsidRPr="00414C43">
        <w:rPr>
          <w:b/>
        </w:rPr>
        <w:t xml:space="preserve"> </w:t>
      </w:r>
      <w:r w:rsidR="00414C43">
        <w:t>–</w:t>
      </w:r>
      <w:r w:rsidR="00414C43" w:rsidRPr="00414C43">
        <w:t xml:space="preserve"> </w:t>
      </w:r>
      <w:r w:rsidR="00414C43">
        <w:t xml:space="preserve">зеленый, </w:t>
      </w:r>
      <w:r w:rsidR="00414C43">
        <w:rPr>
          <w:b/>
          <w:lang w:val="en-US"/>
        </w:rPr>
        <w:t>II</w:t>
      </w:r>
      <w:r w:rsidR="00414C43">
        <w:rPr>
          <w:b/>
        </w:rPr>
        <w:t xml:space="preserve"> </w:t>
      </w:r>
      <w:r w:rsidR="00414C43">
        <w:t>– фиолетовый).</w:t>
      </w:r>
    </w:p>
    <w:p w14:paraId="4AFDC3C2" w14:textId="77777777" w:rsidR="00E22189" w:rsidRPr="00BF36F8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22FC08C" w14:textId="39A62B2A" w:rsidR="00A02163" w:rsidRPr="00A02163" w:rsidRDefault="0075215B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5215B">
        <w:rPr>
          <w:i/>
          <w:highlight w:val="white"/>
        </w:rPr>
        <w:t xml:space="preserve">Работа выполнена при поддержке </w:t>
      </w:r>
      <w:proofErr w:type="spellStart"/>
      <w:r w:rsidRPr="0075215B">
        <w:rPr>
          <w:i/>
          <w:highlight w:val="white"/>
        </w:rPr>
        <w:t>Минобрнауки</w:t>
      </w:r>
      <w:proofErr w:type="spellEnd"/>
      <w:r w:rsidRPr="0075215B">
        <w:rPr>
          <w:i/>
          <w:highlight w:val="white"/>
        </w:rPr>
        <w:t xml:space="preserve"> РФ, БЧ </w:t>
      </w:r>
      <w:proofErr w:type="spellStart"/>
      <w:r w:rsidRPr="0075215B">
        <w:rPr>
          <w:i/>
          <w:highlight w:val="white"/>
        </w:rPr>
        <w:t>госзадания</w:t>
      </w:r>
      <w:proofErr w:type="spellEnd"/>
      <w:r w:rsidRPr="0075215B">
        <w:rPr>
          <w:i/>
          <w:highlight w:val="white"/>
        </w:rPr>
        <w:t>, проект</w:t>
      </w:r>
      <w:r w:rsidRPr="0075215B">
        <w:rPr>
          <w:rStyle w:val="10"/>
          <w:b w:val="0"/>
          <w:i/>
          <w:color w:val="FF0000"/>
          <w:sz w:val="24"/>
          <w:szCs w:val="24"/>
        </w:rPr>
        <w:t xml:space="preserve"> </w:t>
      </w:r>
      <w:r w:rsidRPr="0075215B">
        <w:rPr>
          <w:rStyle w:val="ad"/>
          <w:b w:val="0"/>
          <w:i/>
        </w:rPr>
        <w:t>FSWR-2023-0025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0E1C599B" w:rsidR="00116478" w:rsidRPr="001938AD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938AD">
        <w:rPr>
          <w:color w:val="000000"/>
        </w:rPr>
        <w:t xml:space="preserve">1. </w:t>
      </w:r>
      <w:r w:rsidR="001938AD">
        <w:rPr>
          <w:bCs/>
        </w:rPr>
        <w:t xml:space="preserve">Гущин А.В., Малеева А.И., </w:t>
      </w:r>
      <w:proofErr w:type="spellStart"/>
      <w:r w:rsidR="001938AD">
        <w:rPr>
          <w:bCs/>
        </w:rPr>
        <w:t>Вахитов</w:t>
      </w:r>
      <w:proofErr w:type="spellEnd"/>
      <w:r w:rsidR="001938AD">
        <w:rPr>
          <w:bCs/>
        </w:rPr>
        <w:t xml:space="preserve"> В.Р. и др.</w:t>
      </w:r>
      <w:r w:rsidR="001938AD" w:rsidRPr="001938AD">
        <w:rPr>
          <w:bCs/>
        </w:rPr>
        <w:t xml:space="preserve"> </w:t>
      </w:r>
      <w:r w:rsidR="001938AD">
        <w:rPr>
          <w:bCs/>
        </w:rPr>
        <w:t xml:space="preserve">Синтез производных </w:t>
      </w:r>
      <w:proofErr w:type="spellStart"/>
      <w:r w:rsidR="001938AD">
        <w:rPr>
          <w:bCs/>
          <w:lang w:val="en-US"/>
        </w:rPr>
        <w:t>Ph</w:t>
      </w:r>
      <w:proofErr w:type="spellEnd"/>
      <w:r w:rsidR="001938AD" w:rsidRPr="001938AD">
        <w:rPr>
          <w:bCs/>
          <w:vertAlign w:val="subscript"/>
        </w:rPr>
        <w:t>3</w:t>
      </w:r>
      <w:proofErr w:type="spellStart"/>
      <w:r w:rsidR="001938AD">
        <w:rPr>
          <w:bCs/>
          <w:lang w:val="en-US"/>
        </w:rPr>
        <w:t>Sb</w:t>
      </w:r>
      <w:proofErr w:type="spellEnd"/>
      <w:r w:rsidR="001938AD" w:rsidRPr="001938AD">
        <w:rPr>
          <w:bCs/>
        </w:rPr>
        <w:t>(</w:t>
      </w:r>
      <w:r w:rsidR="001938AD">
        <w:rPr>
          <w:bCs/>
          <w:lang w:val="en-US"/>
        </w:rPr>
        <w:t>O</w:t>
      </w:r>
      <w:r w:rsidR="001938AD" w:rsidRPr="001938AD">
        <w:rPr>
          <w:bCs/>
          <w:vertAlign w:val="subscript"/>
        </w:rPr>
        <w:t>2</w:t>
      </w:r>
      <w:r w:rsidR="001938AD">
        <w:rPr>
          <w:bCs/>
          <w:lang w:val="en-US"/>
        </w:rPr>
        <w:t>CR</w:t>
      </w:r>
      <w:r w:rsidR="001938AD" w:rsidRPr="001938AD">
        <w:rPr>
          <w:bCs/>
        </w:rPr>
        <w:t>)</w:t>
      </w:r>
      <w:r w:rsidR="001938AD" w:rsidRPr="001938AD">
        <w:rPr>
          <w:bCs/>
          <w:vertAlign w:val="subscript"/>
        </w:rPr>
        <w:t xml:space="preserve">2 </w:t>
      </w:r>
      <w:r w:rsidR="001938AD">
        <w:rPr>
          <w:bCs/>
        </w:rPr>
        <w:t xml:space="preserve">с непредельными карбоновыми кислотами и использование </w:t>
      </w:r>
      <w:proofErr w:type="spellStart"/>
      <w:r w:rsidR="001938AD">
        <w:rPr>
          <w:bCs/>
        </w:rPr>
        <w:t>дикротоната</w:t>
      </w:r>
      <w:proofErr w:type="spellEnd"/>
      <w:r w:rsidR="001938AD">
        <w:rPr>
          <w:bCs/>
        </w:rPr>
        <w:t xml:space="preserve"> </w:t>
      </w:r>
      <w:proofErr w:type="spellStart"/>
      <w:r w:rsidR="001938AD">
        <w:rPr>
          <w:bCs/>
        </w:rPr>
        <w:t>трифенилсурьмы</w:t>
      </w:r>
      <w:proofErr w:type="spellEnd"/>
      <w:r w:rsidR="001938AD">
        <w:rPr>
          <w:bCs/>
        </w:rPr>
        <w:t xml:space="preserve"> для получения </w:t>
      </w:r>
      <w:proofErr w:type="spellStart"/>
      <w:r w:rsidR="001938AD">
        <w:rPr>
          <w:bCs/>
          <w:lang w:val="en-US"/>
        </w:rPr>
        <w:t>Sb</w:t>
      </w:r>
      <w:proofErr w:type="spellEnd"/>
      <w:r w:rsidR="001938AD">
        <w:rPr>
          <w:bCs/>
        </w:rPr>
        <w:t xml:space="preserve">-содержащих полимеров </w:t>
      </w:r>
      <w:r w:rsidR="001938AD" w:rsidRPr="00290A54">
        <w:rPr>
          <w:bCs/>
        </w:rPr>
        <w:t xml:space="preserve">// </w:t>
      </w:r>
      <w:proofErr w:type="gramStart"/>
      <w:r w:rsidR="001938AD">
        <w:rPr>
          <w:bCs/>
        </w:rPr>
        <w:t>ЖОХ</w:t>
      </w:r>
      <w:proofErr w:type="gramEnd"/>
      <w:r w:rsidR="001938AD">
        <w:rPr>
          <w:bCs/>
        </w:rPr>
        <w:t>. 2023. Т. 93(2). С. 1-13.</w:t>
      </w:r>
    </w:p>
    <w:p w14:paraId="5C601D00" w14:textId="6E456277" w:rsidR="00C00418" w:rsidRPr="00514205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1938AD">
        <w:rPr>
          <w:color w:val="000000"/>
        </w:rPr>
        <w:t xml:space="preserve">2. </w:t>
      </w:r>
      <w:proofErr w:type="spellStart"/>
      <w:r w:rsidR="001938AD">
        <w:t>Шарутин</w:t>
      </w:r>
      <w:proofErr w:type="spellEnd"/>
      <w:r w:rsidR="001938AD" w:rsidRPr="001938AD">
        <w:t xml:space="preserve"> </w:t>
      </w:r>
      <w:r w:rsidR="001938AD" w:rsidRPr="00290A54">
        <w:t>В</w:t>
      </w:r>
      <w:r w:rsidR="001938AD" w:rsidRPr="001938AD">
        <w:t>.</w:t>
      </w:r>
      <w:r w:rsidR="001938AD" w:rsidRPr="00290A54">
        <w:t>В</w:t>
      </w:r>
      <w:r w:rsidR="001938AD" w:rsidRPr="001938AD">
        <w:t xml:space="preserve">., </w:t>
      </w:r>
      <w:proofErr w:type="spellStart"/>
      <w:r w:rsidR="001938AD">
        <w:t>Шарутина</w:t>
      </w:r>
      <w:proofErr w:type="spellEnd"/>
      <w:r w:rsidR="001938AD" w:rsidRPr="001938AD">
        <w:t xml:space="preserve"> </w:t>
      </w:r>
      <w:r w:rsidR="001938AD">
        <w:t>О</w:t>
      </w:r>
      <w:r w:rsidR="001938AD" w:rsidRPr="001938AD">
        <w:t>.</w:t>
      </w:r>
      <w:r w:rsidR="001938AD">
        <w:t>К</w:t>
      </w:r>
      <w:r w:rsidR="001938AD" w:rsidRPr="001938AD">
        <w:t xml:space="preserve">., </w:t>
      </w:r>
      <w:r w:rsidR="001938AD">
        <w:t>Ефремов</w:t>
      </w:r>
      <w:r w:rsidR="001938AD" w:rsidRPr="001938AD">
        <w:t xml:space="preserve"> </w:t>
      </w:r>
      <w:r w:rsidR="001938AD">
        <w:t>А</w:t>
      </w:r>
      <w:r w:rsidR="001938AD" w:rsidRPr="001938AD">
        <w:t>.</w:t>
      </w:r>
      <w:r w:rsidR="001938AD">
        <w:t>Н</w:t>
      </w:r>
      <w:r w:rsidR="001938AD" w:rsidRPr="001938AD">
        <w:t xml:space="preserve">. Синтез и строение </w:t>
      </w:r>
      <w:proofErr w:type="spellStart"/>
      <w:r w:rsidR="001938AD" w:rsidRPr="001938AD">
        <w:t>дикарбоксилатов</w:t>
      </w:r>
      <w:proofErr w:type="spellEnd"/>
      <w:r w:rsidR="001938AD" w:rsidRPr="001938AD">
        <w:t xml:space="preserve"> </w:t>
      </w:r>
      <w:proofErr w:type="spellStart"/>
      <w:r w:rsidR="001938AD" w:rsidRPr="001938AD">
        <w:t>трифени</w:t>
      </w:r>
      <w:proofErr w:type="gramStart"/>
      <w:r w:rsidR="001938AD" w:rsidRPr="001938AD">
        <w:t>л</w:t>
      </w:r>
      <w:proofErr w:type="spellEnd"/>
      <w:r w:rsidR="001938AD" w:rsidRPr="001938AD">
        <w:t>-</w:t>
      </w:r>
      <w:proofErr w:type="gramEnd"/>
      <w:r w:rsidR="001938AD" w:rsidRPr="001938AD">
        <w:t xml:space="preserve"> и </w:t>
      </w:r>
      <w:proofErr w:type="spellStart"/>
      <w:r w:rsidR="001938AD" w:rsidRPr="001938AD">
        <w:t>трис</w:t>
      </w:r>
      <w:proofErr w:type="spellEnd"/>
      <w:r w:rsidR="001938AD" w:rsidRPr="001938AD">
        <w:t>(пара-</w:t>
      </w:r>
      <w:proofErr w:type="spellStart"/>
      <w:r w:rsidR="001938AD" w:rsidRPr="001938AD">
        <w:t>толил</w:t>
      </w:r>
      <w:proofErr w:type="spellEnd"/>
      <w:r w:rsidR="001938AD" w:rsidRPr="001938AD">
        <w:t xml:space="preserve">)сурьмы // </w:t>
      </w:r>
      <w:proofErr w:type="spellStart"/>
      <w:r w:rsidR="001938AD" w:rsidRPr="00290A54">
        <w:t>Коорд</w:t>
      </w:r>
      <w:proofErr w:type="spellEnd"/>
      <w:r w:rsidR="001938AD" w:rsidRPr="001938AD">
        <w:t xml:space="preserve">. </w:t>
      </w:r>
      <w:r w:rsidR="001938AD" w:rsidRPr="00290A54">
        <w:t>химия</w:t>
      </w:r>
      <w:r w:rsidR="001938AD" w:rsidRPr="001938AD">
        <w:t xml:space="preserve">. 2021. </w:t>
      </w:r>
      <w:r w:rsidR="001938AD">
        <w:t>Т. 47(</w:t>
      </w:r>
      <w:r w:rsidR="001938AD" w:rsidRPr="00290A54">
        <w:t>5</w:t>
      </w:r>
      <w:r w:rsidR="001938AD">
        <w:t>). С</w:t>
      </w:r>
      <w:r w:rsidR="001938AD" w:rsidRPr="00290A54">
        <w:t>. 293-299.</w:t>
      </w:r>
    </w:p>
    <w:sectPr w:rsidR="00C00418" w:rsidRPr="0051420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54BB8"/>
    <w:rsid w:val="001938AD"/>
    <w:rsid w:val="001E61C2"/>
    <w:rsid w:val="001F0493"/>
    <w:rsid w:val="002264EE"/>
    <w:rsid w:val="0023307C"/>
    <w:rsid w:val="0031361E"/>
    <w:rsid w:val="00391C38"/>
    <w:rsid w:val="003B472A"/>
    <w:rsid w:val="003B76D6"/>
    <w:rsid w:val="00414C43"/>
    <w:rsid w:val="004A26A3"/>
    <w:rsid w:val="004F0EDF"/>
    <w:rsid w:val="00514205"/>
    <w:rsid w:val="00522BF1"/>
    <w:rsid w:val="00590166"/>
    <w:rsid w:val="00651DDE"/>
    <w:rsid w:val="006F7A19"/>
    <w:rsid w:val="0075215B"/>
    <w:rsid w:val="00754B32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D6BFC"/>
    <w:rsid w:val="009F3380"/>
    <w:rsid w:val="00A02163"/>
    <w:rsid w:val="00A314FE"/>
    <w:rsid w:val="00B90314"/>
    <w:rsid w:val="00BF36F8"/>
    <w:rsid w:val="00BF4622"/>
    <w:rsid w:val="00C00418"/>
    <w:rsid w:val="00C603F9"/>
    <w:rsid w:val="00CD00B1"/>
    <w:rsid w:val="00D22306"/>
    <w:rsid w:val="00D42542"/>
    <w:rsid w:val="00D8121C"/>
    <w:rsid w:val="00DC2E89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C2E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2E89"/>
    <w:rPr>
      <w:rFonts w:ascii="Tahoma" w:eastAsia="Times New Roman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DC2E8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5215B"/>
    <w:rPr>
      <w:rFonts w:ascii="Times New Roman" w:eastAsia="Times New Roman" w:hAnsi="Times New Roman" w:cs="Times New Roman"/>
      <w:b/>
      <w:sz w:val="48"/>
      <w:szCs w:val="48"/>
    </w:rPr>
  </w:style>
  <w:style w:type="character" w:styleId="ad">
    <w:name w:val="Strong"/>
    <w:basedOn w:val="a0"/>
    <w:uiPriority w:val="22"/>
    <w:qFormat/>
    <w:rsid w:val="007521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C2E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2E89"/>
    <w:rPr>
      <w:rFonts w:ascii="Tahoma" w:eastAsia="Times New Roman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DC2E8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5215B"/>
    <w:rPr>
      <w:rFonts w:ascii="Times New Roman" w:eastAsia="Times New Roman" w:hAnsi="Times New Roman" w:cs="Times New Roman"/>
      <w:b/>
      <w:sz w:val="48"/>
      <w:szCs w:val="48"/>
    </w:rPr>
  </w:style>
  <w:style w:type="character" w:styleId="ad">
    <w:name w:val="Strong"/>
    <w:basedOn w:val="a0"/>
    <w:uiPriority w:val="22"/>
    <w:qFormat/>
    <w:rsid w:val="00752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cj200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E7C626-A4D3-43FA-BF53-EF712DFD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Владик Вахитов</cp:lastModifiedBy>
  <cp:revision>6</cp:revision>
  <dcterms:created xsi:type="dcterms:W3CDTF">2022-11-07T09:18:00Z</dcterms:created>
  <dcterms:modified xsi:type="dcterms:W3CDTF">2023-02-13T17:52:00Z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