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8422C9" w:rsidRDefault="00036527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8422C9">
        <w:rPr>
          <w:b/>
        </w:rPr>
        <w:t xml:space="preserve">Синтез </w:t>
      </w:r>
      <w:proofErr w:type="gramStart"/>
      <w:r w:rsidRPr="008422C9">
        <w:rPr>
          <w:b/>
        </w:rPr>
        <w:t>новых</w:t>
      </w:r>
      <w:proofErr w:type="gramEnd"/>
      <w:r w:rsidRPr="008422C9">
        <w:rPr>
          <w:b/>
        </w:rPr>
        <w:t xml:space="preserve"> 4-замещенных 2-амино-4</w:t>
      </w:r>
      <w:r w:rsidRPr="008422C9">
        <w:rPr>
          <w:b/>
          <w:lang w:val="en-US"/>
        </w:rPr>
        <w:t>H</w:t>
      </w:r>
      <w:r w:rsidRPr="008422C9">
        <w:rPr>
          <w:b/>
        </w:rPr>
        <w:t>-хромено-3-карбонитрилов</w:t>
      </w:r>
    </w:p>
    <w:p w:rsidR="00130241" w:rsidRPr="008422C9" w:rsidRDefault="00C63F49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422C9">
        <w:rPr>
          <w:b/>
          <w:i/>
        </w:rPr>
        <w:t>Мещерякова А.А</w:t>
      </w:r>
      <w:r w:rsidR="00EB1F49" w:rsidRPr="008422C9">
        <w:rPr>
          <w:b/>
          <w:i/>
        </w:rPr>
        <w:t>.</w:t>
      </w:r>
      <w:r w:rsidR="00797591">
        <w:rPr>
          <w:b/>
          <w:i/>
        </w:rPr>
        <w:t xml:space="preserve">, </w:t>
      </w:r>
      <w:r w:rsidRPr="008422C9">
        <w:rPr>
          <w:b/>
          <w:i/>
        </w:rPr>
        <w:t>Хрусталева А.А</w:t>
      </w:r>
      <w:r w:rsidR="00EB1F49" w:rsidRPr="008422C9">
        <w:rPr>
          <w:b/>
          <w:i/>
        </w:rPr>
        <w:t>.</w:t>
      </w:r>
      <w:r w:rsidR="00AF2995" w:rsidRPr="008422C9">
        <w:rPr>
          <w:b/>
          <w:i/>
        </w:rPr>
        <w:t>, Сорокин В.В</w:t>
      </w:r>
      <w:r w:rsidR="00797591">
        <w:rPr>
          <w:b/>
          <w:i/>
        </w:rPr>
        <w:t>.</w:t>
      </w:r>
    </w:p>
    <w:p w:rsidR="00130241" w:rsidRPr="008422C9" w:rsidRDefault="00C63F49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422C9">
        <w:rPr>
          <w:i/>
        </w:rPr>
        <w:t xml:space="preserve">Аспирант, 2 год </w:t>
      </w:r>
      <w:r w:rsidRPr="008422C9">
        <w:rPr>
          <w:i/>
          <w:iCs/>
        </w:rPr>
        <w:t>обучения</w:t>
      </w:r>
    </w:p>
    <w:p w:rsidR="00130241" w:rsidRPr="008422C9" w:rsidRDefault="00C63F49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422C9">
        <w:rPr>
          <w:i/>
        </w:rPr>
        <w:t>Саратовски</w:t>
      </w:r>
      <w:r w:rsidR="00EB1F49" w:rsidRPr="008422C9">
        <w:rPr>
          <w:i/>
        </w:rPr>
        <w:t xml:space="preserve">й </w:t>
      </w:r>
      <w:r w:rsidR="00797591">
        <w:rPr>
          <w:i/>
        </w:rPr>
        <w:t xml:space="preserve">национальный исследовательский </w:t>
      </w:r>
      <w:r w:rsidR="00EB1F49" w:rsidRPr="008422C9">
        <w:rPr>
          <w:i/>
        </w:rPr>
        <w:t xml:space="preserve">государственный университет имени </w:t>
      </w:r>
      <w:r w:rsidRPr="008422C9">
        <w:rPr>
          <w:i/>
        </w:rPr>
        <w:t>Н.Г. Чернышевского</w:t>
      </w:r>
      <w:r w:rsidR="00EB1F49" w:rsidRPr="008422C9">
        <w:rPr>
          <w:i/>
        </w:rPr>
        <w:t>,</w:t>
      </w:r>
      <w:r w:rsidR="008835BD" w:rsidRPr="008422C9">
        <w:br/>
      </w:r>
      <w:r w:rsidRPr="008422C9">
        <w:rPr>
          <w:i/>
        </w:rPr>
        <w:t>Институт химии</w:t>
      </w:r>
      <w:r w:rsidR="00EB1F49" w:rsidRPr="008422C9">
        <w:rPr>
          <w:i/>
        </w:rPr>
        <w:t xml:space="preserve">, </w:t>
      </w:r>
      <w:r w:rsidRPr="008422C9">
        <w:rPr>
          <w:i/>
        </w:rPr>
        <w:t>Саратов</w:t>
      </w:r>
      <w:r w:rsidR="00EB1F49" w:rsidRPr="008422C9">
        <w:rPr>
          <w:i/>
        </w:rPr>
        <w:t>, Россия</w:t>
      </w:r>
      <w:r w:rsidR="00BF4622" w:rsidRPr="008422C9">
        <w:rPr>
          <w:i/>
        </w:rPr>
        <w:br/>
      </w:r>
      <w:proofErr w:type="spellStart"/>
      <w:r w:rsidR="00EB1F49" w:rsidRPr="008422C9">
        <w:rPr>
          <w:i/>
        </w:rPr>
        <w:t>E</w:t>
      </w:r>
      <w:r w:rsidR="003B76D6" w:rsidRPr="008422C9">
        <w:rPr>
          <w:i/>
        </w:rPr>
        <w:t>-</w:t>
      </w:r>
      <w:r w:rsidR="00EB1F49" w:rsidRPr="008422C9">
        <w:rPr>
          <w:i/>
        </w:rPr>
        <w:t>mail</w:t>
      </w:r>
      <w:proofErr w:type="spellEnd"/>
      <w:r w:rsidR="00EB1F49" w:rsidRPr="008422C9">
        <w:rPr>
          <w:i/>
        </w:rPr>
        <w:t xml:space="preserve">: </w:t>
      </w:r>
      <w:proofErr w:type="spellStart"/>
      <w:r w:rsidRPr="008422C9">
        <w:rPr>
          <w:i/>
          <w:lang w:val="en-US"/>
        </w:rPr>
        <w:t>meshcheryakova</w:t>
      </w:r>
      <w:proofErr w:type="spellEnd"/>
      <w:r w:rsidRPr="008422C9">
        <w:rPr>
          <w:i/>
        </w:rPr>
        <w:t>@</w:t>
      </w:r>
      <w:proofErr w:type="spellStart"/>
      <w:r w:rsidRPr="008422C9">
        <w:rPr>
          <w:i/>
          <w:lang w:val="en-US"/>
        </w:rPr>
        <w:t>gmail</w:t>
      </w:r>
      <w:proofErr w:type="spellEnd"/>
      <w:r w:rsidRPr="008422C9">
        <w:rPr>
          <w:i/>
        </w:rPr>
        <w:t>.</w:t>
      </w:r>
      <w:r w:rsidRPr="008422C9">
        <w:rPr>
          <w:i/>
          <w:lang w:val="en-US"/>
        </w:rPr>
        <w:t>com</w:t>
      </w:r>
    </w:p>
    <w:p w:rsidR="00A66698" w:rsidRPr="008422C9" w:rsidRDefault="00A66698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>Широкий спектр биологической активности и флуоресцентных свойств гетероциклических систем, включающих</w:t>
      </w:r>
      <w:r w:rsidR="006D3C10" w:rsidRPr="008422C9">
        <w:t xml:space="preserve"> </w:t>
      </w:r>
      <w:proofErr w:type="spellStart"/>
      <w:r w:rsidRPr="008422C9">
        <w:t>хроменовый</w:t>
      </w:r>
      <w:proofErr w:type="spellEnd"/>
      <w:r w:rsidRPr="008422C9">
        <w:t xml:space="preserve">, и пиридиновый фрагмент, обуславливает поиск новых простых, удобных, экологичных подходов к синтезам данных структур. </w:t>
      </w:r>
    </w:p>
    <w:p w:rsidR="008652CA" w:rsidRPr="008422C9" w:rsidRDefault="00656658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>Нами изучены</w:t>
      </w:r>
      <w:r w:rsidR="00036527" w:rsidRPr="008422C9">
        <w:t xml:space="preserve"> </w:t>
      </w:r>
      <w:proofErr w:type="spellStart"/>
      <w:r w:rsidR="008652CA" w:rsidRPr="008422C9">
        <w:t>мультикомпонентные</w:t>
      </w:r>
      <w:proofErr w:type="spellEnd"/>
      <w:r w:rsidR="008652CA" w:rsidRPr="008422C9">
        <w:t xml:space="preserve"> реакции и реакции </w:t>
      </w:r>
      <w:proofErr w:type="spellStart"/>
      <w:r w:rsidR="008652CA" w:rsidRPr="008422C9">
        <w:t>постадийного</w:t>
      </w:r>
      <w:proofErr w:type="spellEnd"/>
      <w:r w:rsidR="008652CA" w:rsidRPr="008422C9">
        <w:t xml:space="preserve"> синтеза с выделением промежуточных соединений, приводящие к образованию новых 2-амино-4-((3-</w:t>
      </w:r>
      <w:r w:rsidR="008652CA" w:rsidRPr="008422C9">
        <w:rPr>
          <w:lang w:val="en-US"/>
        </w:rPr>
        <w:t>R</w:t>
      </w:r>
      <w:r w:rsidR="008652CA" w:rsidRPr="008422C9">
        <w:t>-2-ил</w:t>
      </w:r>
      <w:proofErr w:type="gramStart"/>
      <w:r w:rsidR="008652CA" w:rsidRPr="008422C9">
        <w:t>)</w:t>
      </w:r>
      <w:proofErr w:type="spellStart"/>
      <w:r w:rsidR="008652CA" w:rsidRPr="008422C9">
        <w:t>а</w:t>
      </w:r>
      <w:proofErr w:type="gramEnd"/>
      <w:r w:rsidR="008652CA" w:rsidRPr="008422C9">
        <w:t>мино</w:t>
      </w:r>
      <w:proofErr w:type="spellEnd"/>
      <w:r w:rsidR="008652CA" w:rsidRPr="008422C9">
        <w:t>)-4</w:t>
      </w:r>
      <w:r w:rsidR="008652CA" w:rsidRPr="008422C9">
        <w:rPr>
          <w:lang w:val="en-US"/>
        </w:rPr>
        <w:t>H</w:t>
      </w:r>
      <w:r w:rsidR="008652CA" w:rsidRPr="008422C9">
        <w:t>-хромено-3-карбонитрил</w:t>
      </w:r>
      <w:r w:rsidRPr="008422C9">
        <w:t>ов</w:t>
      </w:r>
      <w:r w:rsidR="001A77AB" w:rsidRPr="008422C9">
        <w:t xml:space="preserve"> 1</w:t>
      </w:r>
      <w:r w:rsidR="00797591">
        <w:t>-</w:t>
      </w:r>
      <w:r w:rsidR="001A77AB" w:rsidRPr="008422C9">
        <w:t>2</w:t>
      </w:r>
      <w:r w:rsidR="008652CA" w:rsidRPr="008422C9">
        <w:t>.</w:t>
      </w:r>
    </w:p>
    <w:p w:rsidR="007B6EB2" w:rsidRPr="008422C9" w:rsidRDefault="004C1EE1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2314633" cy="1539961"/>
            <wp:effectExtent l="19050" t="0" r="946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36" cy="155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6B" w:rsidRPr="008422C9" w:rsidRDefault="00275263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 xml:space="preserve">В трехкомпонентной реакции салицилового альдегида, </w:t>
      </w:r>
      <w:proofErr w:type="spellStart"/>
      <w:r w:rsidR="000168F5" w:rsidRPr="008422C9">
        <w:t>динитрила</w:t>
      </w:r>
      <w:proofErr w:type="spellEnd"/>
      <w:r w:rsidR="006D3C10" w:rsidRPr="008422C9">
        <w:t xml:space="preserve"> </w:t>
      </w:r>
      <w:proofErr w:type="spellStart"/>
      <w:r w:rsidR="000168F5" w:rsidRPr="008422C9">
        <w:t>малоновой</w:t>
      </w:r>
      <w:proofErr w:type="spellEnd"/>
      <w:r w:rsidR="000168F5" w:rsidRPr="008422C9">
        <w:t xml:space="preserve"> кислоты </w:t>
      </w:r>
      <w:r w:rsidRPr="008422C9">
        <w:t xml:space="preserve">и ароматического амина (2-аминопиридин, 2-аминопиколин) в </w:t>
      </w:r>
      <w:proofErr w:type="spellStart"/>
      <w:r w:rsidRPr="008422C9">
        <w:t>диоксане</w:t>
      </w:r>
      <w:proofErr w:type="spellEnd"/>
      <w:r w:rsidRPr="008422C9">
        <w:t xml:space="preserve"> в течени</w:t>
      </w:r>
      <w:r w:rsidR="00656658" w:rsidRPr="008422C9">
        <w:t>е</w:t>
      </w:r>
      <w:r w:rsidR="00036527" w:rsidRPr="008422C9">
        <w:t xml:space="preserve"> </w:t>
      </w:r>
      <w:r w:rsidRPr="008422C9">
        <w:t xml:space="preserve">5-ти часов образовался осадок светло-коричневого цвета. При нагревании с обратным холодильником в этаноле, </w:t>
      </w:r>
      <w:proofErr w:type="spellStart"/>
      <w:r w:rsidRPr="008422C9">
        <w:t>ИПСе</w:t>
      </w:r>
      <w:proofErr w:type="spellEnd"/>
      <w:r w:rsidRPr="008422C9">
        <w:t xml:space="preserve">, </w:t>
      </w:r>
      <w:proofErr w:type="spellStart"/>
      <w:r w:rsidRPr="008422C9">
        <w:t>диоксане</w:t>
      </w:r>
      <w:proofErr w:type="spellEnd"/>
      <w:r w:rsidRPr="008422C9">
        <w:t xml:space="preserve"> в течени</w:t>
      </w:r>
      <w:r w:rsidR="00656658" w:rsidRPr="008422C9">
        <w:t>е</w:t>
      </w:r>
      <w:r w:rsidR="00036527" w:rsidRPr="008422C9">
        <w:t xml:space="preserve"> </w:t>
      </w:r>
      <w:r w:rsidRPr="008422C9">
        <w:t xml:space="preserve">5-8 часов образуются </w:t>
      </w:r>
      <w:proofErr w:type="gramStart"/>
      <w:r w:rsidRPr="008422C9">
        <w:t>исходные</w:t>
      </w:r>
      <w:proofErr w:type="gramEnd"/>
      <w:r w:rsidRPr="008422C9">
        <w:t xml:space="preserve"> </w:t>
      </w:r>
      <w:proofErr w:type="spellStart"/>
      <w:r w:rsidRPr="008422C9">
        <w:t>иминохромены</w:t>
      </w:r>
      <w:proofErr w:type="spellEnd"/>
      <w:r w:rsidR="006D3C10" w:rsidRPr="008422C9">
        <w:t xml:space="preserve"> </w:t>
      </w:r>
      <w:r w:rsidRPr="008422C9">
        <w:t xml:space="preserve">или смесь </w:t>
      </w:r>
      <w:proofErr w:type="spellStart"/>
      <w:r w:rsidRPr="008422C9">
        <w:t>сложноразделимых</w:t>
      </w:r>
      <w:proofErr w:type="spellEnd"/>
      <w:r w:rsidRPr="008422C9">
        <w:t xml:space="preserve"> веществ. </w:t>
      </w:r>
    </w:p>
    <w:p w:rsidR="00036527" w:rsidRPr="008422C9" w:rsidRDefault="0063596B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</w:rPr>
      </w:pPr>
      <w:r w:rsidRPr="008422C9">
        <w:t xml:space="preserve">На первой стадии </w:t>
      </w:r>
      <w:r w:rsidR="00656658" w:rsidRPr="008422C9">
        <w:t>предположительно в результате</w:t>
      </w:r>
      <w:r w:rsidR="00036527" w:rsidRPr="008422C9">
        <w:t xml:space="preserve"> </w:t>
      </w:r>
      <w:r w:rsidRPr="008422C9">
        <w:t xml:space="preserve">конденсации </w:t>
      </w:r>
      <w:proofErr w:type="spellStart"/>
      <w:r w:rsidRPr="008422C9">
        <w:t>Кневенагеля</w:t>
      </w:r>
      <w:proofErr w:type="spellEnd"/>
      <w:r w:rsidRPr="008422C9">
        <w:t xml:space="preserve"> и внутримолекулярной O-циклизации </w:t>
      </w:r>
      <w:proofErr w:type="spellStart"/>
      <w:r w:rsidRPr="008422C9">
        <w:t>динитрила</w:t>
      </w:r>
      <w:proofErr w:type="spellEnd"/>
      <w:r w:rsidR="006D3C10" w:rsidRPr="008422C9">
        <w:t xml:space="preserve"> </w:t>
      </w:r>
      <w:proofErr w:type="spellStart"/>
      <w:r w:rsidRPr="008422C9">
        <w:t>малоновой</w:t>
      </w:r>
      <w:proofErr w:type="spellEnd"/>
      <w:r w:rsidRPr="008422C9">
        <w:t xml:space="preserve"> кислоты и салицилового альдегида образуется 2</w:t>
      </w:r>
      <w:r w:rsidR="000168F5" w:rsidRPr="008422C9">
        <w:t>-имино-2H-хромено-3-карбонитрил</w:t>
      </w:r>
      <w:r w:rsidRPr="008422C9">
        <w:t xml:space="preserve">. На следующей стадии </w:t>
      </w:r>
      <w:proofErr w:type="spellStart"/>
      <w:r w:rsidRPr="008422C9">
        <w:t>иминохромен</w:t>
      </w:r>
      <w:proofErr w:type="spellEnd"/>
      <w:r w:rsidR="00036527" w:rsidRPr="008422C9">
        <w:t xml:space="preserve"> </w:t>
      </w:r>
      <w:r w:rsidRPr="008422C9">
        <w:t xml:space="preserve">подвергается нуклеофильной атаке </w:t>
      </w:r>
      <w:r w:rsidR="000168F5" w:rsidRPr="008422C9">
        <w:t xml:space="preserve">ароматического </w:t>
      </w:r>
      <w:r w:rsidRPr="008422C9">
        <w:t>амина. Предполаг</w:t>
      </w:r>
      <w:r w:rsidR="00656658" w:rsidRPr="008422C9">
        <w:t>ае</w:t>
      </w:r>
      <w:r w:rsidRPr="008422C9">
        <w:t>м</w:t>
      </w:r>
      <w:r w:rsidR="00656658" w:rsidRPr="008422C9">
        <w:t>ая</w:t>
      </w:r>
      <w:r w:rsidR="00036527" w:rsidRPr="008422C9">
        <w:t xml:space="preserve"> </w:t>
      </w:r>
      <w:r w:rsidR="00656658" w:rsidRPr="008422C9">
        <w:t xml:space="preserve">схема </w:t>
      </w:r>
      <w:r w:rsidRPr="008422C9">
        <w:t>подтвержден</w:t>
      </w:r>
      <w:r w:rsidR="00656658" w:rsidRPr="008422C9">
        <w:t>а</w:t>
      </w:r>
      <w:r w:rsidRPr="008422C9">
        <w:t xml:space="preserve"> проведением </w:t>
      </w:r>
      <w:proofErr w:type="spellStart"/>
      <w:r w:rsidRPr="008422C9">
        <w:t>постадийного</w:t>
      </w:r>
      <w:proofErr w:type="spellEnd"/>
      <w:r w:rsidRPr="008422C9">
        <w:t xml:space="preserve"> синтеза. </w:t>
      </w:r>
    </w:p>
    <w:p w:rsidR="001A77AB" w:rsidRPr="008422C9" w:rsidRDefault="001A77AB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>Состав и строение синтезированных веществ установлены на основе элементного анализа, И</w:t>
      </w:r>
      <w:proofErr w:type="gramStart"/>
      <w:r w:rsidRPr="008422C9">
        <w:t>К-</w:t>
      </w:r>
      <w:proofErr w:type="gramEnd"/>
      <w:r w:rsidRPr="008422C9">
        <w:t xml:space="preserve">, ЯМР </w:t>
      </w:r>
      <w:r w:rsidRPr="008422C9">
        <w:rPr>
          <w:vertAlign w:val="superscript"/>
        </w:rPr>
        <w:t>1</w:t>
      </w:r>
      <w:r w:rsidRPr="008422C9">
        <w:t xml:space="preserve">Н, </w:t>
      </w:r>
      <w:r w:rsidRPr="008422C9">
        <w:rPr>
          <w:vertAlign w:val="superscript"/>
        </w:rPr>
        <w:t>13</w:t>
      </w:r>
      <w:r w:rsidRPr="008422C9">
        <w:t>С спектров, двумерных корреляций HSQC, HMBC.</w:t>
      </w:r>
    </w:p>
    <w:p w:rsidR="001A77AB" w:rsidRPr="008422C9" w:rsidRDefault="001A77AB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>В ЯМР спектре присутствуют сигнал протонов аминогруппы 6.50</w:t>
      </w:r>
      <w:r w:rsidR="00D8032D" w:rsidRPr="00D8032D">
        <w:t xml:space="preserve"> </w:t>
      </w:r>
      <w:r w:rsidRPr="008422C9">
        <w:t xml:space="preserve">м.д., (1), 6.53 м.д. (2), сигнал протона </w:t>
      </w:r>
      <w:proofErr w:type="spellStart"/>
      <w:r w:rsidRPr="008422C9">
        <w:t>иминогруппы</w:t>
      </w:r>
      <w:proofErr w:type="spellEnd"/>
      <w:r w:rsidRPr="008422C9">
        <w:t xml:space="preserve"> 6.34 м.д. (1), 6.36</w:t>
      </w:r>
      <w:r w:rsidR="00D8032D" w:rsidRPr="00D8032D">
        <w:t xml:space="preserve"> </w:t>
      </w:r>
      <w:r w:rsidR="00D8032D" w:rsidRPr="008422C9">
        <w:t xml:space="preserve">м.д. </w:t>
      </w:r>
      <w:r w:rsidRPr="008422C9">
        <w:t xml:space="preserve">(2), сигнал </w:t>
      </w:r>
      <w:proofErr w:type="spellStart"/>
      <w:r w:rsidRPr="008422C9">
        <w:t>метинового</w:t>
      </w:r>
      <w:proofErr w:type="spellEnd"/>
      <w:r w:rsidRPr="008422C9">
        <w:t xml:space="preserve"> протона 6.23 м.д. (1), 6.26 м.д. (2).В спектре HSQC</w:t>
      </w:r>
      <w:r w:rsidR="00D8032D" w:rsidRPr="00D8032D">
        <w:t xml:space="preserve"> </w:t>
      </w:r>
      <w:r w:rsidRPr="00D8032D">
        <w:rPr>
          <w:vertAlign w:val="superscript"/>
        </w:rPr>
        <w:t>1</w:t>
      </w:r>
      <w:r w:rsidRPr="008422C9">
        <w:t>H/</w:t>
      </w:r>
      <w:r w:rsidRPr="00D8032D">
        <w:rPr>
          <w:vertAlign w:val="superscript"/>
        </w:rPr>
        <w:t>13</w:t>
      </w:r>
      <w:r w:rsidRPr="008422C9">
        <w:t xml:space="preserve">C наблюдается корреляция </w:t>
      </w:r>
      <w:proofErr w:type="spellStart"/>
      <w:r w:rsidRPr="008422C9">
        <w:t>метинового</w:t>
      </w:r>
      <w:proofErr w:type="spellEnd"/>
      <w:r w:rsidRPr="008422C9">
        <w:t xml:space="preserve"> протона с атомом углерода </w:t>
      </w:r>
      <w:r w:rsidR="0063596B" w:rsidRPr="008422C9">
        <w:t xml:space="preserve">6.23/47.60 м.д.(1), </w:t>
      </w:r>
      <w:r w:rsidRPr="008422C9">
        <w:t>6.25/47.42</w:t>
      </w:r>
      <w:r w:rsidR="00D8032D" w:rsidRPr="00D8032D">
        <w:t xml:space="preserve"> </w:t>
      </w:r>
      <w:r w:rsidRPr="008422C9">
        <w:t>м.д.</w:t>
      </w:r>
      <w:r w:rsidR="0063596B" w:rsidRPr="008422C9">
        <w:t>(2).</w:t>
      </w:r>
    </w:p>
    <w:p w:rsidR="008835BD" w:rsidRPr="008422C9" w:rsidRDefault="00D353DF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gramStart"/>
      <w:r w:rsidRPr="008422C9">
        <w:t>Полученные</w:t>
      </w:r>
      <w:proofErr w:type="gramEnd"/>
      <w:r w:rsidRPr="008422C9">
        <w:t xml:space="preserve"> </w:t>
      </w:r>
      <w:r w:rsidR="008835BD" w:rsidRPr="008422C9">
        <w:t>2-амино-4H-хромено-3-карбонитрилы 1</w:t>
      </w:r>
      <w:r w:rsidR="00797591">
        <w:t>-</w:t>
      </w:r>
      <w:r w:rsidR="008835BD" w:rsidRPr="008422C9">
        <w:t xml:space="preserve">2, вероятно, являются </w:t>
      </w:r>
      <w:proofErr w:type="spellStart"/>
      <w:r w:rsidR="008835BD" w:rsidRPr="008422C9">
        <w:t>интермедиатами</w:t>
      </w:r>
      <w:proofErr w:type="spellEnd"/>
      <w:r w:rsidR="008835BD" w:rsidRPr="008422C9">
        <w:t xml:space="preserve"> реакций, описанных нами ранее [1].</w:t>
      </w:r>
    </w:p>
    <w:p w:rsidR="000168F5" w:rsidRPr="008422C9" w:rsidRDefault="00F8118D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422C9">
        <w:t>Таким образом, с</w:t>
      </w:r>
      <w:r w:rsidR="00275263" w:rsidRPr="008422C9">
        <w:t xml:space="preserve"> использованием подход</w:t>
      </w:r>
      <w:r w:rsidRPr="008422C9">
        <w:t>ов</w:t>
      </w:r>
      <w:r w:rsidR="00036527" w:rsidRPr="008422C9">
        <w:t xml:space="preserve"> </w:t>
      </w:r>
      <w:proofErr w:type="spellStart"/>
      <w:r w:rsidR="00275263" w:rsidRPr="008422C9">
        <w:t>мультикомпонентных</w:t>
      </w:r>
      <w:proofErr w:type="spellEnd"/>
      <w:r w:rsidR="00275263" w:rsidRPr="008422C9">
        <w:t xml:space="preserve"> реакций и </w:t>
      </w:r>
      <w:proofErr w:type="spellStart"/>
      <w:r w:rsidR="00275263" w:rsidRPr="008422C9">
        <w:t>постадийного</w:t>
      </w:r>
      <w:proofErr w:type="spellEnd"/>
      <w:r w:rsidR="00275263" w:rsidRPr="008422C9">
        <w:t xml:space="preserve"> синтеза с выделением промежуточных соединений, получены новые 2-амино-4-((3-R-2-ил</w:t>
      </w:r>
      <w:proofErr w:type="gramStart"/>
      <w:r w:rsidR="00275263" w:rsidRPr="008422C9">
        <w:t>)</w:t>
      </w:r>
      <w:proofErr w:type="spellStart"/>
      <w:r w:rsidR="00275263" w:rsidRPr="008422C9">
        <w:t>а</w:t>
      </w:r>
      <w:proofErr w:type="gramEnd"/>
      <w:r w:rsidR="00275263" w:rsidRPr="008422C9">
        <w:t>мино</w:t>
      </w:r>
      <w:proofErr w:type="spellEnd"/>
      <w:r w:rsidR="00275263" w:rsidRPr="008422C9">
        <w:t>)-4H-хромено-3-карбонитрилы, перспективные для дальнейшего изучения и различных модификаций.</w:t>
      </w:r>
      <w:r w:rsidR="006D3C10" w:rsidRPr="008422C9">
        <w:t xml:space="preserve"> </w:t>
      </w:r>
      <w:r w:rsidR="000168F5" w:rsidRPr="008422C9">
        <w:t>Наличие функциональных групп в составе полученных соединений позволит модифицировать структуры с целью поиска новых биологически активных соединений с практически полезными свойствами.</w:t>
      </w:r>
    </w:p>
    <w:p w:rsidR="00036527" w:rsidRPr="008422C9" w:rsidRDefault="00036527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8422C9">
        <w:rPr>
          <w:b/>
        </w:rPr>
        <w:t>Литература</w:t>
      </w:r>
    </w:p>
    <w:p w:rsidR="00036527" w:rsidRPr="008422C9" w:rsidRDefault="00036527" w:rsidP="0061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8422C9">
        <w:t xml:space="preserve">1. Ивонин М. А., Василькова Н. О., Никулин А. В., Мещерякова А. А., Тюлькина И. Р., Сорокин В. В., </w:t>
      </w:r>
      <w:proofErr w:type="spellStart"/>
      <w:r w:rsidRPr="008422C9">
        <w:t>Кривенько</w:t>
      </w:r>
      <w:proofErr w:type="spellEnd"/>
      <w:r w:rsidRPr="008422C9">
        <w:t xml:space="preserve"> А. П. Определение строения </w:t>
      </w:r>
      <w:proofErr w:type="spellStart"/>
      <w:r w:rsidRPr="008422C9">
        <w:t>региоизомеров</w:t>
      </w:r>
      <w:proofErr w:type="spellEnd"/>
      <w:r w:rsidRPr="008422C9">
        <w:t xml:space="preserve"> и </w:t>
      </w:r>
      <w:proofErr w:type="spellStart"/>
      <w:r w:rsidRPr="008422C9">
        <w:t>таутомеров</w:t>
      </w:r>
      <w:proofErr w:type="spellEnd"/>
      <w:r w:rsidRPr="008422C9">
        <w:t xml:space="preserve"> </w:t>
      </w:r>
      <w:proofErr w:type="gramStart"/>
      <w:r w:rsidRPr="008422C9">
        <w:t>поли­функциональных</w:t>
      </w:r>
      <w:proofErr w:type="gramEnd"/>
      <w:r w:rsidRPr="008422C9">
        <w:t xml:space="preserve"> гетероциклических соединений ряда </w:t>
      </w:r>
      <w:proofErr w:type="spellStart"/>
      <w:r w:rsidRPr="008422C9">
        <w:t>гидрохинолина</w:t>
      </w:r>
      <w:proofErr w:type="spellEnd"/>
      <w:r w:rsidRPr="008422C9">
        <w:t xml:space="preserve">, </w:t>
      </w:r>
      <w:proofErr w:type="spellStart"/>
      <w:r w:rsidRPr="008422C9">
        <w:t>гидрохромена</w:t>
      </w:r>
      <w:proofErr w:type="spellEnd"/>
      <w:r w:rsidRPr="008422C9">
        <w:t xml:space="preserve">, </w:t>
      </w:r>
      <w:proofErr w:type="spellStart"/>
      <w:r w:rsidRPr="008422C9">
        <w:t>хроменопиридопиримидина</w:t>
      </w:r>
      <w:proofErr w:type="spellEnd"/>
      <w:r w:rsidRPr="008422C9">
        <w:t xml:space="preserve"> // Проблемы оптической физики и </w:t>
      </w:r>
      <w:proofErr w:type="spellStart"/>
      <w:r w:rsidRPr="008422C9">
        <w:t>биофотоники</w:t>
      </w:r>
      <w:proofErr w:type="spellEnd"/>
      <w:r w:rsidRPr="008422C9">
        <w:t>. SFM-2019. - 2020. С 44-50</w:t>
      </w:r>
      <w:r w:rsidR="009D6286" w:rsidRPr="008422C9">
        <w:rPr>
          <w:lang w:val="en-US"/>
        </w:rPr>
        <w:t>.</w:t>
      </w:r>
    </w:p>
    <w:sectPr w:rsidR="00036527" w:rsidRPr="008422C9" w:rsidSect="00C841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68F5"/>
    <w:rsid w:val="00036527"/>
    <w:rsid w:val="00063966"/>
    <w:rsid w:val="00086081"/>
    <w:rsid w:val="000B06F7"/>
    <w:rsid w:val="00101A1C"/>
    <w:rsid w:val="00106375"/>
    <w:rsid w:val="00116478"/>
    <w:rsid w:val="00130241"/>
    <w:rsid w:val="001A77AB"/>
    <w:rsid w:val="001C184C"/>
    <w:rsid w:val="001E61C2"/>
    <w:rsid w:val="001F0493"/>
    <w:rsid w:val="002264EE"/>
    <w:rsid w:val="0023307C"/>
    <w:rsid w:val="00233972"/>
    <w:rsid w:val="00253909"/>
    <w:rsid w:val="00275263"/>
    <w:rsid w:val="00302FC8"/>
    <w:rsid w:val="0031361E"/>
    <w:rsid w:val="00391C38"/>
    <w:rsid w:val="00392893"/>
    <w:rsid w:val="003B76D6"/>
    <w:rsid w:val="004A26A3"/>
    <w:rsid w:val="004C1EE1"/>
    <w:rsid w:val="004D374C"/>
    <w:rsid w:val="004F0EDF"/>
    <w:rsid w:val="00522BF1"/>
    <w:rsid w:val="00590166"/>
    <w:rsid w:val="00612F47"/>
    <w:rsid w:val="0063596B"/>
    <w:rsid w:val="00656658"/>
    <w:rsid w:val="006D3C10"/>
    <w:rsid w:val="006F7A19"/>
    <w:rsid w:val="00730216"/>
    <w:rsid w:val="00773622"/>
    <w:rsid w:val="00775389"/>
    <w:rsid w:val="00790F44"/>
    <w:rsid w:val="00797591"/>
    <w:rsid w:val="00797838"/>
    <w:rsid w:val="007B66A3"/>
    <w:rsid w:val="007B6EB2"/>
    <w:rsid w:val="007C36D8"/>
    <w:rsid w:val="007D7BCD"/>
    <w:rsid w:val="007E7551"/>
    <w:rsid w:val="007F2744"/>
    <w:rsid w:val="008422C9"/>
    <w:rsid w:val="008652CA"/>
    <w:rsid w:val="008835BD"/>
    <w:rsid w:val="008931BE"/>
    <w:rsid w:val="00917926"/>
    <w:rsid w:val="00921D45"/>
    <w:rsid w:val="009A66DB"/>
    <w:rsid w:val="009B2F80"/>
    <w:rsid w:val="009B3300"/>
    <w:rsid w:val="009D6286"/>
    <w:rsid w:val="009F3380"/>
    <w:rsid w:val="00A02163"/>
    <w:rsid w:val="00A314FE"/>
    <w:rsid w:val="00A66698"/>
    <w:rsid w:val="00AF1CF5"/>
    <w:rsid w:val="00AF2995"/>
    <w:rsid w:val="00B5276A"/>
    <w:rsid w:val="00B86224"/>
    <w:rsid w:val="00BF0869"/>
    <w:rsid w:val="00BF36F8"/>
    <w:rsid w:val="00BF4622"/>
    <w:rsid w:val="00C6148A"/>
    <w:rsid w:val="00C63F49"/>
    <w:rsid w:val="00C75C54"/>
    <w:rsid w:val="00C84128"/>
    <w:rsid w:val="00CD00B1"/>
    <w:rsid w:val="00D22306"/>
    <w:rsid w:val="00D353DF"/>
    <w:rsid w:val="00D42542"/>
    <w:rsid w:val="00D8032D"/>
    <w:rsid w:val="00D8121C"/>
    <w:rsid w:val="00D9561A"/>
    <w:rsid w:val="00DD36F9"/>
    <w:rsid w:val="00E22189"/>
    <w:rsid w:val="00E3436C"/>
    <w:rsid w:val="00E74069"/>
    <w:rsid w:val="00E825A6"/>
    <w:rsid w:val="00EB1F49"/>
    <w:rsid w:val="00EB43D9"/>
    <w:rsid w:val="00F05122"/>
    <w:rsid w:val="00F8118D"/>
    <w:rsid w:val="00F865B3"/>
    <w:rsid w:val="00FB1509"/>
    <w:rsid w:val="00FC17F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F08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F08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F08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F08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F08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F08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F08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F08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3F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F4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B66A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790F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179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EE8973-88F5-44AE-A859-420351AC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2023-02-14T09:53:00Z</cp:lastPrinted>
  <dcterms:created xsi:type="dcterms:W3CDTF">2023-02-14T13:17:00Z</dcterms:created>
  <dcterms:modified xsi:type="dcterms:W3CDTF">2023-02-15T05:45:00Z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