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31562C" w:rsidP="0031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1562C">
        <w:rPr>
          <w:b/>
          <w:color w:val="000000"/>
        </w:rPr>
        <w:t xml:space="preserve">Синтез и свойства адамантилсодержащих </w:t>
      </w:r>
      <w:r>
        <w:rPr>
          <w:b/>
          <w:color w:val="000000"/>
        </w:rPr>
        <w:t xml:space="preserve">изонитрилов и </w:t>
      </w:r>
      <w:r w:rsidRPr="0031562C">
        <w:rPr>
          <w:b/>
          <w:color w:val="000000"/>
        </w:rPr>
        <w:t>изоселеноцианатов</w:t>
      </w:r>
      <w:r w:rsidR="00C31672" w:rsidRPr="00C31672">
        <w:rPr>
          <w:b/>
          <w:color w:val="000000"/>
        </w:rPr>
        <w:t xml:space="preserve"> </w:t>
      </w:r>
      <w:r>
        <w:rPr>
          <w:b/>
          <w:color w:val="000000"/>
        </w:rPr>
        <w:t>на их основе</w:t>
      </w:r>
    </w:p>
    <w:p w:rsidR="00130241" w:rsidRDefault="002524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41DE">
        <w:rPr>
          <w:b/>
          <w:i/>
          <w:color w:val="000000"/>
        </w:rPr>
        <w:t>Коноплев В.</w:t>
      </w:r>
      <w:r w:rsidR="005B41DE" w:rsidRPr="005B41DE">
        <w:rPr>
          <w:b/>
          <w:i/>
          <w:color w:val="000000"/>
        </w:rPr>
        <w:t>Р.</w:t>
      </w:r>
      <w:r w:rsidR="00EB1F49" w:rsidRPr="005B41DE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Питушкин Д.А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41DE">
        <w:rPr>
          <w:i/>
          <w:color w:val="000000"/>
        </w:rPr>
        <w:t xml:space="preserve">Студент, </w:t>
      </w:r>
      <w:r w:rsidR="005B41DE" w:rsidRPr="005B41DE">
        <w:rPr>
          <w:i/>
          <w:color w:val="000000"/>
        </w:rPr>
        <w:t>2</w:t>
      </w:r>
      <w:r w:rsidRPr="005B41DE">
        <w:rPr>
          <w:i/>
          <w:color w:val="000000"/>
        </w:rPr>
        <w:t xml:space="preserve"> курс </w:t>
      </w:r>
      <w:r w:rsidR="005B41DE" w:rsidRPr="005B41DE">
        <w:rPr>
          <w:i/>
          <w:color w:val="000000"/>
        </w:rPr>
        <w:t>бакалавриата</w:t>
      </w:r>
    </w:p>
    <w:p w:rsidR="00DA4E31" w:rsidRPr="00545C33" w:rsidRDefault="00EB1F49" w:rsidP="00DA4E31">
      <w:pPr>
        <w:jc w:val="center"/>
      </w:pPr>
      <w:r>
        <w:rPr>
          <w:i/>
          <w:color w:val="000000"/>
          <w:vertAlign w:val="superscript"/>
        </w:rPr>
        <w:t>1</w:t>
      </w:r>
      <w:r w:rsidR="00DA4E31" w:rsidRPr="00545C33">
        <w:rPr>
          <w:i/>
          <w:iCs/>
        </w:rPr>
        <w:t>Волжский политехнический институт (филиал) ВолгГТУ,</w:t>
      </w:r>
    </w:p>
    <w:p w:rsidR="00DA4E31" w:rsidRPr="00545C33" w:rsidRDefault="00DA4E31" w:rsidP="00DA4E31">
      <w:pPr>
        <w:ind w:firstLine="426"/>
        <w:jc w:val="center"/>
        <w:rPr>
          <w:i/>
          <w:iCs/>
        </w:rPr>
      </w:pPr>
      <w:r w:rsidRPr="00545C33">
        <w:rPr>
          <w:i/>
          <w:iCs/>
        </w:rPr>
        <w:t>г. Волжский, Волгоградская область, Россия</w:t>
      </w:r>
    </w:p>
    <w:p w:rsidR="00DA4E31" w:rsidRDefault="00EB1F49" w:rsidP="00DA4E31">
      <w:pPr>
        <w:ind w:firstLine="426"/>
        <w:jc w:val="center"/>
        <w:rPr>
          <w:i/>
          <w:iCs/>
        </w:rPr>
      </w:pPr>
      <w:r>
        <w:rPr>
          <w:i/>
          <w:color w:val="000000"/>
          <w:vertAlign w:val="superscript"/>
        </w:rPr>
        <w:t>2</w:t>
      </w:r>
      <w:r w:rsidR="00DA4E31">
        <w:rPr>
          <w:i/>
          <w:iCs/>
        </w:rPr>
        <w:t>Волгоградский государственный технический университет,</w:t>
      </w:r>
    </w:p>
    <w:p w:rsidR="00DA4E31" w:rsidRPr="00545C33" w:rsidRDefault="00DA4E31" w:rsidP="00DA4E31">
      <w:pPr>
        <w:ind w:firstLine="426"/>
        <w:jc w:val="center"/>
      </w:pPr>
      <w:r>
        <w:rPr>
          <w:i/>
          <w:iCs/>
        </w:rPr>
        <w:t>г. Волгоград, Россия</w:t>
      </w:r>
    </w:p>
    <w:p w:rsidR="00CD00B1" w:rsidRPr="003E0D47" w:rsidRDefault="00EB1F49" w:rsidP="00DA4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B41DE">
        <w:rPr>
          <w:i/>
          <w:color w:val="000000"/>
          <w:lang w:val="en-US"/>
        </w:rPr>
        <w:t>E</w:t>
      </w:r>
      <w:r w:rsidR="003B76D6" w:rsidRPr="003E0D47">
        <w:rPr>
          <w:i/>
          <w:color w:val="000000"/>
        </w:rPr>
        <w:t>-</w:t>
      </w:r>
      <w:r w:rsidRPr="005B41DE">
        <w:rPr>
          <w:i/>
          <w:color w:val="000000"/>
          <w:lang w:val="en-US"/>
        </w:rPr>
        <w:t>mail</w:t>
      </w:r>
      <w:r w:rsidRPr="003E0D47">
        <w:rPr>
          <w:i/>
          <w:color w:val="000000"/>
        </w:rPr>
        <w:t xml:space="preserve">: </w:t>
      </w:r>
      <w:r w:rsidR="005B41DE" w:rsidRPr="005B41DE">
        <w:rPr>
          <w:i/>
          <w:u w:val="single"/>
          <w:lang w:val="en-US"/>
        </w:rPr>
        <w:t>vladislav</w:t>
      </w:r>
      <w:r w:rsidR="005B41DE" w:rsidRPr="003E0D47">
        <w:rPr>
          <w:i/>
          <w:u w:val="single"/>
        </w:rPr>
        <w:t>.</w:t>
      </w:r>
      <w:r w:rsidR="005B41DE" w:rsidRPr="005B41DE">
        <w:rPr>
          <w:i/>
          <w:u w:val="single"/>
          <w:lang w:val="en-US"/>
        </w:rPr>
        <w:t>konoplev</w:t>
      </w:r>
      <w:r w:rsidR="005B41DE" w:rsidRPr="003E0D47">
        <w:rPr>
          <w:i/>
          <w:u w:val="single"/>
        </w:rPr>
        <w:t>.03@</w:t>
      </w:r>
      <w:r w:rsidR="005B41DE" w:rsidRPr="005B41DE">
        <w:rPr>
          <w:i/>
          <w:u w:val="single"/>
          <w:lang w:val="en-US"/>
        </w:rPr>
        <w:t>mail</w:t>
      </w:r>
      <w:r w:rsidR="005B41DE" w:rsidRPr="003E0D47">
        <w:rPr>
          <w:i/>
          <w:u w:val="single"/>
        </w:rPr>
        <w:t>.</w:t>
      </w:r>
      <w:r w:rsidR="005B41DE" w:rsidRPr="005B41DE">
        <w:rPr>
          <w:i/>
          <w:u w:val="single"/>
          <w:lang w:val="en-US"/>
        </w:rPr>
        <w:t>ru</w:t>
      </w:r>
    </w:p>
    <w:p w:rsidR="00251C1A" w:rsidRPr="009A7F2A" w:rsidRDefault="00251C1A" w:rsidP="00FF5211">
      <w:pPr>
        <w:ind w:firstLine="426"/>
        <w:jc w:val="both"/>
      </w:pPr>
      <w:r w:rsidRPr="00BE2582">
        <w:t xml:space="preserve">Изоселеноцианаты адамантанового ряда представляют интерес </w:t>
      </w:r>
      <w:r>
        <w:t xml:space="preserve">в качестве </w:t>
      </w:r>
      <w:r w:rsidRPr="00BE2582">
        <w:rPr>
          <w:bCs/>
        </w:rPr>
        <w:t>биологически активных веществ</w:t>
      </w:r>
      <w:r>
        <w:rPr>
          <w:bCs/>
        </w:rPr>
        <w:t>, а так</w:t>
      </w:r>
      <w:r>
        <w:t>же являются</w:t>
      </w:r>
      <w:r w:rsidRPr="00BE2582">
        <w:t xml:space="preserve"> перспективны</w:t>
      </w:r>
      <w:r>
        <w:t>ми</w:t>
      </w:r>
      <w:r w:rsidRPr="00BE2582">
        <w:t xml:space="preserve"> промежуточны</w:t>
      </w:r>
      <w:r>
        <w:t>ми</w:t>
      </w:r>
      <w:r w:rsidRPr="00BE2582">
        <w:t xml:space="preserve"> соединения</w:t>
      </w:r>
      <w:r>
        <w:t>ми</w:t>
      </w:r>
      <w:r w:rsidRPr="00BE2582">
        <w:t xml:space="preserve"> для синтеза </w:t>
      </w:r>
      <w:r w:rsidRPr="009A7F2A">
        <w:rPr>
          <w:bCs/>
        </w:rPr>
        <w:t>гетероциклических соединений</w:t>
      </w:r>
      <w:r w:rsidRPr="00BE2582">
        <w:t>[</w:t>
      </w:r>
      <w:r w:rsidRPr="008E63B8">
        <w:t>1</w:t>
      </w:r>
      <w:r w:rsidRPr="00BE2582">
        <w:t xml:space="preserve">]. </w:t>
      </w:r>
    </w:p>
    <w:p w:rsidR="00251C1A" w:rsidRPr="00855BD8" w:rsidRDefault="00251C1A" w:rsidP="00FF5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BE2582">
        <w:t xml:space="preserve">На сегодняшний день рынок доступных изоселеноцианатов достаточно скуден, а в литературе описано не так </w:t>
      </w:r>
      <w:r w:rsidRPr="00855BD8">
        <w:t xml:space="preserve">много </w:t>
      </w:r>
      <w:r w:rsidR="007C2EAB" w:rsidRPr="00855BD8">
        <w:t>методов</w:t>
      </w:r>
      <w:r w:rsidRPr="00855BD8">
        <w:t xml:space="preserve"> получения изоселеноцианатов. Основной </w:t>
      </w:r>
      <w:r w:rsidR="007C2EAB" w:rsidRPr="00855BD8">
        <w:t>метод</w:t>
      </w:r>
      <w:r w:rsidRPr="00855BD8">
        <w:t xml:space="preserve"> синтеза органических изоселеноцианатов заключается во взаимодействии элементарного селена с изонитрилами, с последующим выделением целевого продукта с помощью колоночной хроматографии [2]. В связи с </w:t>
      </w:r>
      <w:r w:rsidR="007C2EAB" w:rsidRPr="00855BD8">
        <w:t>этим</w:t>
      </w:r>
      <w:r w:rsidRPr="00855BD8">
        <w:t xml:space="preserve">, разработка новых, и оптимизация известных методов синтеза </w:t>
      </w:r>
      <w:r w:rsidR="007C2EAB" w:rsidRPr="00855BD8">
        <w:t xml:space="preserve">изоселеноцианатов </w:t>
      </w:r>
      <w:r w:rsidRPr="00855BD8">
        <w:t>является актуальной задачей.</w:t>
      </w:r>
    </w:p>
    <w:p w:rsidR="00215D93" w:rsidRPr="000E0703" w:rsidRDefault="00215D93" w:rsidP="00215D93">
      <w:pPr>
        <w:ind w:firstLine="709"/>
        <w:jc w:val="both"/>
      </w:pPr>
      <w:r w:rsidRPr="00855BD8">
        <w:t>Ранее нами был разработан способ получения ароматических</w:t>
      </w:r>
      <w:r>
        <w:t xml:space="preserve"> изонитрилов и изоселеноцианатов </w:t>
      </w:r>
      <w:r w:rsidRPr="00215D93">
        <w:t>[</w:t>
      </w:r>
      <w:r w:rsidRPr="008E63B8">
        <w:t>2</w:t>
      </w:r>
      <w:r w:rsidRPr="00215D93">
        <w:t>]</w:t>
      </w:r>
      <w:r>
        <w:t>. В продолжени</w:t>
      </w:r>
      <w:r w:rsidR="007C2EAB">
        <w:t>е</w:t>
      </w:r>
      <w:r>
        <w:t xml:space="preserve"> работ нами представлен</w:t>
      </w:r>
      <w:r w:rsidRPr="003B4A95">
        <w:t xml:space="preserve"> способ получения адамантилсодержащих изо</w:t>
      </w:r>
      <w:r>
        <w:t>нитрилов</w:t>
      </w:r>
      <w:r w:rsidRPr="003B4A95">
        <w:t>, заключающийся во взаимодействии аминов адамантанового ряда с хлороформом</w:t>
      </w:r>
      <w:r w:rsidR="00A148FF">
        <w:t xml:space="preserve"> </w:t>
      </w:r>
      <w:r>
        <w:t xml:space="preserve">и </w:t>
      </w:r>
      <w:r w:rsidRPr="003B4A95">
        <w:t>гидроксид</w:t>
      </w:r>
      <w:r>
        <w:t>ом</w:t>
      </w:r>
      <w:r w:rsidRPr="003B4A95">
        <w:t xml:space="preserve"> натрия </w:t>
      </w:r>
      <w:r>
        <w:t xml:space="preserve">в смеси растворителей дихлорметан/трет-бутиловый спирт </w:t>
      </w:r>
      <w:r w:rsidRPr="000E0703">
        <w:t>(схема 1)</w:t>
      </w:r>
      <w:r w:rsidRPr="003B4A95">
        <w:t xml:space="preserve">. </w:t>
      </w:r>
      <w:r w:rsidR="00B56C7D">
        <w:t>Полученные</w:t>
      </w:r>
      <w:r>
        <w:t xml:space="preserve"> изонитрил</w:t>
      </w:r>
      <w:r w:rsidR="00B56C7D">
        <w:t>ы</w:t>
      </w:r>
      <w:r>
        <w:t xml:space="preserve"> в дальнейшем </w:t>
      </w:r>
      <w:r w:rsidR="00B56C7D">
        <w:t>вводили</w:t>
      </w:r>
      <w:r>
        <w:t xml:space="preserve"> в реакцию с селеном в тетрагидрофу</w:t>
      </w:r>
      <w:r w:rsidR="00B56C7D">
        <w:t>ране в присутствии триэтиламина, получая целевые изоселеноцианаты</w:t>
      </w:r>
      <w:r>
        <w:t xml:space="preserve">. </w:t>
      </w:r>
      <w:r w:rsidRPr="003B4A95">
        <w:t>Оптимизирован метод выделения полученных изоселеноцианатов, минуя стадию очистки целевого про</w:t>
      </w:r>
      <w:r>
        <w:t>дукта колоночной хроматографией</w:t>
      </w:r>
      <w:r w:rsidRPr="000E0703">
        <w:t xml:space="preserve">. </w:t>
      </w:r>
    </w:p>
    <w:p w:rsidR="00215D93" w:rsidRDefault="00215D93" w:rsidP="00215D93">
      <w:pPr>
        <w:jc w:val="center"/>
        <w:rPr>
          <w:b/>
          <w:lang w:val="en-US"/>
        </w:rPr>
      </w:pPr>
      <w:r w:rsidRPr="00983FEB">
        <w:rPr>
          <w:b/>
        </w:rPr>
        <w:t>Схема</w:t>
      </w:r>
      <w:r w:rsidRPr="00B56C7D">
        <w:rPr>
          <w:b/>
          <w:lang w:val="en-US"/>
        </w:rPr>
        <w:t xml:space="preserve"> 1</w:t>
      </w:r>
    </w:p>
    <w:p w:rsidR="002124FF" w:rsidRDefault="00831982" w:rsidP="00B56C7D">
      <w:pPr>
        <w:jc w:val="center"/>
      </w:pPr>
      <w:r>
        <w:rPr>
          <w:noProof/>
        </w:rPr>
        <w:drawing>
          <wp:inline distT="0" distB="0" distL="0" distR="0">
            <wp:extent cx="5838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D93" w:rsidRPr="0039221E" w:rsidRDefault="00215D93" w:rsidP="00B56C7D">
      <w:pPr>
        <w:jc w:val="center"/>
        <w:rPr>
          <w:bCs/>
        </w:rPr>
      </w:pPr>
      <w:r w:rsidRPr="009A7F2A">
        <w:rPr>
          <w:bCs/>
          <w:lang w:val="en-US"/>
        </w:rPr>
        <w:t>X</w:t>
      </w:r>
      <w:r w:rsidRPr="005B41DE">
        <w:rPr>
          <w:bCs/>
        </w:rPr>
        <w:t xml:space="preserve"> = </w:t>
      </w:r>
      <w:r w:rsidR="0039221E" w:rsidRPr="005B41DE">
        <w:rPr>
          <w:bCs/>
        </w:rPr>
        <w:t>«-»</w:t>
      </w:r>
      <w:r w:rsidR="003E0D47">
        <w:rPr>
          <w:bCs/>
        </w:rPr>
        <w:t xml:space="preserve"> </w:t>
      </w:r>
      <w:r w:rsidR="0039221E" w:rsidRPr="005B41DE">
        <w:rPr>
          <w:b/>
          <w:bCs/>
        </w:rPr>
        <w:t>1</w:t>
      </w:r>
      <w:r w:rsidR="0039221E">
        <w:rPr>
          <w:bCs/>
        </w:rPr>
        <w:t>;</w:t>
      </w:r>
      <w:r w:rsidRPr="005B41DE">
        <w:rPr>
          <w:bCs/>
        </w:rPr>
        <w:t>-(</w:t>
      </w:r>
      <w:r w:rsidRPr="009A7F2A">
        <w:rPr>
          <w:bCs/>
          <w:lang w:val="en-US"/>
        </w:rPr>
        <w:t>CH</w:t>
      </w:r>
      <w:r w:rsidRPr="005B41DE">
        <w:rPr>
          <w:bCs/>
          <w:vertAlign w:val="subscript"/>
        </w:rPr>
        <w:t>2</w:t>
      </w:r>
      <w:r w:rsidRPr="005B41DE">
        <w:rPr>
          <w:bCs/>
        </w:rPr>
        <w:t xml:space="preserve">)- </w:t>
      </w:r>
      <w:r w:rsidR="0039221E" w:rsidRPr="005B41DE">
        <w:rPr>
          <w:b/>
          <w:bCs/>
        </w:rPr>
        <w:t>2</w:t>
      </w:r>
      <w:r w:rsidR="0039221E" w:rsidRPr="005B41DE">
        <w:rPr>
          <w:bCs/>
        </w:rPr>
        <w:t>;</w:t>
      </w:r>
      <w:r w:rsidR="003E0D47">
        <w:rPr>
          <w:bCs/>
        </w:rPr>
        <w:t xml:space="preserve"> </w:t>
      </w:r>
      <w:r w:rsidR="0039221E" w:rsidRPr="005B41DE">
        <w:rPr>
          <w:bCs/>
        </w:rPr>
        <w:t>-(</w:t>
      </w:r>
      <w:r w:rsidR="0039221E" w:rsidRPr="009A7F2A">
        <w:rPr>
          <w:bCs/>
          <w:lang w:val="en-US"/>
        </w:rPr>
        <w:t>CH</w:t>
      </w:r>
      <w:r w:rsidR="0039221E" w:rsidRPr="005B41DE">
        <w:rPr>
          <w:bCs/>
          <w:vertAlign w:val="subscript"/>
        </w:rPr>
        <w:t>2</w:t>
      </w:r>
      <w:r w:rsidR="0039221E" w:rsidRPr="005B41DE">
        <w:rPr>
          <w:bCs/>
        </w:rPr>
        <w:t>)</w:t>
      </w:r>
      <w:r w:rsidR="0039221E" w:rsidRPr="005B41DE">
        <w:rPr>
          <w:bCs/>
          <w:vertAlign w:val="subscript"/>
        </w:rPr>
        <w:t>2</w:t>
      </w:r>
      <w:r w:rsidR="0039221E" w:rsidRPr="005B41DE">
        <w:rPr>
          <w:bCs/>
        </w:rPr>
        <w:t>-</w:t>
      </w:r>
      <w:r w:rsidR="003E0D47">
        <w:rPr>
          <w:bCs/>
        </w:rPr>
        <w:t xml:space="preserve"> </w:t>
      </w:r>
      <w:r w:rsidR="0039221E" w:rsidRPr="005B41DE">
        <w:rPr>
          <w:b/>
          <w:bCs/>
        </w:rPr>
        <w:t>3</w:t>
      </w:r>
      <w:r w:rsidR="0039221E" w:rsidRPr="005B41DE">
        <w:rPr>
          <w:bCs/>
        </w:rPr>
        <w:t>;-(</w:t>
      </w:r>
      <w:r w:rsidR="0039221E" w:rsidRPr="009A7F2A">
        <w:rPr>
          <w:bCs/>
          <w:lang w:val="en-US"/>
        </w:rPr>
        <w:t>CH</w:t>
      </w:r>
      <w:r w:rsidR="0039221E" w:rsidRPr="005B41DE">
        <w:rPr>
          <w:bCs/>
          <w:vertAlign w:val="subscript"/>
        </w:rPr>
        <w:t>2</w:t>
      </w:r>
      <w:r w:rsidR="0039221E" w:rsidRPr="005B41DE">
        <w:rPr>
          <w:bCs/>
        </w:rPr>
        <w:t>)</w:t>
      </w:r>
      <w:r w:rsidR="0039221E" w:rsidRPr="005B41DE">
        <w:rPr>
          <w:bCs/>
          <w:vertAlign w:val="subscript"/>
        </w:rPr>
        <w:t>3</w:t>
      </w:r>
      <w:r w:rsidR="0039221E" w:rsidRPr="005B41DE">
        <w:rPr>
          <w:bCs/>
        </w:rPr>
        <w:t>-</w:t>
      </w:r>
      <w:r w:rsidR="003E0D47">
        <w:rPr>
          <w:bCs/>
        </w:rPr>
        <w:t xml:space="preserve"> </w:t>
      </w:r>
      <w:r w:rsidR="0039221E" w:rsidRPr="0039221E">
        <w:rPr>
          <w:b/>
          <w:bCs/>
        </w:rPr>
        <w:t>4</w:t>
      </w:r>
      <w:r w:rsidR="0039221E">
        <w:rPr>
          <w:b/>
          <w:bCs/>
        </w:rPr>
        <w:t>.</w:t>
      </w:r>
    </w:p>
    <w:p w:rsidR="00B56C7D" w:rsidRDefault="00215D93" w:rsidP="00215D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Одно из</w:t>
      </w:r>
      <w:r w:rsidRPr="009F3A58">
        <w:t xml:space="preserve"> синтезированны</w:t>
      </w:r>
      <w:r>
        <w:t>х</w:t>
      </w:r>
      <w:r w:rsidRPr="009F3A58">
        <w:t xml:space="preserve"> соединени</w:t>
      </w:r>
      <w:r>
        <w:t>й</w:t>
      </w:r>
      <w:r w:rsidRPr="009F3A58">
        <w:t xml:space="preserve"> был</w:t>
      </w:r>
      <w:r>
        <w:t>о</w:t>
      </w:r>
      <w:r w:rsidRPr="009F3A58">
        <w:t xml:space="preserve"> испытан</w:t>
      </w:r>
      <w:r>
        <w:t>о</w:t>
      </w:r>
      <w:r w:rsidRPr="009F3A58">
        <w:t xml:space="preserve"> в отношении тройного негативного рака молочной железы</w:t>
      </w:r>
      <w:r>
        <w:t xml:space="preserve">. Установлено, что изоселеноцианат </w:t>
      </w:r>
      <w:r w:rsidR="0039221E" w:rsidRPr="0039221E">
        <w:rPr>
          <w:b/>
        </w:rPr>
        <w:t>3</w:t>
      </w:r>
      <w:r w:rsidR="00A148FF">
        <w:rPr>
          <w:b/>
        </w:rPr>
        <w:t xml:space="preserve"> </w:t>
      </w:r>
      <w:r>
        <w:t xml:space="preserve">проявляет противораковую активность в отношении </w:t>
      </w:r>
      <w:r w:rsidRPr="005D59C1">
        <w:t xml:space="preserve">клеточных линий рака </w:t>
      </w:r>
      <w:r>
        <w:t xml:space="preserve">молочной железы </w:t>
      </w:r>
      <w:r w:rsidRPr="005D59C1">
        <w:t>MDA-MB-231</w:t>
      </w:r>
      <w:r>
        <w:t xml:space="preserve"> и MDA-MB-468 в концентрации </w:t>
      </w:r>
      <w:r>
        <w:rPr>
          <w:lang w:val="en-US"/>
        </w:rPr>
        <w:t>IC</w:t>
      </w:r>
      <w:r w:rsidRPr="00F30F8F">
        <w:rPr>
          <w:vertAlign w:val="subscript"/>
        </w:rPr>
        <w:t>50</w:t>
      </w:r>
      <w:r w:rsidRPr="00F30F8F">
        <w:t xml:space="preserve">=12 </w:t>
      </w:r>
      <w:r>
        <w:t>мкмоль/л.</w:t>
      </w:r>
      <w:r w:rsidRPr="008E63B8">
        <w:t>[3</w:t>
      </w:r>
      <w:r w:rsidRPr="009A7F2A">
        <w:t>]</w:t>
      </w:r>
      <w:r w:rsidR="00B56C7D">
        <w:t>, в связи с чем, в дальнейшем, полученные изоселеноцианаты будут испытаны в роли противораковых соединений.</w:t>
      </w:r>
    </w:p>
    <w:p w:rsidR="008E63B8" w:rsidRDefault="008E63B8" w:rsidP="00215D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39221E" w:rsidRPr="00A02163" w:rsidRDefault="0039221E" w:rsidP="003922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9221E">
        <w:rPr>
          <w:i/>
          <w:color w:val="000000"/>
        </w:rPr>
        <w:t xml:space="preserve">Работа выполнена при финансовой поддержке Российского </w:t>
      </w:r>
      <w:r>
        <w:rPr>
          <w:i/>
          <w:color w:val="000000"/>
        </w:rPr>
        <w:t xml:space="preserve">научного </w:t>
      </w:r>
      <w:r w:rsidRPr="0039221E">
        <w:rPr>
          <w:i/>
          <w:color w:val="000000"/>
        </w:rPr>
        <w:t>фонда (грант № 22-73-00297).</w:t>
      </w:r>
    </w:p>
    <w:p w:rsidR="0039221E" w:rsidRDefault="0039221E" w:rsidP="003922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32468" w:rsidRDefault="00B32468" w:rsidP="003E422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</w:rPr>
      </w:pPr>
      <w:r w:rsidRPr="008E63B8">
        <w:rPr>
          <w:color w:val="000000"/>
        </w:rPr>
        <w:t xml:space="preserve">В. В. Бурмистров, Д. А. Питушкин, В. В. Васипов [и др.]. Синтез 3-адамантилсодержащих гидантоинов и их 2-тио(селено)аналогов// </w:t>
      </w:r>
      <w:r w:rsidR="008E63B8" w:rsidRPr="008E63B8">
        <w:rPr>
          <w:i/>
          <w:color w:val="000000"/>
        </w:rPr>
        <w:t>ХГС</w:t>
      </w:r>
      <w:r w:rsidRPr="008E63B8">
        <w:rPr>
          <w:color w:val="000000"/>
        </w:rPr>
        <w:t xml:space="preserve">. – </w:t>
      </w:r>
      <w:r w:rsidRPr="008E63B8">
        <w:rPr>
          <w:b/>
          <w:color w:val="000000"/>
        </w:rPr>
        <w:t>2019</w:t>
      </w:r>
      <w:r w:rsidRPr="008E63B8">
        <w:rPr>
          <w:color w:val="000000"/>
        </w:rPr>
        <w:t>. – Т. 55, № 7. – С. 619-622.</w:t>
      </w:r>
    </w:p>
    <w:p w:rsidR="008E63B8" w:rsidRPr="008E63B8" w:rsidRDefault="008E63B8" w:rsidP="003E422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</w:rPr>
      </w:pPr>
      <w:r w:rsidRPr="008E63B8">
        <w:rPr>
          <w:color w:val="000000"/>
        </w:rPr>
        <w:t>Я.П. Кузнецов, Д.А. Питушкин, Е.А. Ештукова-Щеглова [и др.]. Синтез и антиоксидантная активность 1-</w:t>
      </w:r>
      <w:r w:rsidRPr="008E63B8">
        <w:rPr>
          <w:color w:val="000000"/>
          <w:lang w:val="en-US"/>
        </w:rPr>
        <w:t>R</w:t>
      </w:r>
      <w:r w:rsidRPr="008E63B8">
        <w:rPr>
          <w:color w:val="000000"/>
        </w:rPr>
        <w:t xml:space="preserve">-3-(2-фторфенил)селеномочевин, содержащих полициклические фрагменты // </w:t>
      </w:r>
      <w:r w:rsidRPr="008E63B8">
        <w:rPr>
          <w:i/>
          <w:color w:val="000000"/>
        </w:rPr>
        <w:t>Изв. АН, Сер. хим</w:t>
      </w:r>
      <w:r w:rsidRPr="008E63B8">
        <w:rPr>
          <w:color w:val="000000"/>
        </w:rPr>
        <w:t xml:space="preserve"> - 2022. -№ 11. - С. 2467-2472.</w:t>
      </w:r>
    </w:p>
    <w:p w:rsidR="0039221E" w:rsidRPr="002124FF" w:rsidRDefault="008E63B8" w:rsidP="003E0D4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</w:rPr>
      </w:pPr>
      <w:r w:rsidRPr="002124FF">
        <w:rPr>
          <w:bCs/>
          <w:lang w:val="en-US"/>
        </w:rPr>
        <w:t xml:space="preserve">V.V. Burmistrov [et al.]. </w:t>
      </w:r>
      <w:r w:rsidRPr="002124FF">
        <w:rPr>
          <w:color w:val="000000"/>
          <w:lang w:val="en-US"/>
        </w:rPr>
        <w:t>Adamantylisothiocyanates as mutant p53 rescuing agents and their structure-activity relationships</w:t>
      </w:r>
      <w:r w:rsidRPr="002124FF">
        <w:rPr>
          <w:bCs/>
          <w:lang w:val="en-US"/>
        </w:rPr>
        <w:t xml:space="preserve"> // </w:t>
      </w:r>
      <w:r w:rsidRPr="002124FF">
        <w:rPr>
          <w:bCs/>
          <w:i/>
          <w:lang w:val="en-US"/>
        </w:rPr>
        <w:t>J.  Med. Chem</w:t>
      </w:r>
      <w:r w:rsidRPr="002124FF">
        <w:rPr>
          <w:bCs/>
          <w:lang w:val="en-US"/>
        </w:rPr>
        <w:t xml:space="preserve">., </w:t>
      </w:r>
      <w:r w:rsidRPr="002124FF">
        <w:rPr>
          <w:color w:val="000000"/>
          <w:lang w:val="en-US"/>
        </w:rPr>
        <w:t xml:space="preserve">– </w:t>
      </w:r>
      <w:r w:rsidRPr="002124FF">
        <w:rPr>
          <w:b/>
          <w:color w:val="000000"/>
          <w:lang w:val="en-US"/>
        </w:rPr>
        <w:t>2021</w:t>
      </w:r>
      <w:r w:rsidRPr="002124FF">
        <w:rPr>
          <w:color w:val="000000"/>
          <w:lang w:val="en-US"/>
        </w:rPr>
        <w:t>. – Vol. 64, – P. 6621–6633</w:t>
      </w:r>
    </w:p>
    <w:sectPr w:rsidR="0039221E" w:rsidRPr="002124FF" w:rsidSect="007509B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29EE"/>
    <w:multiLevelType w:val="hybridMultilevel"/>
    <w:tmpl w:val="920A1EE8"/>
    <w:lvl w:ilvl="0" w:tplc="FF52A6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67323C40"/>
    <w:multiLevelType w:val="hybridMultilevel"/>
    <w:tmpl w:val="2834A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0241"/>
    <w:rsid w:val="00063966"/>
    <w:rsid w:val="00086081"/>
    <w:rsid w:val="000F7FC9"/>
    <w:rsid w:val="00101A1C"/>
    <w:rsid w:val="00106375"/>
    <w:rsid w:val="00116478"/>
    <w:rsid w:val="00130241"/>
    <w:rsid w:val="001E61C2"/>
    <w:rsid w:val="001F0493"/>
    <w:rsid w:val="002124FF"/>
    <w:rsid w:val="00215D93"/>
    <w:rsid w:val="002264EE"/>
    <w:rsid w:val="0023307C"/>
    <w:rsid w:val="00251C1A"/>
    <w:rsid w:val="0025242D"/>
    <w:rsid w:val="0031361E"/>
    <w:rsid w:val="0031562C"/>
    <w:rsid w:val="00391C38"/>
    <w:rsid w:val="0039221E"/>
    <w:rsid w:val="003B76D6"/>
    <w:rsid w:val="003E0D47"/>
    <w:rsid w:val="003E4225"/>
    <w:rsid w:val="004A26A3"/>
    <w:rsid w:val="004B35E0"/>
    <w:rsid w:val="004F0EDF"/>
    <w:rsid w:val="00522BF1"/>
    <w:rsid w:val="00590166"/>
    <w:rsid w:val="005B41DE"/>
    <w:rsid w:val="006C402F"/>
    <w:rsid w:val="006F7A19"/>
    <w:rsid w:val="007509B6"/>
    <w:rsid w:val="00775389"/>
    <w:rsid w:val="00797838"/>
    <w:rsid w:val="007C2EAB"/>
    <w:rsid w:val="007C36D8"/>
    <w:rsid w:val="007F2744"/>
    <w:rsid w:val="00831982"/>
    <w:rsid w:val="00855BD8"/>
    <w:rsid w:val="008931BE"/>
    <w:rsid w:val="008E63B8"/>
    <w:rsid w:val="00921D45"/>
    <w:rsid w:val="009A66DB"/>
    <w:rsid w:val="009B2F80"/>
    <w:rsid w:val="009B3300"/>
    <w:rsid w:val="009F3380"/>
    <w:rsid w:val="00A02163"/>
    <w:rsid w:val="00A148FF"/>
    <w:rsid w:val="00A314FE"/>
    <w:rsid w:val="00A56070"/>
    <w:rsid w:val="00B32468"/>
    <w:rsid w:val="00B56C7D"/>
    <w:rsid w:val="00BF36F8"/>
    <w:rsid w:val="00BF4622"/>
    <w:rsid w:val="00C31672"/>
    <w:rsid w:val="00CD00B1"/>
    <w:rsid w:val="00D22306"/>
    <w:rsid w:val="00D42542"/>
    <w:rsid w:val="00D8121C"/>
    <w:rsid w:val="00DA4E31"/>
    <w:rsid w:val="00DB71A1"/>
    <w:rsid w:val="00E22189"/>
    <w:rsid w:val="00E74069"/>
    <w:rsid w:val="00EB1F49"/>
    <w:rsid w:val="00F35B05"/>
    <w:rsid w:val="00F865B3"/>
    <w:rsid w:val="00FB1509"/>
    <w:rsid w:val="00FF1903"/>
    <w:rsid w:val="00FF5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509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509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09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09B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509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509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509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09B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509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B41DE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5B41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E6795-6120-4433-A7FC-22D7D044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питушкин;владислав коноплев</dc:creator>
  <cp:lastModifiedBy>user</cp:lastModifiedBy>
  <cp:revision>2</cp:revision>
  <dcterms:created xsi:type="dcterms:W3CDTF">2023-02-16T10:55:00Z</dcterms:created>
  <dcterms:modified xsi:type="dcterms:W3CDTF">2023-02-16T10:55:00Z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