
<file path=[Content_Types].xml><?xml version="1.0" encoding="utf-8"?>
<Types xmlns="http://schemas.openxmlformats.org/package/2006/content-types">
  <Default Extension="bin" ContentType="application/vnd.openxmlformats-officedocument.oleObject"/>
  <Override PartName="/word/webextensions/taskpanes.xml" ContentType="application/vnd.ms-office.webextensiontaskpan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36" w:rsidRPr="004E0436" w:rsidRDefault="004E0436" w:rsidP="004E0436">
      <w:pPr>
        <w:jc w:val="center"/>
        <w:rPr>
          <w:b/>
          <w:bCs/>
        </w:rPr>
      </w:pPr>
      <w:r>
        <w:rPr>
          <w:b/>
          <w:bCs/>
        </w:rPr>
        <w:t xml:space="preserve">Исследование влияния природы </w:t>
      </w:r>
      <w:proofErr w:type="spellStart"/>
      <w:r>
        <w:rPr>
          <w:b/>
          <w:bCs/>
        </w:rPr>
        <w:t>алкинофилов</w:t>
      </w:r>
      <w:proofErr w:type="spellEnd"/>
      <w:r>
        <w:rPr>
          <w:b/>
          <w:bCs/>
        </w:rPr>
        <w:t xml:space="preserve"> на протекание клик-реакци</w:t>
      </w:r>
      <w:r w:rsidR="00F345CE">
        <w:rPr>
          <w:b/>
          <w:bCs/>
        </w:rPr>
        <w:t>й</w:t>
      </w:r>
      <w:r w:rsidR="00955578">
        <w:rPr>
          <w:b/>
          <w:bCs/>
        </w:rPr>
        <w:br/>
      </w:r>
      <w:r>
        <w:rPr>
          <w:b/>
          <w:bCs/>
        </w:rPr>
        <w:t xml:space="preserve">с циклоалкином </w:t>
      </w:r>
      <w:r>
        <w:rPr>
          <w:b/>
          <w:bCs/>
          <w:lang w:val="en-US"/>
        </w:rPr>
        <w:t>BT</w:t>
      </w:r>
      <w:r w:rsidRPr="00E85241">
        <w:rPr>
          <w:b/>
          <w:bCs/>
        </w:rPr>
        <w:t>9</w:t>
      </w:r>
      <w:r>
        <w:rPr>
          <w:b/>
          <w:bCs/>
          <w:lang w:val="en-US"/>
        </w:rPr>
        <w:t>NTs</w:t>
      </w:r>
    </w:p>
    <w:p w:rsidR="004E0436" w:rsidRDefault="00A33F72" w:rsidP="004E0436">
      <w:pPr>
        <w:jc w:val="center"/>
        <w:rPr>
          <w:b/>
          <w:bCs/>
          <w:i/>
          <w:iCs/>
        </w:rPr>
      </w:pPr>
      <w:r>
        <w:rPr>
          <w:b/>
          <w:bCs/>
          <w:i/>
          <w:iCs/>
        </w:rPr>
        <w:t>Галкин Е.</w:t>
      </w:r>
      <w:r w:rsidR="004E0436">
        <w:rPr>
          <w:b/>
          <w:bCs/>
          <w:i/>
          <w:iCs/>
        </w:rPr>
        <w:t>С.,</w:t>
      </w:r>
      <w:r w:rsidR="004E0436" w:rsidRPr="004E0436">
        <w:rPr>
          <w:b/>
          <w:i/>
          <w:color w:val="000000"/>
          <w:vertAlign w:val="superscript"/>
        </w:rPr>
        <w:t xml:space="preserve"> </w:t>
      </w:r>
      <w:r w:rsidR="004E0436">
        <w:rPr>
          <w:b/>
          <w:i/>
          <w:color w:val="000000"/>
          <w:vertAlign w:val="superscript"/>
        </w:rPr>
        <w:t>1</w:t>
      </w:r>
      <w:r>
        <w:rPr>
          <w:b/>
          <w:bCs/>
          <w:i/>
          <w:iCs/>
        </w:rPr>
        <w:t xml:space="preserve"> Видякина А.</w:t>
      </w:r>
      <w:r w:rsidR="004E0436">
        <w:rPr>
          <w:b/>
          <w:bCs/>
          <w:i/>
          <w:iCs/>
        </w:rPr>
        <w:t>А.,</w:t>
      </w:r>
      <w:r w:rsidR="004E0436" w:rsidRPr="004E0436">
        <w:rPr>
          <w:b/>
          <w:i/>
          <w:color w:val="000000"/>
          <w:vertAlign w:val="superscript"/>
        </w:rPr>
        <w:t xml:space="preserve"> </w:t>
      </w:r>
      <w:r w:rsidR="004E0436">
        <w:rPr>
          <w:b/>
          <w:i/>
          <w:color w:val="000000"/>
          <w:vertAlign w:val="superscript"/>
        </w:rPr>
        <w:t>1</w:t>
      </w:r>
      <w:r>
        <w:rPr>
          <w:b/>
          <w:bCs/>
          <w:i/>
          <w:iCs/>
        </w:rPr>
        <w:t xml:space="preserve"> Данилкина Н.</w:t>
      </w:r>
      <w:r w:rsidR="004E0436">
        <w:rPr>
          <w:b/>
          <w:bCs/>
          <w:i/>
          <w:iCs/>
        </w:rPr>
        <w:t>А.</w:t>
      </w:r>
      <w:r w:rsidR="004E0436" w:rsidRPr="004E0436">
        <w:rPr>
          <w:b/>
          <w:i/>
          <w:color w:val="000000"/>
          <w:vertAlign w:val="superscript"/>
        </w:rPr>
        <w:t xml:space="preserve"> </w:t>
      </w:r>
      <w:r w:rsidR="004E0436">
        <w:rPr>
          <w:b/>
          <w:i/>
          <w:color w:val="000000"/>
          <w:vertAlign w:val="superscript"/>
        </w:rPr>
        <w:t>1</w:t>
      </w:r>
    </w:p>
    <w:p w:rsidR="004E0436" w:rsidRDefault="004E0436" w:rsidP="004E0436">
      <w:pPr>
        <w:jc w:val="center"/>
        <w:rPr>
          <w:i/>
          <w:iCs/>
          <w:color w:val="000000"/>
        </w:rPr>
      </w:pPr>
      <w:r w:rsidRPr="00901009">
        <w:rPr>
          <w:i/>
          <w:iCs/>
          <w:color w:val="000000"/>
        </w:rPr>
        <w:t xml:space="preserve">Студент, </w:t>
      </w:r>
      <w:r>
        <w:rPr>
          <w:i/>
          <w:iCs/>
          <w:color w:val="000000"/>
        </w:rPr>
        <w:t>2</w:t>
      </w:r>
      <w:r w:rsidRPr="00901009">
        <w:rPr>
          <w:i/>
          <w:iCs/>
          <w:color w:val="000000"/>
        </w:rPr>
        <w:t xml:space="preserve"> курс бакалавриата</w:t>
      </w:r>
      <w:r>
        <w:rPr>
          <w:i/>
          <w:iCs/>
          <w:color w:val="000000"/>
        </w:rPr>
        <w:t xml:space="preserve"> </w:t>
      </w:r>
    </w:p>
    <w:p w:rsidR="004E0436" w:rsidRDefault="004E0436" w:rsidP="004E0436">
      <w:pPr>
        <w:jc w:val="center"/>
        <w:rPr>
          <w:i/>
          <w:iCs/>
          <w:color w:val="000000"/>
        </w:rPr>
      </w:pPr>
      <w:r>
        <w:rPr>
          <w:b/>
          <w:i/>
          <w:color w:val="000000"/>
          <w:vertAlign w:val="superscript"/>
        </w:rPr>
        <w:t>1</w:t>
      </w:r>
      <w:r>
        <w:rPr>
          <w:i/>
          <w:iCs/>
          <w:color w:val="000000"/>
        </w:rPr>
        <w:t xml:space="preserve">Санкт-Петербургский государственный университет, </w:t>
      </w:r>
    </w:p>
    <w:p w:rsidR="004E0436" w:rsidRDefault="004E0436" w:rsidP="004E0436">
      <w:pPr>
        <w:jc w:val="center"/>
        <w:rPr>
          <w:i/>
          <w:iCs/>
          <w:color w:val="000000"/>
        </w:rPr>
      </w:pPr>
      <w:r>
        <w:rPr>
          <w:i/>
          <w:iCs/>
          <w:color w:val="000000"/>
        </w:rPr>
        <w:t>Институт химии, Санкт-Петербург, Россия</w:t>
      </w:r>
    </w:p>
    <w:p w:rsidR="004E0436" w:rsidRPr="00637384" w:rsidRDefault="004E0436" w:rsidP="004E0436">
      <w:pPr>
        <w:pBdr>
          <w:top w:val="nil"/>
          <w:left w:val="nil"/>
          <w:bottom w:val="nil"/>
          <w:right w:val="nil"/>
          <w:between w:val="nil"/>
        </w:pBdr>
        <w:shd w:val="clear" w:color="auto" w:fill="FFFFFF"/>
        <w:ind w:firstLine="397"/>
        <w:jc w:val="center"/>
        <w:rPr>
          <w:i/>
          <w:iCs/>
        </w:rPr>
      </w:pPr>
      <w:r w:rsidRPr="00901009">
        <w:rPr>
          <w:i/>
          <w:iCs/>
          <w:lang w:val="en-US"/>
        </w:rPr>
        <w:t>Email</w:t>
      </w:r>
      <w:r w:rsidRPr="004E0436">
        <w:rPr>
          <w:i/>
          <w:iCs/>
        </w:rPr>
        <w:t xml:space="preserve">: </w:t>
      </w:r>
      <w:hyperlink r:id="rId6" w:history="1">
        <w:r w:rsidRPr="006116CC">
          <w:rPr>
            <w:rStyle w:val="a9"/>
            <w:i/>
            <w:iCs/>
            <w:lang w:val="en-US"/>
          </w:rPr>
          <w:t>galkin</w:t>
        </w:r>
        <w:r w:rsidRPr="004E0436">
          <w:rPr>
            <w:rStyle w:val="a9"/>
            <w:i/>
            <w:iCs/>
          </w:rPr>
          <w:t>.</w:t>
        </w:r>
        <w:r w:rsidRPr="006116CC">
          <w:rPr>
            <w:rStyle w:val="a9"/>
            <w:i/>
            <w:iCs/>
            <w:lang w:val="en-US"/>
          </w:rPr>
          <w:t>egor</w:t>
        </w:r>
        <w:r w:rsidRPr="004E0436">
          <w:rPr>
            <w:rStyle w:val="a9"/>
            <w:i/>
            <w:iCs/>
          </w:rPr>
          <w:t>2003@</w:t>
        </w:r>
        <w:r w:rsidRPr="006116CC">
          <w:rPr>
            <w:rStyle w:val="a9"/>
            <w:i/>
            <w:iCs/>
            <w:lang w:val="en-US"/>
          </w:rPr>
          <w:t>mail</w:t>
        </w:r>
        <w:r w:rsidRPr="004E0436">
          <w:rPr>
            <w:rStyle w:val="a9"/>
            <w:i/>
            <w:iCs/>
          </w:rPr>
          <w:t>.</w:t>
        </w:r>
        <w:r w:rsidRPr="006116CC">
          <w:rPr>
            <w:rStyle w:val="a9"/>
            <w:i/>
            <w:iCs/>
            <w:lang w:val="en-US"/>
          </w:rPr>
          <w:t>ru</w:t>
        </w:r>
      </w:hyperlink>
    </w:p>
    <w:p w:rsidR="004E0436" w:rsidRPr="00637384" w:rsidRDefault="004E0436" w:rsidP="004E0436">
      <w:pPr>
        <w:jc w:val="both"/>
        <w:rPr>
          <w:color w:val="202122"/>
          <w:shd w:val="clear" w:color="auto" w:fill="FFFFFF"/>
        </w:rPr>
      </w:pPr>
      <w:r>
        <w:tab/>
      </w:r>
      <w:proofErr w:type="spellStart"/>
      <w:r w:rsidR="009650C7">
        <w:t>Биоортогональные</w:t>
      </w:r>
      <w:proofErr w:type="spellEnd"/>
      <w:r w:rsidR="009650C7">
        <w:t xml:space="preserve"> </w:t>
      </w:r>
      <w:proofErr w:type="spellStart"/>
      <w:r w:rsidR="009650C7">
        <w:t>к</w:t>
      </w:r>
      <w:r w:rsidRPr="00114CB4">
        <w:t>лик-реакции</w:t>
      </w:r>
      <w:proofErr w:type="spellEnd"/>
      <w:r w:rsidRPr="00114CB4">
        <w:t xml:space="preserve"> – уникальный </w:t>
      </w:r>
      <w:r w:rsidR="00955578">
        <w:t xml:space="preserve">синтетический </w:t>
      </w:r>
      <w:r w:rsidRPr="00114CB4">
        <w:t xml:space="preserve">инструмент, позволяющий селективно </w:t>
      </w:r>
      <w:r w:rsidR="00955578">
        <w:t>связывать молекулы, содер</w:t>
      </w:r>
      <w:r w:rsidR="009650C7">
        <w:t>жащие специфические клик-группы, как вне, так и внутри живых систем.</w:t>
      </w:r>
      <w:r w:rsidR="00955578">
        <w:t xml:space="preserve"> </w:t>
      </w:r>
      <w:r w:rsidRPr="00114CB4">
        <w:t>Одним из наиболее широко используемых типов клик-реакций явля</w:t>
      </w:r>
      <w:r w:rsidR="00955578">
        <w:t xml:space="preserve">ется </w:t>
      </w:r>
      <w:proofErr w:type="spellStart"/>
      <w:r w:rsidR="00955578">
        <w:t>циклоприсоединение</w:t>
      </w:r>
      <w:proofErr w:type="spellEnd"/>
      <w:r w:rsidR="00955578">
        <w:t xml:space="preserve">, </w:t>
      </w:r>
      <w:proofErr w:type="spellStart"/>
      <w:r w:rsidR="00955578">
        <w:t>промотируемое</w:t>
      </w:r>
      <w:proofErr w:type="spellEnd"/>
      <w:r w:rsidR="00955578">
        <w:t xml:space="preserve"> напряжением</w:t>
      </w:r>
      <w:r w:rsidR="003B5EA6">
        <w:t>, то есть</w:t>
      </w:r>
      <w:r w:rsidR="00955578">
        <w:t xml:space="preserve"> взаимодействие </w:t>
      </w:r>
      <w:r w:rsidRPr="00114CB4">
        <w:t>напряженны</w:t>
      </w:r>
      <w:r w:rsidR="00955578">
        <w:t>х</w:t>
      </w:r>
      <w:r w:rsidRPr="00114CB4">
        <w:t xml:space="preserve"> циклически</w:t>
      </w:r>
      <w:r w:rsidR="009650C7">
        <w:t>х</w:t>
      </w:r>
      <w:r w:rsidRPr="00114CB4">
        <w:t xml:space="preserve"> алкин</w:t>
      </w:r>
      <w:r w:rsidR="00955578">
        <w:t>ов с «алкинофилами»</w:t>
      </w:r>
      <w:r w:rsidR="003B5EA6">
        <w:t>-</w:t>
      </w:r>
      <w:r w:rsidR="00955578">
        <w:t>диполями</w:t>
      </w:r>
      <w:r w:rsidR="003B5EA6">
        <w:t>:</w:t>
      </w:r>
      <w:r w:rsidR="00955578">
        <w:t xml:space="preserve"> </w:t>
      </w:r>
      <w:r w:rsidR="003B5EA6">
        <w:t>азидами (</w:t>
      </w:r>
      <w:r w:rsidR="003B5EA6" w:rsidRPr="00B74251">
        <w:rPr>
          <w:b/>
          <w:lang w:val="en-GB"/>
        </w:rPr>
        <w:t>SPAAC</w:t>
      </w:r>
      <w:r w:rsidR="003B5EA6" w:rsidRPr="00280173">
        <w:t>),</w:t>
      </w:r>
      <w:r w:rsidR="003B5EA6" w:rsidRPr="00505328">
        <w:t xml:space="preserve"> </w:t>
      </w:r>
      <w:proofErr w:type="spellStart"/>
      <w:r w:rsidR="003B5EA6" w:rsidRPr="00114CB4">
        <w:rPr>
          <w:color w:val="202122"/>
          <w:shd w:val="clear" w:color="auto" w:fill="FFFFFF"/>
        </w:rPr>
        <w:t>диазо</w:t>
      </w:r>
      <w:r w:rsidR="003B5EA6">
        <w:rPr>
          <w:color w:val="202122"/>
          <w:shd w:val="clear" w:color="auto" w:fill="FFFFFF"/>
        </w:rPr>
        <w:t>соединениями</w:t>
      </w:r>
      <w:proofErr w:type="spellEnd"/>
      <w:r w:rsidR="003B5EA6">
        <w:rPr>
          <w:color w:val="202122"/>
          <w:shd w:val="clear" w:color="auto" w:fill="FFFFFF"/>
        </w:rPr>
        <w:t xml:space="preserve">, </w:t>
      </w:r>
      <w:r w:rsidR="003B5EA6" w:rsidRPr="00114CB4">
        <w:rPr>
          <w:color w:val="202122"/>
          <w:shd w:val="clear" w:color="auto" w:fill="FFFFFF"/>
        </w:rPr>
        <w:t>нитрон</w:t>
      </w:r>
      <w:r w:rsidR="003B5EA6">
        <w:rPr>
          <w:color w:val="202122"/>
          <w:shd w:val="clear" w:color="auto" w:fill="FFFFFF"/>
        </w:rPr>
        <w:t>ами</w:t>
      </w:r>
      <w:r w:rsidR="003B5EA6" w:rsidRPr="00114CB4">
        <w:rPr>
          <w:color w:val="202122"/>
          <w:shd w:val="clear" w:color="auto" w:fill="FFFFFF"/>
        </w:rPr>
        <w:t xml:space="preserve"> (</w:t>
      </w:r>
      <w:r w:rsidR="003B5EA6" w:rsidRPr="00B74251">
        <w:rPr>
          <w:b/>
          <w:color w:val="202122"/>
          <w:shd w:val="clear" w:color="auto" w:fill="FFFFFF"/>
          <w:lang w:val="en-GB"/>
        </w:rPr>
        <w:t>SPANC</w:t>
      </w:r>
      <w:r w:rsidR="003B5EA6" w:rsidRPr="00114CB4">
        <w:rPr>
          <w:color w:val="202122"/>
          <w:shd w:val="clear" w:color="auto" w:fill="FFFFFF"/>
        </w:rPr>
        <w:t xml:space="preserve">), </w:t>
      </w:r>
      <w:proofErr w:type="spellStart"/>
      <w:r w:rsidR="003B5EA6" w:rsidRPr="00114CB4">
        <w:rPr>
          <w:color w:val="202122"/>
          <w:shd w:val="clear" w:color="auto" w:fill="FFFFFF"/>
        </w:rPr>
        <w:t>сиднон</w:t>
      </w:r>
      <w:r w:rsidR="003B5EA6">
        <w:rPr>
          <w:color w:val="202122"/>
          <w:shd w:val="clear" w:color="auto" w:fill="FFFFFF"/>
        </w:rPr>
        <w:t>ами</w:t>
      </w:r>
      <w:proofErr w:type="spellEnd"/>
      <w:r w:rsidR="003B5EA6" w:rsidRPr="00114CB4">
        <w:rPr>
          <w:color w:val="202122"/>
          <w:shd w:val="clear" w:color="auto" w:fill="FFFFFF"/>
        </w:rPr>
        <w:t xml:space="preserve"> (</w:t>
      </w:r>
      <w:r w:rsidR="003B5EA6" w:rsidRPr="00B74251">
        <w:rPr>
          <w:b/>
          <w:color w:val="202122"/>
          <w:shd w:val="clear" w:color="auto" w:fill="FFFFFF"/>
          <w:lang w:val="en-GB"/>
        </w:rPr>
        <w:t>SPSAC</w:t>
      </w:r>
      <w:r w:rsidR="003B5EA6" w:rsidRPr="00114CB4">
        <w:rPr>
          <w:color w:val="202122"/>
          <w:shd w:val="clear" w:color="auto" w:fill="FFFFFF"/>
        </w:rPr>
        <w:t>)</w:t>
      </w:r>
      <w:r w:rsidR="003B5EA6">
        <w:rPr>
          <w:color w:val="202122"/>
          <w:shd w:val="clear" w:color="auto" w:fill="FFFFFF"/>
        </w:rPr>
        <w:t xml:space="preserve"> и</w:t>
      </w:r>
      <w:r w:rsidR="003B5EA6" w:rsidRPr="00114CB4">
        <w:rPr>
          <w:color w:val="202122"/>
          <w:shd w:val="clear" w:color="auto" w:fill="FFFFFF"/>
        </w:rPr>
        <w:t xml:space="preserve"> </w:t>
      </w:r>
      <w:proofErr w:type="spellStart"/>
      <w:r w:rsidR="003B5EA6" w:rsidRPr="00114CB4">
        <w:rPr>
          <w:color w:val="202122"/>
          <w:shd w:val="clear" w:color="auto" w:fill="FFFFFF"/>
        </w:rPr>
        <w:t>нитрилоксид</w:t>
      </w:r>
      <w:r w:rsidR="003B5EA6">
        <w:rPr>
          <w:color w:val="202122"/>
          <w:shd w:val="clear" w:color="auto" w:fill="FFFFFF"/>
        </w:rPr>
        <w:t>ами</w:t>
      </w:r>
      <w:proofErr w:type="spellEnd"/>
      <w:r w:rsidR="003B5EA6" w:rsidRPr="00114CB4">
        <w:rPr>
          <w:color w:val="202122"/>
          <w:shd w:val="clear" w:color="auto" w:fill="FFFFFF"/>
        </w:rPr>
        <w:t xml:space="preserve"> (</w:t>
      </w:r>
      <w:r w:rsidR="003B5EA6" w:rsidRPr="00B74251">
        <w:rPr>
          <w:b/>
          <w:color w:val="202122"/>
          <w:shd w:val="clear" w:color="auto" w:fill="FFFFFF"/>
          <w:lang w:val="en-GB"/>
        </w:rPr>
        <w:t>SPANOC</w:t>
      </w:r>
      <w:r w:rsidR="003B5EA6" w:rsidRPr="00114CB4">
        <w:rPr>
          <w:color w:val="202122"/>
          <w:shd w:val="clear" w:color="auto" w:fill="FFFFFF"/>
        </w:rPr>
        <w:t>)</w:t>
      </w:r>
      <w:r w:rsidR="003B5EA6">
        <w:t xml:space="preserve">, а также с </w:t>
      </w:r>
      <w:r w:rsidR="00955578">
        <w:t>диенами</w:t>
      </w:r>
      <w:r w:rsidR="003B5EA6">
        <w:t xml:space="preserve"> </w:t>
      </w:r>
      <w:r w:rsidR="00A64B5E">
        <w:t>‒</w:t>
      </w:r>
      <w:r w:rsidR="00A64B5E" w:rsidRPr="00280173">
        <w:t xml:space="preserve"> </w:t>
      </w:r>
      <w:proofErr w:type="spellStart"/>
      <w:r w:rsidRPr="00114CB4">
        <w:rPr>
          <w:color w:val="202122"/>
          <w:shd w:val="clear" w:color="auto" w:fill="FFFFFF"/>
        </w:rPr>
        <w:t>тетразин</w:t>
      </w:r>
      <w:r w:rsidR="003B5EA6">
        <w:rPr>
          <w:color w:val="202122"/>
          <w:shd w:val="clear" w:color="auto" w:fill="FFFFFF"/>
        </w:rPr>
        <w:t>ами</w:t>
      </w:r>
      <w:proofErr w:type="spellEnd"/>
      <w:r w:rsidR="003B5EA6">
        <w:rPr>
          <w:color w:val="202122"/>
          <w:shd w:val="clear" w:color="auto" w:fill="FFFFFF"/>
        </w:rPr>
        <w:t>, 1,2-хинонами</w:t>
      </w:r>
      <w:r w:rsidRPr="00114CB4">
        <w:rPr>
          <w:color w:val="202122"/>
          <w:shd w:val="clear" w:color="auto" w:fill="FFFFFF"/>
        </w:rPr>
        <w:t xml:space="preserve"> (</w:t>
      </w:r>
      <w:r w:rsidRPr="00B74251">
        <w:rPr>
          <w:b/>
          <w:color w:val="202122"/>
          <w:shd w:val="clear" w:color="auto" w:fill="FFFFFF"/>
          <w:lang w:val="en-GB"/>
        </w:rPr>
        <w:t>IEDDA</w:t>
      </w:r>
      <w:r w:rsidR="003B5EA6">
        <w:rPr>
          <w:color w:val="202122"/>
          <w:shd w:val="clear" w:color="auto" w:fill="FFFFFF"/>
        </w:rPr>
        <w:t>)</w:t>
      </w:r>
      <w:r w:rsidRPr="00114CB4">
        <w:rPr>
          <w:color w:val="202122"/>
          <w:shd w:val="clear" w:color="auto" w:fill="FFFFFF"/>
        </w:rPr>
        <w:t>.</w:t>
      </w:r>
      <w:r w:rsidR="00AF291E">
        <w:rPr>
          <w:color w:val="202122"/>
          <w:shd w:val="clear" w:color="auto" w:fill="FFFFFF"/>
        </w:rPr>
        <w:fldChar w:fldCharType="begin" w:fldLock="1"/>
      </w:r>
      <w:r w:rsidR="00B74251">
        <w:rPr>
          <w:color w:val="202122"/>
          <w:shd w:val="clear" w:color="auto" w:fill="FFFFFF"/>
        </w:rPr>
        <w:instrText>ADDIN CSL_CITATION {"citationItems":[{"id":"ITEM-1","itemData":{"DOI":"10.1002/anie.202101502","ISSN":"1433-7851","PMID":"34097349","abstract":"The surging development of bioorthogonal chemistry has profoundly transformed chemical biology over the last two decades. Involving chemical partners that specifically react together in highly complex biological fluids, this branch of chemistry now allows researchers to probe biomolecules in their natural habitat through metabolic labelling technologies. Chemical reporter strategies include metabolic glycan labelling, site-specific incorporation of unnatural amino acids in proteins, and post-synthetic labelling of nucleic acids. While a majority of literature reports mark cell-surface exposed targets, implementing bioorthogonal ligations in the interior of cells constitutes a more challenging task. Owing to limiting factors such as membrane permeability of reagents, fluorescence background due to hydrophobic interactions and off-target covalent binding, and suboptimal balance between reactivity and stability of the designed molecular reporters and probes, these strategies need mindful planning to achieve success. In this review, we discuss the hurdles encountered when targeting biomolecules localized in cell organelles and give an easily accessible summary of the strategies at hand for imaging intracellular targets.","author":[{"dropping-particle":"","family":"Rigolot","given":"Vincent","non-dropping-particle":"","parse-names":false,"suffix":""},{"dropping-particle":"","family":"Biot","given":"Christophe","non-dropping-particle":"","parse-names":false,"suffix":""},{"dropping-particle":"","family":"Lion","given":"Cedric","non-dropping-particle":"","parse-names":false,"suffix":""}],"container-title":"Angewandte Chemie International Edition","id":"ITEM-1","issue":"43","issued":{"date-parts":[["2021","10","18"]]},"page":"23084-23105","title":"To View Your Biomolecule, Click inside the Cell","type":"article-journal","volume":"60"},"uris":["http://www.mendeley.com/documents/?uuid=d8c785b7-97e6-457e-993a-cb680d915af3"]}],"mendeley":{"formattedCitation":"[1]","plainTextFormattedCitation":"[1]","previouslyFormattedCitation":"[1]"},"properties":{"noteIndex":0},"schema":"https://github.com/citation-style-language/schema/raw/master/csl-citation.json"}</w:instrText>
      </w:r>
      <w:r w:rsidR="00AF291E">
        <w:rPr>
          <w:color w:val="202122"/>
          <w:shd w:val="clear" w:color="auto" w:fill="FFFFFF"/>
        </w:rPr>
        <w:fldChar w:fldCharType="separate"/>
      </w:r>
      <w:r w:rsidR="00B74251" w:rsidRPr="00B74251">
        <w:rPr>
          <w:noProof/>
          <w:color w:val="202122"/>
          <w:shd w:val="clear" w:color="auto" w:fill="FFFFFF"/>
        </w:rPr>
        <w:t>[1]</w:t>
      </w:r>
      <w:r w:rsidR="00AF291E">
        <w:rPr>
          <w:color w:val="202122"/>
          <w:shd w:val="clear" w:color="auto" w:fill="FFFFFF"/>
        </w:rPr>
        <w:fldChar w:fldCharType="end"/>
      </w:r>
    </w:p>
    <w:p w:rsidR="00C959D3" w:rsidRDefault="004E0436" w:rsidP="004E0436">
      <w:pPr>
        <w:jc w:val="both"/>
        <w:rPr>
          <w:color w:val="202122"/>
          <w:shd w:val="clear" w:color="auto" w:fill="FFFFFF"/>
        </w:rPr>
      </w:pPr>
      <w:r>
        <w:rPr>
          <w:color w:val="202122"/>
          <w:shd w:val="clear" w:color="auto" w:fill="FFFFFF"/>
        </w:rPr>
        <w:tab/>
      </w:r>
      <w:r w:rsidRPr="00114CB4">
        <w:rPr>
          <w:color w:val="202122"/>
          <w:shd w:val="clear" w:color="auto" w:fill="FFFFFF"/>
        </w:rPr>
        <w:t xml:space="preserve">Ранее в нашей лаборатории был разработан </w:t>
      </w:r>
      <w:r w:rsidR="00472A83">
        <w:rPr>
          <w:color w:val="202122"/>
          <w:shd w:val="clear" w:color="auto" w:fill="FFFFFF"/>
        </w:rPr>
        <w:t>новый клик-реагент</w:t>
      </w:r>
      <w:r w:rsidR="005474EF" w:rsidRPr="00280173">
        <w:rPr>
          <w:color w:val="202122"/>
          <w:shd w:val="clear" w:color="auto" w:fill="FFFFFF"/>
        </w:rPr>
        <w:t>,</w:t>
      </w:r>
      <w:r w:rsidR="00472A83">
        <w:rPr>
          <w:color w:val="202122"/>
          <w:shd w:val="clear" w:color="auto" w:fill="FFFFFF"/>
        </w:rPr>
        <w:t xml:space="preserve"> </w:t>
      </w:r>
      <w:proofErr w:type="spellStart"/>
      <w:r w:rsidRPr="00114CB4">
        <w:rPr>
          <w:color w:val="202122"/>
          <w:shd w:val="clear" w:color="auto" w:fill="FFFFFF"/>
        </w:rPr>
        <w:t>азациклононин</w:t>
      </w:r>
      <w:proofErr w:type="spellEnd"/>
      <w:r w:rsidRPr="00114CB4">
        <w:rPr>
          <w:color w:val="202122"/>
          <w:shd w:val="clear" w:color="auto" w:fill="FFFFFF"/>
        </w:rPr>
        <w:t xml:space="preserve"> </w:t>
      </w:r>
      <w:r w:rsidRPr="00114CB4">
        <w:rPr>
          <w:b/>
          <w:color w:val="202122"/>
          <w:shd w:val="clear" w:color="auto" w:fill="FFFFFF"/>
          <w:lang w:val="en-US"/>
        </w:rPr>
        <w:t>BT</w:t>
      </w:r>
      <w:r w:rsidRPr="00114CB4">
        <w:rPr>
          <w:b/>
          <w:color w:val="202122"/>
          <w:shd w:val="clear" w:color="auto" w:fill="FFFFFF"/>
        </w:rPr>
        <w:t>9</w:t>
      </w:r>
      <w:r w:rsidRPr="00114CB4">
        <w:rPr>
          <w:b/>
          <w:color w:val="202122"/>
          <w:shd w:val="clear" w:color="auto" w:fill="FFFFFF"/>
          <w:lang w:val="en-US"/>
        </w:rPr>
        <w:t>NTs</w:t>
      </w:r>
      <w:r w:rsidR="002848A2" w:rsidRPr="00280173">
        <w:rPr>
          <w:color w:val="202122"/>
          <w:shd w:val="clear" w:color="auto" w:fill="FFFFFF"/>
        </w:rPr>
        <w:t>,</w:t>
      </w:r>
      <w:r w:rsidRPr="00114CB4">
        <w:rPr>
          <w:b/>
          <w:color w:val="202122"/>
          <w:shd w:val="clear" w:color="auto" w:fill="FFFFFF"/>
        </w:rPr>
        <w:t xml:space="preserve"> </w:t>
      </w:r>
      <w:r w:rsidR="002848A2">
        <w:rPr>
          <w:color w:val="202122"/>
          <w:shd w:val="clear" w:color="auto" w:fill="FFFFFF"/>
        </w:rPr>
        <w:t>а также</w:t>
      </w:r>
      <w:r w:rsidRPr="00114CB4">
        <w:rPr>
          <w:color w:val="202122"/>
          <w:shd w:val="clear" w:color="auto" w:fill="FFFFFF"/>
        </w:rPr>
        <w:t xml:space="preserve"> </w:t>
      </w:r>
      <w:r w:rsidR="00B42F6B">
        <w:rPr>
          <w:color w:val="202122"/>
          <w:shd w:val="clear" w:color="auto" w:fill="FFFFFF"/>
        </w:rPr>
        <w:t xml:space="preserve">продемонстрирована способность </w:t>
      </w:r>
      <w:r w:rsidR="00B42F6B" w:rsidRPr="00114CB4">
        <w:rPr>
          <w:b/>
          <w:color w:val="202122"/>
          <w:shd w:val="clear" w:color="auto" w:fill="FFFFFF"/>
          <w:lang w:val="en-US"/>
        </w:rPr>
        <w:t>BT</w:t>
      </w:r>
      <w:r w:rsidR="00B42F6B" w:rsidRPr="00114CB4">
        <w:rPr>
          <w:b/>
          <w:color w:val="202122"/>
          <w:shd w:val="clear" w:color="auto" w:fill="FFFFFF"/>
        </w:rPr>
        <w:t>9</w:t>
      </w:r>
      <w:r w:rsidR="00B42F6B" w:rsidRPr="00114CB4">
        <w:rPr>
          <w:b/>
          <w:color w:val="202122"/>
          <w:shd w:val="clear" w:color="auto" w:fill="FFFFFF"/>
          <w:lang w:val="en-US"/>
        </w:rPr>
        <w:t>NTs</w:t>
      </w:r>
      <w:r w:rsidR="00B42F6B">
        <w:rPr>
          <w:color w:val="202122"/>
          <w:shd w:val="clear" w:color="auto" w:fill="FFFFFF"/>
        </w:rPr>
        <w:t xml:space="preserve"> вступать в </w:t>
      </w:r>
      <w:r w:rsidR="00B42F6B">
        <w:rPr>
          <w:color w:val="202122"/>
          <w:shd w:val="clear" w:color="auto" w:fill="FFFFFF"/>
          <w:lang w:val="en-US"/>
        </w:rPr>
        <w:t>SPAAC</w:t>
      </w:r>
      <w:r w:rsidR="00B42F6B" w:rsidRPr="00280173">
        <w:rPr>
          <w:color w:val="202122"/>
          <w:shd w:val="clear" w:color="auto" w:fill="FFFFFF"/>
        </w:rPr>
        <w:t xml:space="preserve"> </w:t>
      </w:r>
      <w:r w:rsidR="00B42F6B">
        <w:rPr>
          <w:color w:val="202122"/>
          <w:shd w:val="clear" w:color="auto" w:fill="FFFFFF"/>
          <w:lang w:val="en-US"/>
        </w:rPr>
        <w:t>c</w:t>
      </w:r>
      <w:r w:rsidR="00B42F6B" w:rsidRPr="00280173">
        <w:rPr>
          <w:color w:val="202122"/>
          <w:shd w:val="clear" w:color="auto" w:fill="FFFFFF"/>
        </w:rPr>
        <w:t xml:space="preserve"> </w:t>
      </w:r>
      <w:r w:rsidRPr="00114CB4">
        <w:rPr>
          <w:color w:val="202122"/>
          <w:shd w:val="clear" w:color="auto" w:fill="FFFFFF"/>
        </w:rPr>
        <w:t>бензил</w:t>
      </w:r>
      <w:r w:rsidR="00B42F6B">
        <w:rPr>
          <w:color w:val="202122"/>
          <w:shd w:val="clear" w:color="auto" w:fill="FFFFFF"/>
        </w:rPr>
        <w:t xml:space="preserve"> </w:t>
      </w:r>
      <w:r w:rsidRPr="00114CB4">
        <w:rPr>
          <w:color w:val="202122"/>
          <w:shd w:val="clear" w:color="auto" w:fill="FFFFFF"/>
        </w:rPr>
        <w:t>азид</w:t>
      </w:r>
      <w:r w:rsidR="00B42F6B">
        <w:rPr>
          <w:color w:val="202122"/>
          <w:shd w:val="clear" w:color="auto" w:fill="FFFFFF"/>
        </w:rPr>
        <w:t>ом (</w:t>
      </w:r>
      <w:r w:rsidR="00B42F6B">
        <w:rPr>
          <w:color w:val="202122"/>
          <w:shd w:val="clear" w:color="auto" w:fill="FFFFFF"/>
          <w:lang w:val="en-US"/>
        </w:rPr>
        <w:t>k</w:t>
      </w:r>
      <w:r w:rsidR="00B42F6B" w:rsidRPr="00280173">
        <w:rPr>
          <w:color w:val="202122"/>
          <w:shd w:val="clear" w:color="auto" w:fill="FFFFFF"/>
        </w:rPr>
        <w:t xml:space="preserve"> = 0.004 </w:t>
      </w:r>
      <w:r w:rsidR="00B42F6B">
        <w:rPr>
          <w:color w:val="202122"/>
          <w:shd w:val="clear" w:color="auto" w:fill="FFFFFF"/>
          <w:lang w:val="en-US"/>
        </w:rPr>
        <w:t>M</w:t>
      </w:r>
      <w:r w:rsidR="00B42F6B" w:rsidRPr="00280173">
        <w:rPr>
          <w:color w:val="202122"/>
          <w:shd w:val="clear" w:color="auto" w:fill="FFFFFF"/>
          <w:vertAlign w:val="superscript"/>
        </w:rPr>
        <w:t>-1</w:t>
      </w:r>
      <w:r w:rsidR="00B42F6B">
        <w:rPr>
          <w:color w:val="202122"/>
          <w:shd w:val="clear" w:color="auto" w:fill="FFFFFF"/>
          <w:lang w:val="en-US"/>
        </w:rPr>
        <w:t>c</w:t>
      </w:r>
      <w:r w:rsidR="00B42F6B" w:rsidRPr="00280173">
        <w:rPr>
          <w:color w:val="202122"/>
          <w:shd w:val="clear" w:color="auto" w:fill="FFFFFF"/>
          <w:vertAlign w:val="superscript"/>
        </w:rPr>
        <w:t>-1</w:t>
      </w:r>
      <w:r w:rsidR="00B42F6B" w:rsidRPr="00280173">
        <w:rPr>
          <w:color w:val="202122"/>
          <w:shd w:val="clear" w:color="auto" w:fill="FFFFFF"/>
        </w:rPr>
        <w:t>)</w:t>
      </w:r>
      <w:r w:rsidRPr="00114CB4">
        <w:rPr>
          <w:color w:val="202122"/>
          <w:shd w:val="clear" w:color="auto" w:fill="FFFFFF"/>
        </w:rPr>
        <w:t>.</w:t>
      </w:r>
      <w:r w:rsidR="00B42F6B">
        <w:rPr>
          <w:color w:val="202122"/>
          <w:shd w:val="clear" w:color="auto" w:fill="FFFFFF"/>
        </w:rPr>
        <w:t xml:space="preserve"> </w:t>
      </w:r>
      <w:r w:rsidR="00AF291E">
        <w:rPr>
          <w:color w:val="202122"/>
          <w:shd w:val="clear" w:color="auto" w:fill="FFFFFF"/>
        </w:rPr>
        <w:fldChar w:fldCharType="begin" w:fldLock="1"/>
      </w:r>
      <w:r w:rsidR="00B74251">
        <w:rPr>
          <w:color w:val="202122"/>
          <w:shd w:val="clear" w:color="auto" w:fill="FFFFFF"/>
        </w:rPr>
        <w:instrText>ADDIN CSL_CITATION {"citationItems":[{"id":"ITEM-1","itemData":{"DOI":"10.1021/jacs.1c06041","ISSN":"0002-7863","PMID":"34582682","abstract":"In the search for fundamentally new, active, stable, and readily synthetically accessible cycloalkynes as strain-promoted azide-alkyne cycloaddition (SPAAC) reagents for bioorthogonal bioconjugation, we integrated two common approaches: the reagent destabilization by the increase of a ring strain and the transition state stabilization through electronic effects. As a result new SPAAC reagents, heterocyclononynes fused to a heterocyclic core, were created. These compounds can be obtained through a general synthetic route based on four crucial steps: the electrophile-promoted cyclization, Sonogashira coupling, Nicholas reaction, and final deprotection of Co-complexes of cycloalkynes from cobalt. Varying the natures of the heterocycle and heteroatom allows for reaching the optimal stability-reactivity balance for new strained systems. Computational and experimental studies revealed similar SPAAC reactivities for stable 9-membered isocoumarin- and benzothiophene-fused heterocycloalkynes and their unstable 8-membered homologues. We discovered that close reactivity is a result of the interplay of two electronic effects, which stabilize SPAAC transition states (πin</w:instrText>
      </w:r>
      <w:r w:rsidR="00B74251">
        <w:rPr>
          <w:rFonts w:ascii="Cambria Math" w:hAnsi="Cambria Math" w:cs="Cambria Math"/>
          <w:color w:val="202122"/>
          <w:shd w:val="clear" w:color="auto" w:fill="FFFFFF"/>
        </w:rPr>
        <w:instrText>∗</w:instrText>
      </w:r>
      <w:r w:rsidR="00B74251">
        <w:rPr>
          <w:color w:val="202122"/>
          <w:shd w:val="clear" w:color="auto" w:fill="FFFFFF"/>
        </w:rPr>
        <w:instrText xml:space="preserve"> → σ</w:instrText>
      </w:r>
      <w:r w:rsidR="00B74251">
        <w:rPr>
          <w:rFonts w:ascii="Cambria Math" w:hAnsi="Cambria Math" w:cs="Cambria Math"/>
          <w:color w:val="202122"/>
          <w:shd w:val="clear" w:color="auto" w:fill="FFFFFF"/>
        </w:rPr>
        <w:instrText>∗</w:instrText>
      </w:r>
      <w:r w:rsidR="00B74251">
        <w:rPr>
          <w:color w:val="202122"/>
          <w:shd w:val="clear" w:color="auto" w:fill="FFFFFF"/>
        </w:rPr>
        <w:instrText xml:space="preserve"> and π</w:instrText>
      </w:r>
      <w:r w:rsidR="00B74251">
        <w:rPr>
          <w:rFonts w:ascii="Cambria Math" w:hAnsi="Cambria Math" w:cs="Cambria Math"/>
          <w:color w:val="202122"/>
          <w:shd w:val="clear" w:color="auto" w:fill="FFFFFF"/>
        </w:rPr>
        <w:instrText>∗</w:instrText>
      </w:r>
      <w:r w:rsidR="00B74251">
        <w:rPr>
          <w:color w:val="202122"/>
          <w:shd w:val="clear" w:color="auto" w:fill="FFFFFF"/>
        </w:rPr>
        <w:instrText xml:space="preserve"> → πin*) with structural effects such as conformational changes from eclipsed to staggered conformations in the cycloalkyne scaffold, that noticeably impact alkyne bending and reactivity. The concerted influence of a heterocycle and a heteroatom on the polarization of a triple bond in highly strained cycles along with a low HOMO-LUMO gap was assumed to be the reason for the unpredictable kinetic instability of all the cyclooctynes and the benzothiophene-fused oxacyclononyne. The applicability of stable isocoumarin-fused azacyclononyne IC9N-BDP-FL for in vitro bioconjugation was exemplified by labeling and visualization of HEK293 cells carrying azido-DNA and azido-glycans.","author":[{"dropping-particle":"","family":"Danilkina","given":"Natalia A.","non-dropping-particle":"","parse-names":false,"suffix":""},{"dropping-particle":"","family":"Govdi","given":"Anastasia I.","non-dropping-particle":"","parse-names":false,"suffix":""},{"dropping-particle":"","family":"Khlebnikov","given":"Alexander F.","non-dropping-particle":"","parse-names":false,"suffix":""},{"dropping-particle":"","family":"Tikhomirov","given":"Alexander O.","non-dropping-particle":"","parse-names":false,"suffix":""},{"dropping-particle":"V.","family":"Sharoyko","given":"Vladimir","non-dropping-particle":"","parse-names":false,"suffix":""},{"dropping-particle":"","family":"Shtyrov","given":"Andrey A.","non-dropping-particle":"","parse-names":false,"suffix":""},{"dropping-particle":"","family":"Ryazantsev","given":"Mikhail N.","non-dropping-particle":"","parse-names":false,"suffix":""},{"dropping-particle":"","family":"Bräse","given":"Stefan","non-dropping-particle":"","parse-names":false,"suffix":""},{"dropping-particle":"","family":"Balova","given":"Irina A.","non-dropping-particle":"","parse-names":false,"suffix":""}],"container-title":"Journal of the American Chemical Society","id":"ITEM-1","issue":"40","issued":{"date-parts":[["2021","10","13"]]},"page":"16519-16537","title":"Heterocycloalkynes Fused to a Heterocyclic Core: Searching for an Island with Optimal Stability-Reactivity Balance","type":"article-journal","volume":"143"},"uris":["http://www.mendeley.com/documents/?uuid=eb908800-2a64-4569-854c-3505ca0bf93f"]}],"mendeley":{"formattedCitation":"[2]","plainTextFormattedCitation":"[2]","previouslyFormattedCitation":"[2]"},"properties":{"noteIndex":0},"schema":"https://github.com/citation-style-language/schema/raw/master/csl-citation.json"}</w:instrText>
      </w:r>
      <w:r w:rsidR="00AF291E">
        <w:rPr>
          <w:color w:val="202122"/>
          <w:shd w:val="clear" w:color="auto" w:fill="FFFFFF"/>
        </w:rPr>
        <w:fldChar w:fldCharType="separate"/>
      </w:r>
      <w:r w:rsidR="00B74251" w:rsidRPr="00B74251">
        <w:rPr>
          <w:noProof/>
          <w:color w:val="202122"/>
          <w:shd w:val="clear" w:color="auto" w:fill="FFFFFF"/>
        </w:rPr>
        <w:t>[2]</w:t>
      </w:r>
      <w:r w:rsidR="00AF291E">
        <w:rPr>
          <w:color w:val="202122"/>
          <w:shd w:val="clear" w:color="auto" w:fill="FFFFFF"/>
        </w:rPr>
        <w:fldChar w:fldCharType="end"/>
      </w:r>
      <w:r w:rsidRPr="00114CB4">
        <w:rPr>
          <w:color w:val="202122"/>
          <w:shd w:val="clear" w:color="auto" w:fill="FFFFFF"/>
        </w:rPr>
        <w:t xml:space="preserve"> </w:t>
      </w:r>
      <w:r w:rsidRPr="00280173">
        <w:rPr>
          <w:color w:val="202122"/>
          <w:shd w:val="clear" w:color="auto" w:fill="FFFFFF"/>
        </w:rPr>
        <w:t>Цель данной</w:t>
      </w:r>
      <w:r>
        <w:rPr>
          <w:color w:val="202122"/>
          <w:shd w:val="clear" w:color="auto" w:fill="FFFFFF"/>
        </w:rPr>
        <w:t xml:space="preserve"> работы заключалась в исследовании </w:t>
      </w:r>
      <w:r w:rsidR="00B42F6B">
        <w:rPr>
          <w:color w:val="202122"/>
          <w:shd w:val="clear" w:color="auto" w:fill="FFFFFF"/>
        </w:rPr>
        <w:t xml:space="preserve">активности </w:t>
      </w:r>
      <w:r>
        <w:rPr>
          <w:color w:val="202122"/>
          <w:shd w:val="clear" w:color="auto" w:fill="FFFFFF"/>
        </w:rPr>
        <w:t>циклоалкина</w:t>
      </w:r>
      <w:r w:rsidRPr="009752A0">
        <w:rPr>
          <w:color w:val="202122"/>
          <w:shd w:val="clear" w:color="auto" w:fill="FFFFFF"/>
        </w:rPr>
        <w:t xml:space="preserve"> </w:t>
      </w:r>
      <w:r w:rsidR="00B42F6B" w:rsidRPr="00114CB4">
        <w:rPr>
          <w:b/>
          <w:color w:val="202122"/>
          <w:shd w:val="clear" w:color="auto" w:fill="FFFFFF"/>
          <w:lang w:val="en-US"/>
        </w:rPr>
        <w:t>BT</w:t>
      </w:r>
      <w:r w:rsidR="00B42F6B" w:rsidRPr="00114CB4">
        <w:rPr>
          <w:b/>
          <w:color w:val="202122"/>
          <w:shd w:val="clear" w:color="auto" w:fill="FFFFFF"/>
        </w:rPr>
        <w:t>9</w:t>
      </w:r>
      <w:r w:rsidR="00B42F6B" w:rsidRPr="00114CB4">
        <w:rPr>
          <w:b/>
          <w:color w:val="202122"/>
          <w:shd w:val="clear" w:color="auto" w:fill="FFFFFF"/>
          <w:lang w:val="en-US"/>
        </w:rPr>
        <w:t>NTs</w:t>
      </w:r>
      <w:r w:rsidR="00B42F6B" w:rsidRPr="00280173">
        <w:rPr>
          <w:color w:val="202122"/>
          <w:shd w:val="clear" w:color="auto" w:fill="FFFFFF"/>
        </w:rPr>
        <w:t xml:space="preserve"> </w:t>
      </w:r>
      <w:r w:rsidR="00B42F6B">
        <w:rPr>
          <w:color w:val="202122"/>
          <w:shd w:val="clear" w:color="auto" w:fill="FFFFFF"/>
        </w:rPr>
        <w:t xml:space="preserve">по отношению к </w:t>
      </w:r>
      <w:r>
        <w:rPr>
          <w:color w:val="202122"/>
          <w:shd w:val="clear" w:color="auto" w:fill="FFFFFF"/>
        </w:rPr>
        <w:t>другими «</w:t>
      </w:r>
      <w:proofErr w:type="spellStart"/>
      <w:r>
        <w:rPr>
          <w:color w:val="202122"/>
          <w:shd w:val="clear" w:color="auto" w:fill="FFFFFF"/>
        </w:rPr>
        <w:t>алкинофилами</w:t>
      </w:r>
      <w:proofErr w:type="spellEnd"/>
      <w:r>
        <w:rPr>
          <w:color w:val="202122"/>
          <w:shd w:val="clear" w:color="auto" w:fill="FFFFFF"/>
        </w:rPr>
        <w:t>»</w:t>
      </w:r>
      <w:r w:rsidR="0003144D">
        <w:rPr>
          <w:color w:val="202122"/>
          <w:shd w:val="clear" w:color="auto" w:fill="FFFFFF"/>
        </w:rPr>
        <w:t xml:space="preserve">: диполям </w:t>
      </w:r>
      <w:r w:rsidR="0003144D">
        <w:t>‒</w:t>
      </w:r>
      <w:r w:rsidR="00B42F6B">
        <w:rPr>
          <w:color w:val="202122"/>
          <w:shd w:val="clear" w:color="auto" w:fill="FFFFFF"/>
        </w:rPr>
        <w:t xml:space="preserve"> </w:t>
      </w:r>
      <w:proofErr w:type="spellStart"/>
      <w:r w:rsidR="00B42F6B">
        <w:rPr>
          <w:color w:val="202122"/>
          <w:shd w:val="clear" w:color="auto" w:fill="FFFFFF"/>
        </w:rPr>
        <w:t>диазосоедин</w:t>
      </w:r>
      <w:r w:rsidR="0003144D">
        <w:rPr>
          <w:color w:val="202122"/>
          <w:shd w:val="clear" w:color="auto" w:fill="FFFFFF"/>
        </w:rPr>
        <w:t>ениям</w:t>
      </w:r>
      <w:proofErr w:type="spellEnd"/>
      <w:r w:rsidR="0003144D">
        <w:rPr>
          <w:color w:val="202122"/>
          <w:shd w:val="clear" w:color="auto" w:fill="FFFFFF"/>
        </w:rPr>
        <w:t xml:space="preserve"> и нитронам, а также к </w:t>
      </w:r>
      <w:proofErr w:type="spellStart"/>
      <w:r w:rsidR="0003144D">
        <w:rPr>
          <w:color w:val="202122"/>
          <w:shd w:val="clear" w:color="auto" w:fill="FFFFFF"/>
        </w:rPr>
        <w:t>диазадиену</w:t>
      </w:r>
      <w:proofErr w:type="spellEnd"/>
      <w:r w:rsidR="0003144D">
        <w:rPr>
          <w:color w:val="202122"/>
          <w:shd w:val="clear" w:color="auto" w:fill="FFFFFF"/>
        </w:rPr>
        <w:t xml:space="preserve"> – </w:t>
      </w:r>
      <w:r w:rsidR="00981A90">
        <w:rPr>
          <w:color w:val="202122"/>
          <w:shd w:val="clear" w:color="auto" w:fill="FFFFFF"/>
        </w:rPr>
        <w:t>1,2,4,5-</w:t>
      </w:r>
      <w:r w:rsidR="0003144D">
        <w:rPr>
          <w:color w:val="202122"/>
          <w:shd w:val="clear" w:color="auto" w:fill="FFFFFF"/>
        </w:rPr>
        <w:t>тетразину.</w:t>
      </w:r>
      <w:r w:rsidRPr="009752A0">
        <w:rPr>
          <w:b/>
          <w:color w:val="202122"/>
          <w:shd w:val="clear" w:color="auto" w:fill="FFFFFF"/>
        </w:rPr>
        <w:t xml:space="preserve"> </w:t>
      </w:r>
      <w:r w:rsidR="00472A83" w:rsidRPr="00280173">
        <w:rPr>
          <w:color w:val="202122"/>
          <w:shd w:val="clear" w:color="auto" w:fill="FFFFFF"/>
        </w:rPr>
        <w:t>Д</w:t>
      </w:r>
      <w:r w:rsidR="0003144D" w:rsidRPr="00280173">
        <w:rPr>
          <w:color w:val="202122"/>
          <w:shd w:val="clear" w:color="auto" w:fill="FFFFFF"/>
        </w:rPr>
        <w:t xml:space="preserve">ля </w:t>
      </w:r>
      <w:r w:rsidR="00623C1B">
        <w:rPr>
          <w:color w:val="202122"/>
          <w:shd w:val="clear" w:color="auto" w:fill="FFFFFF"/>
        </w:rPr>
        <w:t xml:space="preserve">получения </w:t>
      </w:r>
      <w:r w:rsidR="0003144D">
        <w:rPr>
          <w:b/>
          <w:bCs/>
          <w:color w:val="202122"/>
          <w:shd w:val="clear" w:color="auto" w:fill="FFFFFF"/>
          <w:lang w:val="en-US"/>
        </w:rPr>
        <w:t>BT</w:t>
      </w:r>
      <w:r w:rsidR="0003144D" w:rsidRPr="009A39DB">
        <w:rPr>
          <w:b/>
          <w:bCs/>
          <w:color w:val="202122"/>
          <w:shd w:val="clear" w:color="auto" w:fill="FFFFFF"/>
        </w:rPr>
        <w:t>9</w:t>
      </w:r>
      <w:r w:rsidR="0003144D">
        <w:rPr>
          <w:b/>
          <w:bCs/>
          <w:color w:val="202122"/>
          <w:shd w:val="clear" w:color="auto" w:fill="FFFFFF"/>
          <w:lang w:val="en-US"/>
        </w:rPr>
        <w:t>NTs</w:t>
      </w:r>
      <w:r w:rsidR="0003144D">
        <w:rPr>
          <w:color w:val="202122"/>
          <w:shd w:val="clear" w:color="auto" w:fill="FFFFFF"/>
        </w:rPr>
        <w:t xml:space="preserve"> </w:t>
      </w:r>
      <w:r w:rsidR="00472A83">
        <w:rPr>
          <w:color w:val="202122"/>
          <w:shd w:val="clear" w:color="auto" w:fill="FFFFFF"/>
        </w:rPr>
        <w:t>в</w:t>
      </w:r>
      <w:r w:rsidR="00623C1B">
        <w:rPr>
          <w:color w:val="202122"/>
          <w:shd w:val="clear" w:color="auto" w:fill="FFFFFF"/>
        </w:rPr>
        <w:t xml:space="preserve"> количестве до сотен миллиграмм </w:t>
      </w:r>
      <w:r w:rsidR="00472A83">
        <w:rPr>
          <w:color w:val="202122"/>
          <w:shd w:val="clear" w:color="auto" w:fill="FFFFFF"/>
        </w:rPr>
        <w:t xml:space="preserve">нами </w:t>
      </w:r>
      <w:r>
        <w:rPr>
          <w:color w:val="202122"/>
          <w:shd w:val="clear" w:color="auto" w:fill="FFFFFF"/>
        </w:rPr>
        <w:t>был</w:t>
      </w:r>
      <w:r w:rsidR="00D727F2">
        <w:rPr>
          <w:color w:val="202122"/>
          <w:shd w:val="clear" w:color="auto" w:fill="FFFFFF"/>
        </w:rPr>
        <w:t>а улучшена методика</w:t>
      </w:r>
      <w:r w:rsidR="009A39DB">
        <w:rPr>
          <w:color w:val="202122"/>
          <w:shd w:val="clear" w:color="auto" w:fill="FFFFFF"/>
        </w:rPr>
        <w:t xml:space="preserve"> </w:t>
      </w:r>
      <w:r w:rsidR="0003144D">
        <w:rPr>
          <w:color w:val="202122"/>
          <w:shd w:val="clear" w:color="auto" w:fill="FFFFFF"/>
        </w:rPr>
        <w:t xml:space="preserve">его </w:t>
      </w:r>
      <w:r w:rsidR="009A39DB">
        <w:rPr>
          <w:color w:val="202122"/>
          <w:shd w:val="clear" w:color="auto" w:fill="FFFFFF"/>
        </w:rPr>
        <w:t>синтеза</w:t>
      </w:r>
      <w:r w:rsidR="00623C1B">
        <w:rPr>
          <w:color w:val="202122"/>
          <w:shd w:val="clear" w:color="auto" w:fill="FFFFFF"/>
        </w:rPr>
        <w:t>. Так, получение</w:t>
      </w:r>
      <w:r w:rsidR="0003144D">
        <w:rPr>
          <w:color w:val="202122"/>
          <w:shd w:val="clear" w:color="auto" w:fill="FFFFFF"/>
        </w:rPr>
        <w:t xml:space="preserve"> С</w:t>
      </w:r>
      <w:r w:rsidR="0003144D">
        <w:rPr>
          <w:color w:val="202122"/>
          <w:shd w:val="clear" w:color="auto" w:fill="FFFFFF"/>
          <w:lang w:val="en-US"/>
        </w:rPr>
        <w:t>o</w:t>
      </w:r>
      <w:r w:rsidR="0003144D" w:rsidRPr="00280173">
        <w:rPr>
          <w:color w:val="202122"/>
          <w:shd w:val="clear" w:color="auto" w:fill="FFFFFF"/>
        </w:rPr>
        <w:t>-</w:t>
      </w:r>
      <w:r w:rsidR="0003144D">
        <w:rPr>
          <w:color w:val="202122"/>
          <w:shd w:val="clear" w:color="auto" w:fill="FFFFFF"/>
        </w:rPr>
        <w:t xml:space="preserve">комплекса и циклизацию по Николасу </w:t>
      </w:r>
      <w:r w:rsidR="00472A83">
        <w:rPr>
          <w:color w:val="202122"/>
          <w:shd w:val="clear" w:color="auto" w:fill="FFFFFF"/>
        </w:rPr>
        <w:t xml:space="preserve">удалось провести </w:t>
      </w:r>
      <w:r w:rsidR="0003144D">
        <w:rPr>
          <w:color w:val="202122"/>
          <w:shd w:val="clear" w:color="auto" w:fill="FFFFFF"/>
        </w:rPr>
        <w:t xml:space="preserve">в условиях </w:t>
      </w:r>
      <w:r w:rsidR="0003144D">
        <w:rPr>
          <w:color w:val="202122"/>
          <w:shd w:val="clear" w:color="auto" w:fill="FFFFFF"/>
          <w:lang w:val="en-US"/>
        </w:rPr>
        <w:t>one</w:t>
      </w:r>
      <w:r w:rsidR="0003144D" w:rsidRPr="00280173">
        <w:rPr>
          <w:color w:val="202122"/>
          <w:shd w:val="clear" w:color="auto" w:fill="FFFFFF"/>
        </w:rPr>
        <w:t>-</w:t>
      </w:r>
      <w:r w:rsidR="0003144D">
        <w:rPr>
          <w:color w:val="202122"/>
          <w:shd w:val="clear" w:color="auto" w:fill="FFFFFF"/>
          <w:lang w:val="en-US"/>
        </w:rPr>
        <w:t>pot</w:t>
      </w:r>
      <w:r w:rsidR="0003144D" w:rsidRPr="00280173">
        <w:rPr>
          <w:color w:val="202122"/>
          <w:shd w:val="clear" w:color="auto" w:fill="FFFFFF"/>
        </w:rPr>
        <w:t xml:space="preserve">, </w:t>
      </w:r>
      <w:r w:rsidR="00623C1B">
        <w:rPr>
          <w:color w:val="202122"/>
          <w:shd w:val="clear" w:color="auto" w:fill="FFFFFF"/>
        </w:rPr>
        <w:t xml:space="preserve">что </w:t>
      </w:r>
      <w:r w:rsidR="00472A83">
        <w:rPr>
          <w:color w:val="202122"/>
          <w:shd w:val="clear" w:color="auto" w:fill="FFFFFF"/>
        </w:rPr>
        <w:t>позволило увеличить</w:t>
      </w:r>
      <w:r w:rsidR="0003144D">
        <w:rPr>
          <w:color w:val="202122"/>
          <w:shd w:val="clear" w:color="auto" w:fill="FFFFFF"/>
        </w:rPr>
        <w:t xml:space="preserve"> выход на </w:t>
      </w:r>
      <w:r w:rsidR="00472A83">
        <w:rPr>
          <w:color w:val="202122"/>
          <w:shd w:val="clear" w:color="auto" w:fill="FFFFFF"/>
        </w:rPr>
        <w:t xml:space="preserve">эти </w:t>
      </w:r>
      <w:r w:rsidR="0003144D">
        <w:rPr>
          <w:color w:val="202122"/>
          <w:shd w:val="clear" w:color="auto" w:fill="FFFFFF"/>
        </w:rPr>
        <w:t xml:space="preserve">две стадии с 71% до 85% </w:t>
      </w:r>
      <w:r>
        <w:rPr>
          <w:color w:val="202122"/>
          <w:shd w:val="clear" w:color="auto" w:fill="FFFFFF"/>
        </w:rPr>
        <w:t>(Схема 1)</w:t>
      </w:r>
      <w:r w:rsidR="0003144D">
        <w:rPr>
          <w:color w:val="202122"/>
          <w:shd w:val="clear" w:color="auto" w:fill="FFFFFF"/>
        </w:rPr>
        <w:t>.</w:t>
      </w:r>
    </w:p>
    <w:p w:rsidR="004E0436" w:rsidRDefault="00B021A2" w:rsidP="00280173">
      <w:pPr>
        <w:jc w:val="center"/>
      </w:pPr>
      <w:r>
        <w:object w:dxaOrig="13396" w:dyaOrig="2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2pt;height:75.6pt" o:ole="">
            <v:imagedata r:id="rId7" o:title=""/>
          </v:shape>
          <o:OLEObject Type="Embed" ProgID="ChemDraw.Document.6.0" ShapeID="_x0000_i1025" DrawAspect="Content" ObjectID="_1740054737" r:id="rId8"/>
        </w:object>
      </w:r>
    </w:p>
    <w:p w:rsidR="004E0436" w:rsidRPr="004E0436" w:rsidRDefault="004E0436" w:rsidP="004E0436">
      <w:pPr>
        <w:jc w:val="center"/>
        <w:rPr>
          <w:i/>
          <w:vertAlign w:val="subscript"/>
        </w:rPr>
      </w:pPr>
      <w:r w:rsidRPr="004E0436">
        <w:rPr>
          <w:i/>
        </w:rPr>
        <w:t xml:space="preserve">Схема 1. Метод синтеза циклоалкина </w:t>
      </w:r>
      <w:r w:rsidRPr="004E0436">
        <w:rPr>
          <w:b/>
          <w:i/>
          <w:lang w:val="en-GB"/>
        </w:rPr>
        <w:t>BT</w:t>
      </w:r>
      <w:r w:rsidRPr="004E0436">
        <w:rPr>
          <w:b/>
          <w:i/>
        </w:rPr>
        <w:t>9</w:t>
      </w:r>
      <w:r w:rsidRPr="004E0436">
        <w:rPr>
          <w:b/>
          <w:i/>
          <w:lang w:val="en-GB"/>
        </w:rPr>
        <w:t>NTs</w:t>
      </w:r>
    </w:p>
    <w:p w:rsidR="004E0436" w:rsidRPr="009752A0" w:rsidRDefault="004E0436" w:rsidP="004E0436">
      <w:pPr>
        <w:jc w:val="both"/>
        <w:rPr>
          <w:vertAlign w:val="subscript"/>
        </w:rPr>
      </w:pPr>
      <w:r>
        <w:tab/>
      </w:r>
      <w:proofErr w:type="gramStart"/>
      <w:r w:rsidR="009527B8">
        <w:t>Было установлено, что «</w:t>
      </w:r>
      <w:proofErr w:type="spellStart"/>
      <w:r w:rsidR="009527B8">
        <w:t>алкинофилы</w:t>
      </w:r>
      <w:proofErr w:type="spellEnd"/>
      <w:r w:rsidR="009527B8">
        <w:t xml:space="preserve">», реагирующие с </w:t>
      </w:r>
      <w:proofErr w:type="spellStart"/>
      <w:r w:rsidR="009527B8">
        <w:t>алкинами</w:t>
      </w:r>
      <w:proofErr w:type="spellEnd"/>
      <w:r w:rsidR="009527B8">
        <w:t xml:space="preserve"> по типу «нормальной полярности» (азид </w:t>
      </w:r>
      <w:r w:rsidR="009527B8" w:rsidRPr="00280173">
        <w:rPr>
          <w:b/>
        </w:rPr>
        <w:t>5а</w:t>
      </w:r>
      <w:r w:rsidR="009527B8">
        <w:t xml:space="preserve">, </w:t>
      </w:r>
      <w:proofErr w:type="spellStart"/>
      <w:r w:rsidR="009527B8">
        <w:t>диазосоелинения</w:t>
      </w:r>
      <w:proofErr w:type="spellEnd"/>
      <w:r w:rsidR="009527B8">
        <w:t xml:space="preserve"> </w:t>
      </w:r>
      <w:r w:rsidR="009527B8" w:rsidRPr="00280173">
        <w:rPr>
          <w:b/>
        </w:rPr>
        <w:t>5</w:t>
      </w:r>
      <w:r w:rsidR="009527B8" w:rsidRPr="00280173">
        <w:rPr>
          <w:b/>
          <w:lang w:val="en-US"/>
        </w:rPr>
        <w:t>b</w:t>
      </w:r>
      <w:r w:rsidR="009527B8" w:rsidRPr="00280173">
        <w:rPr>
          <w:b/>
        </w:rPr>
        <w:t>,</w:t>
      </w:r>
      <w:r w:rsidR="009527B8" w:rsidRPr="00280173">
        <w:rPr>
          <w:b/>
          <w:lang w:val="en-US"/>
        </w:rPr>
        <w:t>c</w:t>
      </w:r>
      <w:r w:rsidR="009527B8">
        <w:t xml:space="preserve"> и нитрон </w:t>
      </w:r>
      <w:r w:rsidR="009527B8" w:rsidRPr="00280173">
        <w:rPr>
          <w:b/>
        </w:rPr>
        <w:t>5d</w:t>
      </w:r>
      <w:r w:rsidR="009527B8">
        <w:t xml:space="preserve">), то есть предоставляющие </w:t>
      </w:r>
      <w:r w:rsidR="009527B8">
        <w:rPr>
          <w:lang w:val="en-US"/>
        </w:rPr>
        <w:t>HOMO</w:t>
      </w:r>
      <w:r w:rsidR="009527B8" w:rsidRPr="00280173">
        <w:t xml:space="preserve"> </w:t>
      </w:r>
      <w:r w:rsidR="009527B8">
        <w:t xml:space="preserve">орбиталь для взаимодействия с </w:t>
      </w:r>
      <w:r w:rsidR="009527B8">
        <w:rPr>
          <w:lang w:val="en-US"/>
        </w:rPr>
        <w:t>LUMO</w:t>
      </w:r>
      <w:r w:rsidR="00163968">
        <w:t xml:space="preserve"> </w:t>
      </w:r>
      <w:proofErr w:type="spellStart"/>
      <w:r w:rsidR="00163968">
        <w:t>орбиталью</w:t>
      </w:r>
      <w:proofErr w:type="spellEnd"/>
      <w:r w:rsidR="009527B8" w:rsidRPr="00280173">
        <w:t xml:space="preserve"> </w:t>
      </w:r>
      <w:proofErr w:type="spellStart"/>
      <w:r w:rsidR="009527B8">
        <w:t>алкина</w:t>
      </w:r>
      <w:proofErr w:type="spellEnd"/>
      <w:r w:rsidR="009527B8">
        <w:t xml:space="preserve">, обладают существенно большей реакционной способностью, по сравнению с </w:t>
      </w:r>
      <w:proofErr w:type="spellStart"/>
      <w:r w:rsidR="009527B8">
        <w:t>тетразином</w:t>
      </w:r>
      <w:proofErr w:type="spellEnd"/>
      <w:r w:rsidR="009527B8">
        <w:t xml:space="preserve"> </w:t>
      </w:r>
      <w:r w:rsidR="009527B8" w:rsidRPr="00280173">
        <w:rPr>
          <w:b/>
        </w:rPr>
        <w:t>5</w:t>
      </w:r>
      <w:r w:rsidR="009527B8" w:rsidRPr="00280173">
        <w:rPr>
          <w:b/>
          <w:lang w:val="en-US"/>
        </w:rPr>
        <w:t>e</w:t>
      </w:r>
      <w:r w:rsidR="009527B8" w:rsidRPr="00280173">
        <w:t xml:space="preserve">, </w:t>
      </w:r>
      <w:r w:rsidR="00C1635C">
        <w:t xml:space="preserve">вступающим с </w:t>
      </w:r>
      <w:proofErr w:type="spellStart"/>
      <w:r w:rsidR="00C1635C">
        <w:t>алкинами</w:t>
      </w:r>
      <w:proofErr w:type="spellEnd"/>
      <w:r w:rsidR="00C1635C">
        <w:t xml:space="preserve"> и </w:t>
      </w:r>
      <w:proofErr w:type="spellStart"/>
      <w:r w:rsidR="00C1635C">
        <w:t>алкенами</w:t>
      </w:r>
      <w:proofErr w:type="spellEnd"/>
      <w:r w:rsidR="00C1635C">
        <w:t xml:space="preserve"> в реакцию </w:t>
      </w:r>
      <w:proofErr w:type="spellStart"/>
      <w:r w:rsidR="00C1635C">
        <w:t>Дильса-Альдера</w:t>
      </w:r>
      <w:proofErr w:type="spellEnd"/>
      <w:r w:rsidR="00C1635C">
        <w:t xml:space="preserve"> «обращенной полярности» </w:t>
      </w:r>
      <w:r w:rsidR="00C1635C" w:rsidRPr="00114CB4">
        <w:rPr>
          <w:color w:val="202122"/>
          <w:shd w:val="clear" w:color="auto" w:fill="FFFFFF"/>
        </w:rPr>
        <w:t>(</w:t>
      </w:r>
      <w:r w:rsidR="00C1635C" w:rsidRPr="00B74251">
        <w:rPr>
          <w:b/>
          <w:color w:val="202122"/>
          <w:shd w:val="clear" w:color="auto" w:fill="FFFFFF"/>
          <w:lang w:val="en-GB"/>
        </w:rPr>
        <w:t>IEDDA</w:t>
      </w:r>
      <w:r w:rsidR="00C1635C" w:rsidRPr="00114CB4">
        <w:rPr>
          <w:color w:val="202122"/>
          <w:shd w:val="clear" w:color="auto" w:fill="FFFFFF"/>
        </w:rPr>
        <w:t>)</w:t>
      </w:r>
      <w:r w:rsidR="00C1635C">
        <w:rPr>
          <w:color w:val="202122"/>
          <w:shd w:val="clear" w:color="auto" w:fill="FFFFFF"/>
        </w:rPr>
        <w:t xml:space="preserve"> </w:t>
      </w:r>
      <w:r>
        <w:t>(Схема 2)</w:t>
      </w:r>
      <w:r w:rsidR="00C1635C">
        <w:t>.</w:t>
      </w:r>
      <w:proofErr w:type="gramEnd"/>
      <w:r w:rsidR="00C1635C">
        <w:t xml:space="preserve"> При этом, наиболее реакционноспособным среди диполей оказался бензил</w:t>
      </w:r>
      <w:r w:rsidR="00472A83">
        <w:t xml:space="preserve"> </w:t>
      </w:r>
      <w:r w:rsidR="00C1635C">
        <w:t>азид.</w:t>
      </w:r>
    </w:p>
    <w:p w:rsidR="004E0436" w:rsidRDefault="00ED61B0" w:rsidP="004E0436">
      <w:pPr>
        <w:pBdr>
          <w:top w:val="nil"/>
          <w:left w:val="nil"/>
          <w:bottom w:val="nil"/>
          <w:right w:val="nil"/>
          <w:between w:val="nil"/>
        </w:pBdr>
        <w:shd w:val="clear" w:color="auto" w:fill="FFFFFF"/>
        <w:ind w:firstLine="397"/>
        <w:jc w:val="center"/>
      </w:pPr>
      <w:r>
        <w:object w:dxaOrig="9354" w:dyaOrig="2251">
          <v:shape id="_x0000_i1026" type="#_x0000_t75" style="width:415.8pt;height:100.2pt" o:ole="">
            <v:imagedata r:id="rId9" o:title=""/>
          </v:shape>
          <o:OLEObject Type="Embed" ProgID="ChemDraw.Document.6.0" ShapeID="_x0000_i1026" DrawAspect="Content" ObjectID="_1740054738" r:id="rId10"/>
        </w:object>
      </w:r>
    </w:p>
    <w:p w:rsidR="004E0436" w:rsidRPr="004E0436" w:rsidRDefault="004E0436" w:rsidP="004E0436">
      <w:pPr>
        <w:jc w:val="center"/>
        <w:rPr>
          <w:i/>
        </w:rPr>
      </w:pPr>
      <w:r w:rsidRPr="004E0436">
        <w:rPr>
          <w:i/>
        </w:rPr>
        <w:t xml:space="preserve">Схема 2. Циклоприсоединение </w:t>
      </w:r>
      <w:r w:rsidRPr="00280173">
        <w:rPr>
          <w:b/>
          <w:i/>
          <w:lang w:val="en-GB"/>
        </w:rPr>
        <w:t>BT</w:t>
      </w:r>
      <w:r w:rsidRPr="00280173">
        <w:rPr>
          <w:b/>
          <w:i/>
        </w:rPr>
        <w:t>9</w:t>
      </w:r>
      <w:r w:rsidRPr="00280173">
        <w:rPr>
          <w:b/>
          <w:i/>
          <w:lang w:val="en-GB"/>
        </w:rPr>
        <w:t>NTs</w:t>
      </w:r>
      <w:r w:rsidRPr="00280173">
        <w:rPr>
          <w:b/>
          <w:i/>
        </w:rPr>
        <w:t xml:space="preserve"> </w:t>
      </w:r>
      <w:r w:rsidRPr="004E0436">
        <w:rPr>
          <w:i/>
        </w:rPr>
        <w:t xml:space="preserve">с различными </w:t>
      </w:r>
      <w:r w:rsidR="00D716DD">
        <w:rPr>
          <w:i/>
        </w:rPr>
        <w:t>«алкинофилами»</w:t>
      </w:r>
    </w:p>
    <w:p w:rsidR="004E0436" w:rsidRPr="00280173" w:rsidRDefault="004E0436" w:rsidP="00280173">
      <w:pPr>
        <w:jc w:val="both"/>
        <w:rPr>
          <w:iCs/>
          <w:color w:val="000000"/>
        </w:rPr>
      </w:pPr>
      <w:r>
        <w:tab/>
      </w:r>
      <w:r w:rsidR="00C1635C" w:rsidRPr="00280173">
        <w:rPr>
          <w:iCs/>
          <w:color w:val="000000"/>
        </w:rPr>
        <w:t xml:space="preserve">Причины обнаруженных закономерностей, а также возможность </w:t>
      </w:r>
      <w:r w:rsidR="00C1635C">
        <w:rPr>
          <w:iCs/>
          <w:color w:val="000000"/>
        </w:rPr>
        <w:t xml:space="preserve">применения реакций </w:t>
      </w:r>
      <w:r w:rsidR="00C1635C" w:rsidRPr="00280173">
        <w:rPr>
          <w:b/>
          <w:iCs/>
          <w:color w:val="000000"/>
          <w:lang w:val="en-US"/>
        </w:rPr>
        <w:t>BT</w:t>
      </w:r>
      <w:r w:rsidR="00C1635C" w:rsidRPr="00280173">
        <w:rPr>
          <w:b/>
          <w:iCs/>
          <w:color w:val="000000"/>
        </w:rPr>
        <w:t>9</w:t>
      </w:r>
      <w:r w:rsidR="00C1635C" w:rsidRPr="00280173">
        <w:rPr>
          <w:b/>
          <w:iCs/>
          <w:color w:val="000000"/>
          <w:lang w:val="en-US"/>
        </w:rPr>
        <w:t>NTs</w:t>
      </w:r>
      <w:r w:rsidR="00C1635C">
        <w:rPr>
          <w:iCs/>
          <w:color w:val="000000"/>
        </w:rPr>
        <w:t xml:space="preserve"> с </w:t>
      </w:r>
      <w:proofErr w:type="spellStart"/>
      <w:r w:rsidR="00C1635C" w:rsidRPr="00280173">
        <w:rPr>
          <w:iCs/>
          <w:color w:val="000000"/>
        </w:rPr>
        <w:t>тетразинами</w:t>
      </w:r>
      <w:proofErr w:type="spellEnd"/>
      <w:r w:rsidR="00C1635C" w:rsidRPr="00280173">
        <w:rPr>
          <w:iCs/>
          <w:color w:val="000000"/>
        </w:rPr>
        <w:t xml:space="preserve"> и азидами в</w:t>
      </w:r>
      <w:r w:rsidR="00C1635C">
        <w:rPr>
          <w:iCs/>
          <w:color w:val="000000"/>
        </w:rPr>
        <w:t xml:space="preserve"> ортогональных </w:t>
      </w:r>
      <w:proofErr w:type="spellStart"/>
      <w:r w:rsidR="00C1635C">
        <w:rPr>
          <w:iCs/>
          <w:color w:val="000000"/>
        </w:rPr>
        <w:t>биоортогональных</w:t>
      </w:r>
      <w:proofErr w:type="spellEnd"/>
      <w:r w:rsidR="00C1635C">
        <w:rPr>
          <w:iCs/>
          <w:color w:val="000000"/>
        </w:rPr>
        <w:t xml:space="preserve"> процессах </w:t>
      </w:r>
      <w:r w:rsidR="002451C0">
        <w:rPr>
          <w:iCs/>
          <w:color w:val="000000"/>
        </w:rPr>
        <w:t>изучаю</w:t>
      </w:r>
      <w:r w:rsidR="00C1635C">
        <w:rPr>
          <w:iCs/>
          <w:color w:val="000000"/>
        </w:rPr>
        <w:t>тся</w:t>
      </w:r>
      <w:r w:rsidR="00831BD8">
        <w:rPr>
          <w:iCs/>
          <w:color w:val="000000"/>
        </w:rPr>
        <w:t>.</w:t>
      </w:r>
    </w:p>
    <w:p w:rsidR="00130241" w:rsidRPr="00637384"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rsidR="00B74251" w:rsidRPr="00637384" w:rsidRDefault="00AF291E" w:rsidP="00B74251">
      <w:pPr>
        <w:widowControl w:val="0"/>
        <w:autoSpaceDE w:val="0"/>
        <w:autoSpaceDN w:val="0"/>
        <w:adjustRightInd w:val="0"/>
        <w:ind w:left="640" w:hanging="640"/>
        <w:rPr>
          <w:noProof/>
          <w:lang w:val="en-US"/>
        </w:rPr>
      </w:pPr>
      <w:r>
        <w:rPr>
          <w:color w:val="000000"/>
          <w:lang w:val="en-US"/>
        </w:rPr>
        <w:fldChar w:fldCharType="begin" w:fldLock="1"/>
      </w:r>
      <w:r w:rsidR="00B74251">
        <w:rPr>
          <w:color w:val="000000"/>
          <w:lang w:val="en-US"/>
        </w:rPr>
        <w:instrText xml:space="preserve">ADDIN Mendeley Bibliography CSL_BIBLIOGRAPHY </w:instrText>
      </w:r>
      <w:r>
        <w:rPr>
          <w:color w:val="000000"/>
          <w:lang w:val="en-US"/>
        </w:rPr>
        <w:fldChar w:fldCharType="separate"/>
      </w:r>
      <w:r w:rsidR="00B74251" w:rsidRPr="00637384">
        <w:rPr>
          <w:noProof/>
          <w:lang w:val="en-US"/>
        </w:rPr>
        <w:t>1.</w:t>
      </w:r>
      <w:r w:rsidR="00B74251" w:rsidRPr="00637384">
        <w:rPr>
          <w:noProof/>
          <w:lang w:val="en-US"/>
        </w:rPr>
        <w:tab/>
      </w:r>
      <w:r w:rsidR="004402CE" w:rsidRPr="00637384">
        <w:rPr>
          <w:noProof/>
          <w:lang w:val="en-US"/>
        </w:rPr>
        <w:t>V.</w:t>
      </w:r>
      <w:r w:rsidR="004402CE">
        <w:rPr>
          <w:noProof/>
          <w:lang w:val="en-US"/>
        </w:rPr>
        <w:t xml:space="preserve"> </w:t>
      </w:r>
      <w:r w:rsidR="00B74251" w:rsidRPr="00637384">
        <w:rPr>
          <w:noProof/>
          <w:lang w:val="en-US"/>
        </w:rPr>
        <w:t>Rigolot,</w:t>
      </w:r>
      <w:r w:rsidR="004402CE" w:rsidRPr="004402CE">
        <w:rPr>
          <w:noProof/>
          <w:lang w:val="en-US"/>
        </w:rPr>
        <w:t xml:space="preserve"> </w:t>
      </w:r>
      <w:r w:rsidR="004402CE" w:rsidRPr="00637384">
        <w:rPr>
          <w:noProof/>
          <w:lang w:val="en-US"/>
        </w:rPr>
        <w:t>C.</w:t>
      </w:r>
      <w:r w:rsidR="00B74251" w:rsidRPr="00637384">
        <w:rPr>
          <w:noProof/>
          <w:lang w:val="en-US"/>
        </w:rPr>
        <w:t xml:space="preserve"> Biot, </w:t>
      </w:r>
      <w:r w:rsidR="004402CE" w:rsidRPr="00637384">
        <w:rPr>
          <w:noProof/>
          <w:lang w:val="en-US"/>
        </w:rPr>
        <w:t>C.</w:t>
      </w:r>
      <w:r w:rsidR="004402CE">
        <w:rPr>
          <w:noProof/>
          <w:lang w:val="en-US"/>
        </w:rPr>
        <w:t xml:space="preserve"> </w:t>
      </w:r>
      <w:r w:rsidR="00B74251" w:rsidRPr="00637384">
        <w:rPr>
          <w:noProof/>
          <w:lang w:val="en-US"/>
        </w:rPr>
        <w:t>Lion</w:t>
      </w:r>
      <w:r w:rsidR="004402CE">
        <w:rPr>
          <w:noProof/>
          <w:lang w:val="en-US"/>
        </w:rPr>
        <w:t>,</w:t>
      </w:r>
      <w:r w:rsidR="00B74251" w:rsidRPr="00637384">
        <w:rPr>
          <w:noProof/>
          <w:lang w:val="en-US"/>
        </w:rPr>
        <w:t xml:space="preserve"> </w:t>
      </w:r>
      <w:r w:rsidR="00B74251" w:rsidRPr="00280173">
        <w:rPr>
          <w:i/>
          <w:noProof/>
          <w:lang w:val="en-US"/>
        </w:rPr>
        <w:t>Angew. Chem</w:t>
      </w:r>
      <w:r w:rsidR="004402CE" w:rsidRPr="00280173">
        <w:rPr>
          <w:i/>
          <w:noProof/>
          <w:lang w:val="en-US"/>
        </w:rPr>
        <w:t>.</w:t>
      </w:r>
      <w:r w:rsidR="00B74251" w:rsidRPr="00280173">
        <w:rPr>
          <w:i/>
          <w:noProof/>
          <w:lang w:val="en-US"/>
        </w:rPr>
        <w:t xml:space="preserve"> Int. Ed.</w:t>
      </w:r>
      <w:r w:rsidR="00B74251" w:rsidRPr="00637384">
        <w:rPr>
          <w:noProof/>
          <w:lang w:val="en-US"/>
        </w:rPr>
        <w:t xml:space="preserve"> </w:t>
      </w:r>
      <w:r w:rsidR="00B74251" w:rsidRPr="00280173">
        <w:rPr>
          <w:b/>
          <w:noProof/>
          <w:lang w:val="en-US"/>
        </w:rPr>
        <w:t>2021</w:t>
      </w:r>
      <w:r w:rsidR="004402CE">
        <w:rPr>
          <w:noProof/>
          <w:lang w:val="en-US"/>
        </w:rPr>
        <w:t xml:space="preserve">, </w:t>
      </w:r>
      <w:r w:rsidR="00B74251" w:rsidRPr="00280173">
        <w:rPr>
          <w:i/>
          <w:noProof/>
          <w:lang w:val="en-US"/>
        </w:rPr>
        <w:t>60</w:t>
      </w:r>
      <w:r w:rsidR="00B74251" w:rsidRPr="00637384">
        <w:rPr>
          <w:noProof/>
          <w:lang w:val="en-US"/>
        </w:rPr>
        <w:t>, 23084–23105.</w:t>
      </w:r>
    </w:p>
    <w:p w:rsidR="00116478" w:rsidRPr="00116478" w:rsidRDefault="00B74251" w:rsidP="004402CE">
      <w:pPr>
        <w:widowControl w:val="0"/>
        <w:autoSpaceDE w:val="0"/>
        <w:autoSpaceDN w:val="0"/>
        <w:adjustRightInd w:val="0"/>
        <w:ind w:left="640" w:hanging="640"/>
        <w:rPr>
          <w:color w:val="000000"/>
          <w:lang w:val="en-US"/>
        </w:rPr>
      </w:pPr>
      <w:r w:rsidRPr="00637384">
        <w:rPr>
          <w:noProof/>
          <w:lang w:val="en-US"/>
        </w:rPr>
        <w:t>2.</w:t>
      </w:r>
      <w:r w:rsidRPr="00637384">
        <w:rPr>
          <w:noProof/>
          <w:lang w:val="en-US"/>
        </w:rPr>
        <w:tab/>
      </w:r>
      <w:r w:rsidR="004402CE" w:rsidRPr="004402CE">
        <w:rPr>
          <w:noProof/>
          <w:lang w:val="en-US"/>
        </w:rPr>
        <w:t>N</w:t>
      </w:r>
      <w:r w:rsidR="004402CE">
        <w:rPr>
          <w:noProof/>
          <w:lang w:val="en-US"/>
        </w:rPr>
        <w:t xml:space="preserve">. A. Danilkina, </w:t>
      </w:r>
      <w:r w:rsidR="004402CE" w:rsidRPr="004402CE">
        <w:rPr>
          <w:noProof/>
          <w:lang w:val="en-US"/>
        </w:rPr>
        <w:t>A</w:t>
      </w:r>
      <w:r w:rsidR="004402CE">
        <w:rPr>
          <w:noProof/>
          <w:lang w:val="en-US"/>
        </w:rPr>
        <w:t>. I. Govdi,</w:t>
      </w:r>
      <w:r w:rsidR="004402CE" w:rsidRPr="004402CE">
        <w:rPr>
          <w:noProof/>
          <w:lang w:val="en-US"/>
        </w:rPr>
        <w:t xml:space="preserve"> A</w:t>
      </w:r>
      <w:r w:rsidR="004402CE">
        <w:rPr>
          <w:noProof/>
          <w:lang w:val="en-US"/>
        </w:rPr>
        <w:t>. F. Khlebnikov,</w:t>
      </w:r>
      <w:r w:rsidR="004402CE" w:rsidRPr="004402CE">
        <w:rPr>
          <w:noProof/>
          <w:lang w:val="en-US"/>
        </w:rPr>
        <w:t xml:space="preserve"> A</w:t>
      </w:r>
      <w:r w:rsidR="004402CE">
        <w:rPr>
          <w:noProof/>
          <w:lang w:val="en-US"/>
        </w:rPr>
        <w:t>.</w:t>
      </w:r>
      <w:r w:rsidR="004402CE" w:rsidRPr="004402CE">
        <w:rPr>
          <w:noProof/>
          <w:lang w:val="en-US"/>
        </w:rPr>
        <w:t xml:space="preserve"> O. Tikhomirov, V</w:t>
      </w:r>
      <w:r w:rsidR="004402CE">
        <w:rPr>
          <w:noProof/>
          <w:lang w:val="en-US"/>
        </w:rPr>
        <w:t>.</w:t>
      </w:r>
      <w:r w:rsidR="004402CE" w:rsidRPr="004402CE">
        <w:rPr>
          <w:noProof/>
          <w:lang w:val="en-US"/>
        </w:rPr>
        <w:t xml:space="preserve"> V.</w:t>
      </w:r>
      <w:r w:rsidR="004402CE">
        <w:rPr>
          <w:noProof/>
          <w:lang w:val="en-US"/>
        </w:rPr>
        <w:t xml:space="preserve"> </w:t>
      </w:r>
      <w:r w:rsidR="004402CE" w:rsidRPr="004402CE">
        <w:rPr>
          <w:noProof/>
          <w:lang w:val="en-US"/>
        </w:rPr>
        <w:t>Sharoyko, A</w:t>
      </w:r>
      <w:r w:rsidR="004402CE">
        <w:rPr>
          <w:noProof/>
          <w:lang w:val="en-US"/>
        </w:rPr>
        <w:t>.</w:t>
      </w:r>
      <w:r w:rsidR="004402CE" w:rsidRPr="004402CE">
        <w:rPr>
          <w:noProof/>
          <w:lang w:val="en-US"/>
        </w:rPr>
        <w:t xml:space="preserve"> A. Shtyrov, M</w:t>
      </w:r>
      <w:r w:rsidR="004402CE">
        <w:rPr>
          <w:noProof/>
          <w:lang w:val="en-US"/>
        </w:rPr>
        <w:t>.</w:t>
      </w:r>
      <w:r w:rsidR="004402CE" w:rsidRPr="004402CE">
        <w:rPr>
          <w:noProof/>
          <w:lang w:val="en-US"/>
        </w:rPr>
        <w:t xml:space="preserve"> N. Ryazantsev, S</w:t>
      </w:r>
      <w:r w:rsidR="004402CE">
        <w:rPr>
          <w:noProof/>
          <w:lang w:val="en-US"/>
        </w:rPr>
        <w:t>.</w:t>
      </w:r>
      <w:r w:rsidR="004402CE" w:rsidRPr="004402CE">
        <w:rPr>
          <w:noProof/>
          <w:lang w:val="en-US"/>
        </w:rPr>
        <w:t xml:space="preserve"> Bräse</w:t>
      </w:r>
      <w:r w:rsidR="004402CE">
        <w:rPr>
          <w:noProof/>
          <w:lang w:val="en-US"/>
        </w:rPr>
        <w:t xml:space="preserve">, </w:t>
      </w:r>
      <w:r w:rsidR="004402CE" w:rsidRPr="004402CE">
        <w:rPr>
          <w:noProof/>
          <w:lang w:val="en-US"/>
        </w:rPr>
        <w:t>I</w:t>
      </w:r>
      <w:r w:rsidR="004402CE">
        <w:rPr>
          <w:noProof/>
          <w:lang w:val="en-US"/>
        </w:rPr>
        <w:t>.</w:t>
      </w:r>
      <w:r w:rsidR="004402CE" w:rsidRPr="004402CE">
        <w:rPr>
          <w:noProof/>
          <w:lang w:val="en-US"/>
        </w:rPr>
        <w:t xml:space="preserve"> A. Balova</w:t>
      </w:r>
      <w:r w:rsidR="004402CE">
        <w:rPr>
          <w:noProof/>
          <w:lang w:val="en-US"/>
        </w:rPr>
        <w:t>,</w:t>
      </w:r>
      <w:r w:rsidRPr="00637384">
        <w:rPr>
          <w:noProof/>
          <w:lang w:val="en-US"/>
        </w:rPr>
        <w:t xml:space="preserve"> </w:t>
      </w:r>
      <w:r w:rsidRPr="00280173">
        <w:rPr>
          <w:i/>
          <w:noProof/>
          <w:lang w:val="en-US"/>
        </w:rPr>
        <w:t>J. Am. Chem. Soc.</w:t>
      </w:r>
      <w:r w:rsidRPr="00280173">
        <w:rPr>
          <w:noProof/>
          <w:lang w:val="en-US"/>
        </w:rPr>
        <w:t xml:space="preserve"> </w:t>
      </w:r>
      <w:r w:rsidRPr="00280173">
        <w:rPr>
          <w:b/>
          <w:noProof/>
          <w:lang w:val="en-US"/>
        </w:rPr>
        <w:t>2021</w:t>
      </w:r>
      <w:r w:rsidR="00963265">
        <w:rPr>
          <w:noProof/>
        </w:rPr>
        <w:t>,</w:t>
      </w:r>
      <w:r w:rsidRPr="00280173">
        <w:rPr>
          <w:noProof/>
          <w:lang w:val="en-US"/>
        </w:rPr>
        <w:t xml:space="preserve"> </w:t>
      </w:r>
      <w:r w:rsidRPr="00280173">
        <w:rPr>
          <w:i/>
          <w:noProof/>
          <w:lang w:val="en-US"/>
        </w:rPr>
        <w:t>143</w:t>
      </w:r>
      <w:r w:rsidRPr="00280173">
        <w:rPr>
          <w:noProof/>
          <w:lang w:val="en-US"/>
        </w:rPr>
        <w:t>, 16519–16537.</w:t>
      </w:r>
      <w:r w:rsidR="00AF291E">
        <w:rPr>
          <w:color w:val="000000"/>
          <w:lang w:val="en-US"/>
        </w:rPr>
        <w:fldChar w:fldCharType="end"/>
      </w:r>
    </w:p>
    <w:sectPr w:rsidR="00116478" w:rsidRPr="00116478" w:rsidSect="009877F6">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0241"/>
    <w:rsid w:val="00027B58"/>
    <w:rsid w:val="0003144D"/>
    <w:rsid w:val="00063966"/>
    <w:rsid w:val="00086081"/>
    <w:rsid w:val="00101A1C"/>
    <w:rsid w:val="00106375"/>
    <w:rsid w:val="00116478"/>
    <w:rsid w:val="00130241"/>
    <w:rsid w:val="00163968"/>
    <w:rsid w:val="001E61C2"/>
    <w:rsid w:val="001F0493"/>
    <w:rsid w:val="002264EE"/>
    <w:rsid w:val="0023307C"/>
    <w:rsid w:val="002451C0"/>
    <w:rsid w:val="00280173"/>
    <w:rsid w:val="002848A2"/>
    <w:rsid w:val="002920C2"/>
    <w:rsid w:val="0031361E"/>
    <w:rsid w:val="00391C38"/>
    <w:rsid w:val="003B5EA6"/>
    <w:rsid w:val="003B76D6"/>
    <w:rsid w:val="003D6856"/>
    <w:rsid w:val="004402CE"/>
    <w:rsid w:val="00472A83"/>
    <w:rsid w:val="004A26A3"/>
    <w:rsid w:val="004E0436"/>
    <w:rsid w:val="004F0EDF"/>
    <w:rsid w:val="00506F04"/>
    <w:rsid w:val="00522BF1"/>
    <w:rsid w:val="005474EF"/>
    <w:rsid w:val="00590166"/>
    <w:rsid w:val="005E1FB1"/>
    <w:rsid w:val="00623C1B"/>
    <w:rsid w:val="00637384"/>
    <w:rsid w:val="006F7A19"/>
    <w:rsid w:val="00775389"/>
    <w:rsid w:val="00797838"/>
    <w:rsid w:val="007C36D8"/>
    <w:rsid w:val="007C4C48"/>
    <w:rsid w:val="007E02F9"/>
    <w:rsid w:val="007F2744"/>
    <w:rsid w:val="0080485A"/>
    <w:rsid w:val="00831BD8"/>
    <w:rsid w:val="00854014"/>
    <w:rsid w:val="008931BE"/>
    <w:rsid w:val="008E32FC"/>
    <w:rsid w:val="00921D45"/>
    <w:rsid w:val="009527B8"/>
    <w:rsid w:val="00955578"/>
    <w:rsid w:val="00963265"/>
    <w:rsid w:val="009650C7"/>
    <w:rsid w:val="00981A90"/>
    <w:rsid w:val="009877F6"/>
    <w:rsid w:val="009A39DB"/>
    <w:rsid w:val="009A66DB"/>
    <w:rsid w:val="009B2F80"/>
    <w:rsid w:val="009B3300"/>
    <w:rsid w:val="009F3380"/>
    <w:rsid w:val="00A02163"/>
    <w:rsid w:val="00A314FE"/>
    <w:rsid w:val="00A33F72"/>
    <w:rsid w:val="00A64B5E"/>
    <w:rsid w:val="00AF291E"/>
    <w:rsid w:val="00B021A2"/>
    <w:rsid w:val="00B42F6B"/>
    <w:rsid w:val="00B608C8"/>
    <w:rsid w:val="00B74251"/>
    <w:rsid w:val="00BF36F8"/>
    <w:rsid w:val="00BF4622"/>
    <w:rsid w:val="00C00DFE"/>
    <w:rsid w:val="00C1635C"/>
    <w:rsid w:val="00C959D3"/>
    <w:rsid w:val="00CD00B1"/>
    <w:rsid w:val="00D1349E"/>
    <w:rsid w:val="00D22306"/>
    <w:rsid w:val="00D42542"/>
    <w:rsid w:val="00D716DD"/>
    <w:rsid w:val="00D727F2"/>
    <w:rsid w:val="00D8121C"/>
    <w:rsid w:val="00E22189"/>
    <w:rsid w:val="00E345A6"/>
    <w:rsid w:val="00E74069"/>
    <w:rsid w:val="00EB1F49"/>
    <w:rsid w:val="00ED61B0"/>
    <w:rsid w:val="00F15F30"/>
    <w:rsid w:val="00F345CE"/>
    <w:rsid w:val="00F865B3"/>
    <w:rsid w:val="00FB1509"/>
    <w:rsid w:val="00FB5F0E"/>
    <w:rsid w:val="00FF1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9877F6"/>
    <w:pPr>
      <w:keepNext/>
      <w:keepLines/>
      <w:spacing w:before="480" w:after="120"/>
      <w:outlineLvl w:val="0"/>
    </w:pPr>
    <w:rPr>
      <w:b/>
      <w:sz w:val="48"/>
      <w:szCs w:val="48"/>
    </w:rPr>
  </w:style>
  <w:style w:type="paragraph" w:styleId="2">
    <w:name w:val="heading 2"/>
    <w:basedOn w:val="a"/>
    <w:next w:val="a"/>
    <w:uiPriority w:val="9"/>
    <w:semiHidden/>
    <w:unhideWhenUsed/>
    <w:qFormat/>
    <w:rsid w:val="009877F6"/>
    <w:pPr>
      <w:keepNext/>
      <w:keepLines/>
      <w:spacing w:before="360" w:after="80"/>
      <w:outlineLvl w:val="1"/>
    </w:pPr>
    <w:rPr>
      <w:b/>
      <w:sz w:val="36"/>
      <w:szCs w:val="36"/>
    </w:rPr>
  </w:style>
  <w:style w:type="paragraph" w:styleId="3">
    <w:name w:val="heading 3"/>
    <w:basedOn w:val="a"/>
    <w:next w:val="a"/>
    <w:uiPriority w:val="9"/>
    <w:semiHidden/>
    <w:unhideWhenUsed/>
    <w:qFormat/>
    <w:rsid w:val="009877F6"/>
    <w:pPr>
      <w:keepNext/>
      <w:keepLines/>
      <w:spacing w:before="280" w:after="80"/>
      <w:outlineLvl w:val="2"/>
    </w:pPr>
    <w:rPr>
      <w:b/>
      <w:sz w:val="28"/>
      <w:szCs w:val="28"/>
    </w:rPr>
  </w:style>
  <w:style w:type="paragraph" w:styleId="4">
    <w:name w:val="heading 4"/>
    <w:basedOn w:val="a"/>
    <w:next w:val="a"/>
    <w:uiPriority w:val="9"/>
    <w:semiHidden/>
    <w:unhideWhenUsed/>
    <w:qFormat/>
    <w:rsid w:val="009877F6"/>
    <w:pPr>
      <w:keepNext/>
      <w:keepLines/>
      <w:spacing w:before="240" w:after="40"/>
      <w:outlineLvl w:val="3"/>
    </w:pPr>
    <w:rPr>
      <w:b/>
    </w:rPr>
  </w:style>
  <w:style w:type="paragraph" w:styleId="5">
    <w:name w:val="heading 5"/>
    <w:basedOn w:val="a"/>
    <w:next w:val="a"/>
    <w:uiPriority w:val="9"/>
    <w:semiHidden/>
    <w:unhideWhenUsed/>
    <w:qFormat/>
    <w:rsid w:val="009877F6"/>
    <w:pPr>
      <w:keepNext/>
      <w:keepLines/>
      <w:spacing w:before="220" w:after="40"/>
      <w:outlineLvl w:val="4"/>
    </w:pPr>
    <w:rPr>
      <w:b/>
      <w:sz w:val="22"/>
      <w:szCs w:val="22"/>
    </w:rPr>
  </w:style>
  <w:style w:type="paragraph" w:styleId="6">
    <w:name w:val="heading 6"/>
    <w:basedOn w:val="a"/>
    <w:next w:val="a"/>
    <w:uiPriority w:val="9"/>
    <w:semiHidden/>
    <w:unhideWhenUsed/>
    <w:qFormat/>
    <w:rsid w:val="009877F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877F6"/>
    <w:tblPr>
      <w:tblCellMar>
        <w:top w:w="0" w:type="dxa"/>
        <w:left w:w="0" w:type="dxa"/>
        <w:bottom w:w="0" w:type="dxa"/>
        <w:right w:w="0" w:type="dxa"/>
      </w:tblCellMar>
    </w:tblPr>
  </w:style>
  <w:style w:type="paragraph" w:styleId="a3">
    <w:name w:val="Title"/>
    <w:basedOn w:val="a"/>
    <w:next w:val="a"/>
    <w:uiPriority w:val="10"/>
    <w:qFormat/>
    <w:rsid w:val="009877F6"/>
    <w:pPr>
      <w:keepNext/>
      <w:keepLines/>
      <w:spacing w:before="480" w:after="120"/>
    </w:pPr>
    <w:rPr>
      <w:b/>
      <w:sz w:val="72"/>
      <w:szCs w:val="72"/>
    </w:rPr>
  </w:style>
  <w:style w:type="paragraph" w:styleId="a4">
    <w:name w:val="Subtitle"/>
    <w:basedOn w:val="a"/>
    <w:next w:val="a"/>
    <w:uiPriority w:val="11"/>
    <w:qFormat/>
    <w:rsid w:val="009877F6"/>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8E32FC"/>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C00DFE"/>
    <w:rPr>
      <w:rFonts w:ascii="Tahoma" w:hAnsi="Tahoma" w:cs="Tahoma"/>
      <w:sz w:val="16"/>
      <w:szCs w:val="16"/>
    </w:rPr>
  </w:style>
  <w:style w:type="character" w:customStyle="1" w:styleId="ac">
    <w:name w:val="Текст выноски Знак"/>
    <w:basedOn w:val="a0"/>
    <w:link w:val="ab"/>
    <w:uiPriority w:val="99"/>
    <w:semiHidden/>
    <w:rsid w:val="00C00DF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kin.egor2003@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3A87F1-B9B5-4106-B08F-89C95D83C29F}">
  <we:reference id="wa104382081" version="1.46.0.0" store="ru-RU" storeType="OMEX"/>
  <we:alternateReferences>
    <we:reference id="WA104382081" version="1.46.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071E4-C46F-4E8C-889F-A6595AC4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1308</Words>
  <Characters>7457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видякина</dc:creator>
  <cp:lastModifiedBy>Windows User</cp:lastModifiedBy>
  <cp:revision>7</cp:revision>
  <dcterms:created xsi:type="dcterms:W3CDTF">2023-02-16T16:33:00Z</dcterms:created>
  <dcterms:modified xsi:type="dcterms:W3CDTF">2023-03-11T12:45:00Z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c1b9bc9e-be0b-3b03-b6f4-abaca8f46779</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http://www.zotero.org/styles/gost-r-7-0-5-2008-numeric</vt:lpwstr>
  </property>
  <property fmtid="{D5CDD505-2E9C-101B-9397-08002B2CF9AE}" pid="20" name="Mendeley Recent Style Name 7_1">
    <vt:lpwstr>Russian GOST R 7.0.5-2008 (numeric)</vt:lpwstr>
  </property>
  <property fmtid="{D5CDD505-2E9C-101B-9397-08002B2CF9AE}" pid="21" name="Mendeley Recent Style Id 8_1">
    <vt:lpwstr>http://www.zotero.org/styles/gost-r-7-0-5-2008</vt:lpwstr>
  </property>
  <property fmtid="{D5CDD505-2E9C-101B-9397-08002B2CF9AE}" pid="22" name="Mendeley Recent Style Name 8_1">
    <vt:lpwstr>Russian GOST R 7.0.5-2008 (Ру́сский)</vt:lpwstr>
  </property>
  <property fmtid="{D5CDD505-2E9C-101B-9397-08002B2CF9AE}" pid="23" name="Mendeley Recent Style Id 9_1">
    <vt:lpwstr>http://www.zotero.org/styles/the-journal-of-organic-chemistry</vt:lpwstr>
  </property>
  <property fmtid="{D5CDD505-2E9C-101B-9397-08002B2CF9AE}" pid="24" name="Mendeley Recent Style Name 9_1">
    <vt:lpwstr>The Journal of Organic Chemistry</vt:lpwstr>
  </property>
</Properties>
</file>